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НАУКИ И ВЫСШЕГО ОБРАЗОВАНИЯ</w:t>
      </w:r>
    </w:p>
    <w:p>
      <w:pPr>
        <w:spacing w:after="120" w:before="0" w:line="360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РОССИЙСКОЙ ФЕДЕРАЦИИ</w:t>
      </w:r>
    </w:p>
    <w:p>
      <w:pPr>
        <w:spacing w:after="240" w:before="0" w:line="360"/>
        <w:ind w:left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ФГБОУ ВО «ДОНБАССКИЙ ГОСУДАРСТВЕННЫЙ ТЕХНИЧЕСКИЙ УНИВЕРСИТЕТ»</w:t>
      </w:r>
    </w:p>
    <w:p>
      <w:pPr>
        <w:spacing w:after="0" w:before="0" w:line="360"/>
        <w:ind w:left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[факультет — уточнить]</w:t>
      </w:r>
    </w:p>
    <w:p>
      <w:pPr>
        <w:spacing w:after="1900" w:before="0" w:line="360"/>
        <w:ind w:left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[кафедра — уточнить]</w:t>
      </w:r>
    </w:p>
    <w:p>
      <w:pPr>
        <w:spacing w:after="120" w:before="0" w:line="360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ПОЯСНИТЕЛЬНАЯ ЗАПИСКА</w:t>
      </w:r>
    </w:p>
    <w:p>
      <w:pPr>
        <w:spacing w:after="120" w:before="0" w:line="360"/>
        <w:ind w:left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курсовой работе</w:t>
      </w:r>
    </w:p>
    <w:p>
      <w:pPr>
        <w:spacing w:after="120" w:before="0" w:line="360"/>
        <w:ind w:left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 «Интегрирование функций, заданных формулой»</w:t>
      </w:r>
    </w:p>
    <w:p>
      <w:pPr>
        <w:spacing w:after="1500" w:before="0" w:line="360"/>
        <w:ind w:left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«Основы программирования»</w:t>
      </w:r>
    </w:p>
    <w:p>
      <w:pPr>
        <w:spacing w:after="240" w:before="0" w:line="300"/>
        <w:ind w:left="39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Разработал: студент гр. БИ-25 Кириенко А.М.</w:t>
      </w:r>
    </w:p>
    <w:p>
      <w:pPr>
        <w:spacing w:after="0" w:before="0" w:line="300"/>
        <w:ind w:left="39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[должность — уточнить]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Самойлов Д.В.</w:t>
      </w:r>
    </w:p>
    <w:p>
      <w:pPr>
        <w:spacing w:after="0" w:before="1900" w:line="360"/>
        <w:ind w:left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Алчевск 2026</w:t>
      </w:r>
    </w:p>
    <w:p>
      <w:pPr>
        <w:sectPr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 w:before="0" w:line="360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НА КУРСОВУЮ РАБОТУ</w:t>
      </w:r>
    </w:p>
    <w:p>
      <w:pPr>
        <w:spacing w:after="120" w:before="0" w:line="360"/>
        <w:ind w:left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«Основы программирования»</w:t>
      </w:r>
    </w:p>
    <w:p>
      <w:pPr>
        <w:spacing w:after="0" w:before="0" w:line="30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Кириенко Артём Максимович, группа БИ-25</w:t>
      </w:r>
    </w:p>
    <w:p>
      <w:pPr>
        <w:spacing w:after="120" w:before="0" w:line="30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7. Тема: «Интегрирование функций, заданных формулой».</w:t>
      </w:r>
    </w:p>
    <w:p>
      <w:pPr>
        <w:spacing w:after="0" w:before="0" w:line="30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программу на языке высокого уровня (C#.NET), которая выполняет:</w:t>
      </w:r>
    </w:p>
    <w:p>
      <w:pPr>
        <w:spacing w:after="0" w:before="0" w:line="300"/>
        <w:ind w:left="4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ввод данных из файла *.txt;</w:t>
      </w:r>
    </w:p>
    <w:p>
      <w:pPr>
        <w:spacing w:after="0" w:before="0" w:line="300"/>
        <w:ind w:left="4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выбор метода интегрирования из двух;</w:t>
      </w:r>
    </w:p>
    <w:p>
      <w:pPr>
        <w:spacing w:after="120" w:before="0" w:line="300"/>
        <w:ind w:left="4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вывод результатов на форму и в файл *.html.</w:t>
      </w:r>
    </w:p>
    <w:p>
      <w:pPr>
        <w:spacing w:after="200" w:before="0" w:line="30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Интерфейс: главная форма и подчинённые формы (MDI), главное меню, панель инструментов, строка состояния, справка о работе с программой.</w:t>
      </w:r>
    </w:p>
    <w:p>
      <w:pPr>
        <w:spacing w:after="100" w:before="0" w:line="360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Календарный план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922"/>
        <w:gridCol w:w="1900"/>
        <w:gridCol w:w="15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п/п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этапов курсового проекта (работы)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 выполнения этапов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Примечание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Описание задачи, разработка содержательной блок-схемы алгоритма программы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неделя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Определение и описание переменных, констант и подпрограмм (функций)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неделя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программы интерфейса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неделя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программного кода основного алгоритма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 неделя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программного кода обработчиков событий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9, 10 неделя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Выполнение тестового примера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11, 12 неделя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Оформление записки объяснительной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 неделя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Сдача работы на проверку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 неделя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5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Защита курсовой работы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15, 16 недели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</w:t>
            </w:r>
          </w:p>
        </w:tc>
      </w:tr>
    </w:tbl>
    <w:p>
      <w:pPr>
        <w:spacing w:after="0" w:before="400" w:line="30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______________  «____» ____________ 2026 г.</w:t>
      </w:r>
    </w:p>
    <w:p>
      <w:pPr>
        <w:spacing w:after="0" w:before="160" w:line="30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______________ Самойлов Д.В.  «____» ____________ 2026 г.</w:t>
      </w:r>
    </w:p>
    <w:p>
      <w:pPr>
        <w:sectPr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keepNext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 –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13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с., количество источников –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таблиц –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рисунков –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разработки – прикладное программное обеспечение, разработанное с использованием языка программирования высокого уровня C# (платформа .NET Framework 4.8, библиотека Windows Forms).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разработка программы для вычисления определённых интегралов функций, заданных формулой, методами трапеций и Симпсона.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Основными характеристиками программы «Интегрирование функций» являются: ввод формулы подынтегральной функции в виде строки с контролем синтаксиса и области определения; ввод исходных данных из текстового файла; выбор метода – трапеций, Симпсона или оба метода для сравнения; расчёт при заданном числе разбиений или с автоматическим подбором числа разбиений под заданную точность на основе правила Рунге; предупреждение при негладкой функции, для которой оценка погрешности занижена; вывод результатов в таблицы окна, на график и в файл формата HTML. Интерфейс программы многооконный (MDI) с главным меню, панелью инструментов, строкой состояния и справкой. Вычислительное ядро программы проверено автоматическими модульными тестами.</w:t>
      </w:r>
    </w:p>
    <w:p>
      <w:pPr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ЧИСЛЕННОЕ ИНТЕГРИРОВАНИЕ, МЕТОД ТРАПЕЦИЙ, МЕТОД СИМПСОНА, ПРАВИЛО РУНГЕ, ЛЕКСИЧЕСКИЙ АНАЛИЗ, СИНТАКСИЧЕСКИЙ АНАЛИЗ, MDI-ИНТЕРФЕЙС</w:t>
      </w:r>
    </w:p>
    <w:p>
      <w:pPr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leader="dot" w:pos="9922"/>
        </w:tabs>
        <w:spacing w:before="0" w:after="60" w:line="300" w:lineRule="auto"/>
        <w:ind w:left="0" w:right="567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cs="Times New Roman"/>
          <w:sz w:val="28"/>
          <w:szCs w:val="28"/>
        </w:rPr>
        <w:t xml:space="preserve">Задание и календарный план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</w:p>
    <w:p>
      <w:pPr>
        <w:tabs>
          <w:tab w:val="right" w:leader="dot" w:pos="9922"/>
        </w:tabs>
        <w:spacing w:before="0" w:after="60" w:line="300" w:lineRule="auto"/>
        <w:ind w:left="0" w:right="567"/>
      </w:pPr>
      <w:r>
        <w:rPr>
          <w:rFonts w:ascii="Times New Roman" w:hAnsi="Times New Roman" w:cs="Times New Roman"/>
          <w:sz w:val="28"/>
          <w:szCs w:val="28"/>
        </w:rPr>
        <w:t xml:space="preserve">Реферат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</w:t>
      </w:r>
    </w:p>
    <w:p>
      <w:pPr>
        <w:tabs>
          <w:tab w:val="right" w:leader="dot" w:pos="9922"/>
        </w:tabs>
        <w:spacing w:before="0" w:after="60" w:line="300" w:lineRule="auto"/>
        <w:ind w:left="0" w:right="567"/>
      </w:pPr>
      <w:r>
        <w:rPr>
          <w:rFonts w:ascii="Times New Roman" w:hAnsi="Times New Roman" w:cs="Times New Roman"/>
          <w:sz w:val="28"/>
          <w:szCs w:val="28"/>
        </w:rPr>
        <w:t xml:space="preserve">Введение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5</w:t>
      </w:r>
    </w:p>
    <w:p>
      <w:pPr>
        <w:tabs>
          <w:tab w:val="right" w:leader="dot" w:pos="9922"/>
        </w:tabs>
        <w:spacing w:before="0" w:after="60" w:line="300" w:lineRule="auto"/>
        <w:ind w:left="0" w:right="567"/>
      </w:pPr>
      <w:r>
        <w:rPr>
          <w:rFonts w:ascii="Times New Roman" w:hAnsi="Times New Roman" w:cs="Times New Roman"/>
          <w:sz w:val="28"/>
          <w:szCs w:val="28"/>
        </w:rPr>
        <w:t xml:space="preserve">1 Анализ задания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7</w:t>
      </w:r>
    </w:p>
    <w:p>
      <w:pPr>
        <w:tabs>
          <w:tab w:val="right" w:leader="dot" w:pos="9922"/>
        </w:tabs>
        <w:spacing w:before="0" w:after="60" w:line="300" w:lineRule="auto"/>
        <w:ind w:left="340" w:right="567"/>
      </w:pPr>
      <w:r>
        <w:rPr>
          <w:rFonts w:ascii="Times New Roman" w:hAnsi="Times New Roman" w:cs="Times New Roman"/>
          <w:sz w:val="28"/>
          <w:szCs w:val="28"/>
        </w:rPr>
        <w:t xml:space="preserve">1.1 Теоретические сведения, необходимые для выполнения задания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7</w:t>
      </w:r>
    </w:p>
    <w:p>
      <w:pPr>
        <w:tabs>
          <w:tab w:val="right" w:leader="dot" w:pos="9922"/>
        </w:tabs>
        <w:spacing w:before="0" w:after="60" w:line="300" w:lineRule="auto"/>
        <w:ind w:left="340" w:right="567"/>
      </w:pPr>
      <w:r>
        <w:rPr>
          <w:rFonts w:ascii="Times New Roman" w:hAnsi="Times New Roman" w:cs="Times New Roman"/>
          <w:sz w:val="28"/>
          <w:szCs w:val="28"/>
        </w:rPr>
        <w:t xml:space="preserve">1.2 Концепция решения задания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11</w:t>
      </w:r>
      <w:r>
        <w:fldChar w:fldCharType="end"/>
      </w:r>
    </w:p>
    <w:p>
      <w:pPr>
        <w:keepNext/>
        <w:pageBreakBefore/>
        <w:spacing w:after="240" w:before="0" w:line="360"/>
        <w:jc w:val="center"/>
        <w:outlineLvl w:val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Определённый интеграл встречается в большинстве инженерных и научных расчётов: с его помощью находят площади и объёмы, работу силы, вероятность попадания случайной величины в заданный интервал, действующее значение переменного сигнала. Формула Ньютона–Лейбница позволяет вычислить интеграл точно, но только тогда, когда известна первообразная подынтегральной функции в элементарных функциях. Для многих практически важных функций, например e^(−x²) или sin x / x, такой первообразной не существует. Если функция задана таблицей или алгоритмом, о первообразной вообще нельзя говорить. В этих случаях интеграл вычисляют приближённо [1, 2].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Численное интегрирование заменяет интеграл конечной суммой значений подынтегральной функции в узлах разбиения отрезка. Различные способы выбора узлов и весов дают квадратурные формулы с разной точностью и разной трудоёмкостью. Две наиболее распространённые формулы – формула трапеций, в которой функция на каждом частичном отрезке заменяется отрезком прямой, и формула Симпсона, в которой она заменяется параболой. При одинаковом числе узлов формула Симпсона обычно даёт заметно меньшую погрешность, но для функций с особенностями это преимущество может исчезнуть. Поэтому программа, которая позволяет сравнить оба метода на одной и той же функции, наглядно показывает связь между гладкостью функции, порядком метода и достижимой точностью.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Практическое применение численных методов требует двух дополнительных возможностей. Во-первых, пользователь должен задавать функцию в привычной математической записи, а не в виде текста программы. Для этого программа должна разобрать введённую строку, проверить её синтаксис и вычислить значение выражения при любом x, то есть решить задачу лексического и синтаксического анализа [3]. Во-вторых, результат должен сопровождаться оценкой погрешности: число без сведений о его точности малоценно.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на курсовую работу (вариант 7) предусматривает разработку программы интегрирования функций, заданных формулой: ввод исходных данных из текстового файла, выбор одного из двух методов интегрирования, вывод результатов на форму и в файл формата HTML. Программа должна иметь многооконный интерфейс с главным меню, панелью инструментов, строкой состояния и справкой о работе с программой.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разработать такую программу и показать на ней работу методов трапеций и Симпсона. Для достижения цели необходимо решить следующие задачи: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изучить квадратурные формулы трапеций и Симпсона, оценки их погрешности и правило Рунге;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алгоритмы лексического и синтаксического анализа формулы и вычисления её значения;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реализовать вычислительное ядро программы с контролем области определения функции и ошибок ввода;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многооконный интерфейс, вывод результатов на форму, на график и в файл HTML;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подготовить тестовые примеры, в том числе с негладкими функциями и ошибочными данными, и проверить правильность работы программы.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разработана на языке C# для платформы .NET Framework 4.8 с использованием библиотеки Windows Forms. Вычислительная часть выделена в отдельную библиотеку, не зависящую от интерфейса, и проверяется автоматическими модульными тестами. В первом разделе записки изложены теоретические сведения и концепция решения, во втором – требования к программе, интерфейс пользователя, описание переменных и констант и алгоритмы, в третьем – программная реализация и тестирование.</w:t>
      </w:r>
    </w:p>
    <w:p>
      <w:pPr>
        <w:keepNext/>
        <w:pageBreakBefore/>
        <w:spacing w:after="120" w:before="0" w:line="360"/>
        <w:ind w:firstLine="709"/>
        <w:outlineLvl w:val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Анализ задания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Теоретические сведения, необходимые для выполнения задания</w:t>
      </w:r>
    </w:p>
    <w:p>
      <w:pPr>
        <w:keepNext/>
        <w:spacing w:after="60" w:before="60" w:line="360"/>
        <w:ind w:firstLine="709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1.1.1 Задача численного интегрирования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 вычислить определённый интеграл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I = ∫ f(x) dx,  x ∈ [a; b]	(1.1)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функции f(x), непрерывной на отрезке [a; b]. Если a &gt; b, интеграл по определению меняет знак, а при a = b он равен нулю. Отрезок делят на n равных частей с шагом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h = (b − a) / n,  xᵢ = a + i·h,  i = 0, 1, …, n	(1.2)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 записывают интеграл как сумму интегралов по частичным отрезкам [xᵢ₋₁; xᵢ]. На каждом из них функцию заменяют многочленом невысокой степени, интеграл от которого вычисляется точно. Получающаяся сумма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Q = c₀·f(x₀) + c₁·f(x₁) + … + cₙ·f(xₙ)	(1.3)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называется квадратурной формулой, числа cᵢ – её весами [1]. Формулу считают имеющей порядок точности p, если погрешность составной формулы убывает как hᵖ при уменьшении шага. Чем выше порядок, тем быстрее приближённое значение сходится к точному при росте n, но тем более гладкой должна быть функция.</w:t>
      </w:r>
    </w:p>
    <w:p>
      <w:pPr>
        <w:keepNext/>
        <w:spacing w:after="60" w:before="60" w:line="360"/>
        <w:ind w:firstLine="709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1.1.2 Формула трапеций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частичном отрезке [xᵢ₋₁; xᵢ] функцию заменяют линейной, проходящей через точки (xᵢ₋₁; fᵢ₋₁) и (xᵢ; fᵢ), где fᵢ = f(xᵢ). Площадь получившейся трапеции равна h·(fᵢ₋₁ + fᵢ) / 2. После суммирования по всем частичным отрезкам получается составная формула трапеций: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Tₙ = h · [ (f₀ + fₙ) / 2 + f₁ + f₂ + … + fₙ₋₁ ]	(1.4)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дважды непрерывно дифференцируемой функции погрешность равна [1]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I − Tₙ = −(b − a)·h²·f″(ξ) / 12,  ξ ∈ [a; b]	(1.5)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имеет второй порядок точности: при удвоении n погрешность уменьшается примерно в 4 раза. Формула точна для линейных функций, так как для них f″ = 0. Для вычисления Tₙ требуется n + 1 значение функции.</w:t>
      </w:r>
    </w:p>
    <w:p>
      <w:pPr>
        <w:keepNext/>
        <w:spacing w:after="60" w:before="60" w:line="360"/>
        <w:ind w:firstLine="709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1.1.3 Формула Симпсона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сдвоенном отрезке [xᵢ₋₁; xᵢ₊₁] длиной 2h функцию заменяют параболой, проходящей через три точки. Интеграл от этой параболы равен h·(fᵢ₋₁ + 4fᵢ + fᵢ₊₁) / 3. Для разбиения на сдвоенные отрезки число n должно быть чётным. Суммируя по всем сдвоенным отрезкам, получают составную формулу Симпсона: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Sₙ = h/3 · [ f₀ + 4·(f₁ + f₃ + … + fₙ₋₁) + 2·(f₂ + f₄ + … + fₙ₋₂) + fₙ ]	(1.6)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четырежды непрерывно дифференцируемой функции погрешность равна [1]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I − Sₙ = −(b − a)·h⁴·f⁽⁴⁾(ξ) / 180,  ξ ∈ [a; b]	(1.7)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имеет четвёртый порядок точности: при удвоении n погрешность уменьшается примерно в 16 раз. Формула точна не только для парабол, но и для кубических многочленов, поскольку четвёртая производная многочлена третьей степени равна нулю. Между формулами трапеций и Симпсона существует связь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S₂ₙ = (4·T₂ₙ − Tₙ) / 3	(1.8)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 есть формула Симпсона получается из двух формул трапеций исключением главного члена погрешности.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Пример. Вычислим интеграл ∫ e^(−x²) dx на отрезке [0; 2] при n = 4, h = 0,5. Точное значение интеграла равно (√π / 2)·erf(2) = 0,8820813908. Значения функции в узлах приведены в таблице 1.1.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– Значения подынтегральной функции в узлах при n = 4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900"/>
        <w:gridCol w:w="2900"/>
        <w:gridCol w:w="2922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fᵢ = e^(−xᵢ²)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Вес в формуле Симпсона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1,000000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0,778801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0,367879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0,105399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0,018316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</w:tbl>
    <w:p>
      <w:pPr>
        <w:spacing w:after="0" w:line="240"/>
      </w:pP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формулам (1.4) и (1.6) получаем:</w:t>
      </w:r>
    </w:p>
    <w:p>
      <w:pPr>
        <w:keepNext/>
        <w:tabs>
          <w:tab w:val="center" w:pos="4961"/>
          <w:tab w:val="right" w:pos="9922"/>
        </w:tabs>
        <w:spacing w:after="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T₄ = 0,5·[ (1 + 0,018316) / 2 + 0,778801 + 0,367879 + 0,105399 ] =</w:t>
      </w:r>
    </w:p>
    <w:p>
      <w:pPr>
        <w:keepNext w:val="false"/>
        <w:tabs>
          <w:tab w:val="center" w:pos="4961"/>
          <w:tab w:val="right" w:pos="9922"/>
        </w:tabs>
        <w:spacing w:after="60" w:before="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= 0,880619	(1.9)</w:t>
      </w:r>
    </w:p>
    <w:p>
      <w:pPr>
        <w:keepNext/>
        <w:tabs>
          <w:tab w:val="center" w:pos="4961"/>
          <w:tab w:val="right" w:pos="9922"/>
        </w:tabs>
        <w:spacing w:after="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S₄ = 0,5/3·[ 1 + 4·(0,778801 + 0,105399) + 2·0,367879 + 0,018316 ] =</w:t>
      </w:r>
    </w:p>
    <w:p>
      <w:pPr>
        <w:keepNext w:val="false"/>
        <w:tabs>
          <w:tab w:val="center" w:pos="4961"/>
          <w:tab w:val="right" w:pos="9922"/>
        </w:tabs>
        <w:spacing w:after="60" w:before="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= 0,881812	(1.10)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Погрешность формулы трапеций 1,46·10⁻³, формулы Симпсона 2,69·10⁻⁴: при одном и том же числе узлов формула Симпсона точнее примерно в пять раз. В таблице 1.2 показано, как погрешности меняются при удвоении n. Отношение погрешностей для формулы трапеций стремится к 4, для формулы Симпсона – к 16, что подтверждает второй и четвёртый порядок точности. Значения в таблице получены разработанной программой.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 – Сходимость методов для интеграла e^(−x²) на отрезке [0; 2]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700"/>
        <w:gridCol w:w="1500"/>
        <w:gridCol w:w="1100"/>
        <w:gridCol w:w="1700"/>
        <w:gridCol w:w="1500"/>
        <w:gridCol w:w="1622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Tₙ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− Tₙ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Отн.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Sₙ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− Sₙ</w:t>
            </w:r>
          </w:p>
        </w:tc>
        <w:tc>
          <w:tcPr>
            <w:tcW w:type="dxa" w:w="1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Отн.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0,880618634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1,46·10⁻³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0,881812425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2,69·10⁻⁴</w:t>
            </w:r>
          </w:p>
        </w:tc>
        <w:tc>
          <w:tcPr>
            <w:tcW w:type="dxa" w:w="1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0,881703791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3,78·10⁻⁴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3,87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0,882065510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1,59·10⁻⁵</w:t>
            </w:r>
          </w:p>
        </w:tc>
        <w:tc>
          <w:tcPr>
            <w:tcW w:type="dxa" w:w="1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16,94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0,881986245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9,51·10⁻⁵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3,97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0,882080397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9,94·10⁻⁷</w:t>
            </w:r>
          </w:p>
        </w:tc>
        <w:tc>
          <w:tcPr>
            <w:tcW w:type="dxa" w:w="1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15,97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0,882057558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2,38·10⁻⁵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3,99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0,882081329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6,21·10⁻⁸</w:t>
            </w:r>
          </w:p>
        </w:tc>
        <w:tc>
          <w:tcPr>
            <w:tcW w:type="dxa" w:w="1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16,01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0,882075430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5,96·10⁻⁶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0,882081387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3,88·10⁻⁹</w:t>
            </w:r>
          </w:p>
        </w:tc>
        <w:tc>
          <w:tcPr>
            <w:tcW w:type="dxa" w:w="1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16,00</w:t>
            </w:r>
          </w:p>
        </w:tc>
      </w:tr>
    </w:tbl>
    <w:p>
      <w:pPr>
        <w:spacing w:after="0" w:line="240"/>
      </w:pP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Преимущество метода Симпсона заметно и при заданной точности: для этого интеграла при ε = 10⁻⁸ метод трапеций потребовал n = 2048 разбиений, а метод Симпсона – n = 64.</w:t>
      </w:r>
    </w:p>
    <w:p>
      <w:pPr>
        <w:keepNext/>
        <w:spacing w:after="60" w:before="60" w:line="360"/>
        <w:ind w:firstLine="709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1.1.4 Оценка погрешности. Правило Рунге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Выражения (1.5) и (1.7) содержат производные функции в неизвестной точке ξ, поэтому на практике ими пользоваться трудно. Применяют правило Рунге. Пусть погрешность формулы порядка p равна I − Qₙ ≈ C·hᵖ, причём коэффициент C слабо зависит от h. Тогда для вдвое меньшего шага I − Q₂ₙ ≈ C·(h/2)ᵖ, и разность двух приближений Q₂ₙ − Qₙ = (I − Qₙ) − (I − Q₂ₙ) ≈ C·hᵖ·(1 − 2⁻ᵖ). Отсюда [2]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I − Q₂ₙ ≈ (Q₂ₙ − Qₙ) / (2ᵖ − 1)	(1.11)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формулы трапеций p = 2 и знаменатель равен 3, для формулы Симпсона p = 4 и знаменатель равен 15. Оценка (1.11) относится к уточнённому значению Q₂ₙ. Погрешность значения Qₙ в 2ᵖ раз больше: I − Qₙ ≈ 2ᵖ·(Q₂ₙ − Qₙ) / (2ᵖ − 1).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Рунге позволяет подбирать число разбиений автоматически. Вычисление начинают с некоторого n, затем n удваивают и сравнивают два последних приближения. Процесс прекращается, когда оценка (1.11) не превосходит заданной точности ε либо число разбиений достигает предельного значения.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Рунге верно только тогда, когда погрешность действительно убывает как hᵖ, то есть для достаточно гладких функций. Если у функции в какой-либо точке отрезка бесконечная производная, например у √x при x = 0, фактический порядок точности ниже теоретического, а оценка (1.11) оказывается заниженной. Фактический порядок можно определить по трём последовательным приближениям: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p* = log₂ [ (Qₙ/₂ − Qₙ) / (Qₙ − Q₂ₙ) ]	(1.12)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гладкой функции p* близко к p, для негладкой оно заметно меньше. Пример: интеграл функции f(x) = 20·sin(3√x) на отрезке [0; 10], взятой из задания на курсовую работу. Подстановка x = t² даёт точное значение I = 40·(sin 3t / 9 − t·cos 3t / 3) при t = √10, то есть I = 41,8069225426. В таблице 1.3 приведены результаты, полученные при ε = 10⁻⁶; для обоих методов фактический порядок равен 1,5.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1.3 – Оценка погрешности и истинная погрешность для функции 20·sin(3√x)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300"/>
        <w:gridCol w:w="2100"/>
        <w:gridCol w:w="3122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 интеграла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 по Рунге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Истинная погрешность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Трапеций (n = 409 600)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41,8069210375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9,18·10⁻⁷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1,51·10⁻⁶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Симпсона (n = 102 400)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41,8069178417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5,73·10⁻⁷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4,70·10⁻⁶</w:t>
            </w:r>
          </w:p>
        </w:tc>
      </w:tr>
    </w:tbl>
    <w:p>
      <w:pPr>
        <w:spacing w:after="0" w:line="240"/>
      </w:pP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Истинная погрешность в 1,6 и 8,2 раза превышает оценку, поэтому для негладких функций программа должна не только выводить оценку по правилу Рунге, но и предупреждать пользователя о сниженном порядке сходимости.</w:t>
      </w:r>
    </w:p>
    <w:p>
      <w:pPr>
        <w:keepNext/>
        <w:spacing w:after="60" w:before="60" w:line="360"/>
        <w:ind w:firstLine="709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1.1.5 Анализ выражений, заданных формулой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вводит функцию как строку символов, например 20*sin(sqrt(x)*3). Чтобы вычислить её значение, программа решает три задачи [3]. Лексический анализ разбивает строку на лексемы – неделимые элементы выражения: числа, имена функций и констант, знаки операций, скобки. Синтаксический анализ проверяет, что последовательность лексем соответствует грамматике языка выражений, и строит структуру выражения. Вычисление определяет числовое значение по этой структуре.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Грамматику записывают в нормальной форме Бэкуса–Наура (БНФ). Нетерминальные символы – понятия языка – заключают в угловые скобки: &lt;Выражение&gt;. Терминальные символы, то есть символы самого выражения, заключают в одинарные кавычки: '+'. Знак ::= означает «определяется как», вертикальная черта – «или», квадратные скобки обозначают необязательную часть, фигурные – повторение ноль или более раз.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анализа по такой грамматике удобен метод рекурсивного спуска: каждому нетерминальному символу ставится в соответствие функция, которая разбирает соответствующую часть выражения и при необходимости вызывает функции других символов. Приоритет операций задаётся вложенностью правил: чем ниже в грамматике находится операция, тем выше её приоритет. Повторение в правилах реализуется циклом, что устраняет левую рекурсию и сохраняет левую ассоциативность сложения, вычитания, умножения и деления.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Результатом разбора служит дерево выражения. Его узлами являются число, переменная, унарный минус, бинарная операция и вызов функции. Значение выражения находится обходом дерева от листьев к корню. Строку нужно разбирать один раз: при вычислении интеграла значения функции требуются в тысячах и миллионах точек, и повторный разбор строки в каждой из них замедлил бы расчёт во столько раз, сколько операций содержит выражение.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выражения 20*sin(sqrt(x)*3) дерево показано на рисунке 1.1: корень – умножение, его операнды – число 20 и вызов функции sin, аргумент которой – произведение вызова sqrt и числа 3.</w:t>
      </w:r>
    </w:p>
    <w:p xmlns:w="http://schemas.openxmlformats.org/wordprocessingml/2006/main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wpg="http://schemas.microsoft.com/office/word/2010/wordprocessingGroup">
      <w:pPr>
        <w:keepNext/>
        <w:spacing w:before="120" w:after="60" w:line="240" w:lineRule="auto"/>
        <w:jc w:val="center"/>
      </w:pPr>
      <w:r>
        <mc:AlternateContent>
          <mc:Choice Requires="wpg">
            <w:drawing>
              <wp:inline distT="0" distB="0" distL="0" distR="0">
                <wp:extent cx="4680000" cy="3096000"/>
                <wp:effectExtent l="0" t="0" r="0" b="0"/>
                <wp:docPr id="127" name="Рисунок 1.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0" cy="3096000"/>
                          <a:chOff x="0" y="0"/>
                          <a:chExt cx="4680000" cy="3096000"/>
                        </a:xfrm>
                      </wpg:grpSpPr>
                      <wps:wsp>
                        <wps:cNvPr id="101" name="Линия 102"/>
                        <wps:cNvCnPr/>
                        <wps:spPr>
                          <a:xfrm flipH="1">
                            <a:off x="1008000" y="360000"/>
                            <a:ext cx="1152000" cy="288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3" name="Линия 104"/>
                        <wps:cNvCnPr/>
                        <wps:spPr>
                          <a:xfrm>
                            <a:off x="2160000" y="360000"/>
                            <a:ext cx="1152000" cy="288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5" name="Линия 106"/>
                        <wps:cNvCnPr/>
                        <wps:spPr>
                          <a:xfrm>
                            <a:off x="3312000" y="1008000"/>
                            <a:ext cx="0" cy="288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7" name="Линия 108"/>
                        <wps:cNvCnPr/>
                        <wps:spPr>
                          <a:xfrm flipH="1">
                            <a:off x="2592000" y="1656000"/>
                            <a:ext cx="720000" cy="288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9" name="Линия 110"/>
                        <wps:cNvCnPr/>
                        <wps:spPr>
                          <a:xfrm>
                            <a:off x="3312000" y="1656000"/>
                            <a:ext cx="720000" cy="288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1" name="Линия 112"/>
                        <wps:cNvCnPr/>
                        <wps:spPr>
                          <a:xfrm>
                            <a:off x="2592000" y="2304000"/>
                            <a:ext cx="0" cy="288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3" name="Блок 114"/>
                        <wps:cNvSpPr/>
                        <wps:spPr>
                          <a:xfrm>
                            <a:off x="1872000" y="0"/>
                            <a:ext cx="576000" cy="360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*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15" name="Блок 116"/>
                        <wps:cNvSpPr/>
                        <wps:spPr>
                          <a:xfrm>
                            <a:off x="720000" y="648000"/>
                            <a:ext cx="576000" cy="360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20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17" name="Блок 118"/>
                        <wps:cNvSpPr/>
                        <wps:spPr>
                          <a:xfrm>
                            <a:off x="3024000" y="648000"/>
                            <a:ext cx="576000" cy="360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sin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19" name="Блок 120"/>
                        <wps:cNvSpPr/>
                        <wps:spPr>
                          <a:xfrm>
                            <a:off x="3024000" y="1296000"/>
                            <a:ext cx="576000" cy="360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*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21" name="Блок 122"/>
                        <wps:cNvSpPr/>
                        <wps:spPr>
                          <a:xfrm>
                            <a:off x="2304000" y="1944000"/>
                            <a:ext cx="576000" cy="360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sqrt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23" name="Блок 124"/>
                        <wps:cNvSpPr/>
                        <wps:spPr>
                          <a:xfrm>
                            <a:off x="3744000" y="1944000"/>
                            <a:ext cx="576000" cy="360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25" name="Блок 126"/>
                        <wps:cNvSpPr/>
                        <wps:spPr>
                          <a:xfrm>
                            <a:off x="2304000" y="2592000"/>
                            <a:ext cx="576000" cy="360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spacing w:after="12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– Дерево выражения 20*sin(sqrt(x)*3)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вычислении необходимо контролировать область определения: деление на ноль, логарифм неположительного числа, корень из отрицательного числа, арксинус и арккосинус вне отрезка [−1; 1], тангенс и котангенс в точках разрыва, степень отрицательного числа с нецелым показателем. При нарушении любого из условий вычисление прекращается с сообщением, содержащим значение x.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Концепция решения задания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разрабатывается на языке C# для платформы .NET Framework 4.8 с использованием библиотеки Windows Forms. Язык разрешён заданием на курсовую работу, библиотека содержит готовые компоненты многооконного интерфейса: форму-контейнер дочерних окон, главное меню, панель инструментов и строку состояния. Платформа входит в состав Windows 10 и 11, поэтому программа запускается без установки среды разработки.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состоит из двух частей. Вычислительное ядро оформлено как отдельная библиотека. В неё входят лексический и синтаксический анализаторы формулы, вычисление дерева выражения, методы трапеций и Симпсона, чтение и запись файла исходных данных, подготовка данных графика и формирование отчёта в формате HTML. Интерфейс пользователя образует приложение с главным окном, окнами расчёта и графика, справкой и окном «О программе». Такое разделение даёт три преимущества: ядро проверяется автоматическими модульными тестами без запуска окон; график в окне и график в отчёте строятся по одним и тем же данным; ядро можно использовать в другом приложении.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Формула функции записывается по грамматике, приведённой на рисунке 1.2. Регистр букв в именах функций и констант не учитывается. Десятичной точкой служит точка или запятая. Знак умножения нужно писать явно, запись 2x недопустима. Приоритеты операций показаны в таблице 1.4, допустимые функции и константы – в таблице 1.5.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2"/>
      </w:tblGrid>
      <w:tr>
        <w:trPr>
          <w:cantSplit/>
        </w:trPr>
        <w:tc>
          <w:tcPr>
            <w:tcW w:type="dxa" w:w="9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&lt;Выражение&gt; ::= &lt;Слагаемое&gt; { ( '+' | '-' ) &lt;Слагаемое&gt; }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&lt;Слагаемое&gt; ::= &lt;Множитель&gt; { ( '*' | '/' ) &lt;Множитель&gt; }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&lt;Множитель&gt; ::= [ '+' | '-' ] &lt;Степень&gt;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&lt;Степень&gt;   ::= &lt;Основа&gt; [ '^' &lt;Множитель&gt; ]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&lt;Основа&gt;    ::= &lt;Число&gt; | 'x' | &lt;Константа&gt;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| &lt;Функция&gt; '(' &lt;Выражение&gt; ')' | '(' &lt;Выражение&gt; ')'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&lt;Функция&gt;   ::= 'sin' | 'cos' | 'tg' | 'ctg' | 'arcsin' | 'arccos'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| 'arctg' | 'exp' | 'ln' | 'lg' | 'sqrt' | 'abs'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&lt;Константа&gt; ::= 'pi' | 'e'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&lt;Число&gt;     ::= &lt;Цифры&gt; [ ( '.' | ',' ) &lt;Цифры&gt; ]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[ ( 'e' | 'E' ) [ '+' | '-' ] &lt;Цифры&gt; ]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&lt;Цифры&gt;     ::= &lt;Цифра&gt; { &lt;Цифра&gt; }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&lt;Цифра&gt;     ::= '0' | '1' | '2' | '3' | '4' | '5' | '6' | '7' | '8' | '9'</w:t>
            </w:r>
          </w:p>
        </w:tc>
      </w:tr>
    </w:tbl>
    <w:p>
      <w:pPr>
        <w:spacing w:after="12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1.2 – Грамматика формулы в БНФ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1.4 – Приоритет и ассоциативность операций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4400"/>
        <w:gridCol w:w="3772"/>
      </w:tblGrid>
      <w:tr>
        <w:trPr>
          <w:cantSplit/>
          <w:tblHeader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Операция</w:t>
            </w:r>
          </w:p>
        </w:tc>
        <w:tc>
          <w:tcPr>
            <w:tcW w:type="dxa" w:w="3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Порядок выполнения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(высший)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скобки, вызов функции</w:t>
            </w:r>
          </w:p>
        </w:tc>
        <w:tc>
          <w:tcPr>
            <w:tcW w:type="dxa" w:w="3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изнутри наружу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возведение в степень ^</w:t>
            </w:r>
          </w:p>
        </w:tc>
        <w:tc>
          <w:tcPr>
            <w:tcW w:type="dxa" w:w="3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справа налево: 2^3^2 = 2^9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унарные + и −</w:t>
            </w:r>
          </w:p>
        </w:tc>
        <w:tc>
          <w:tcPr>
            <w:tcW w:type="dxa" w:w="3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применяются к степени: −x^2 = −(x^2)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умножение * и деление /</w:t>
            </w:r>
          </w:p>
        </w:tc>
        <w:tc>
          <w:tcPr>
            <w:tcW w:type="dxa" w:w="3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слева направо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(низший)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сложение + и вычитание −</w:t>
            </w:r>
          </w:p>
        </w:tc>
        <w:tc>
          <w:tcPr>
            <w:tcW w:type="dxa" w:w="3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слева направо</w:t>
            </w:r>
          </w:p>
        </w:tc>
      </w:tr>
    </w:tbl>
    <w:p>
      <w:pPr>
        <w:spacing w:after="0" w:line="240"/>
      </w:pP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1.5 – Функции и константы формулы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700"/>
        <w:gridCol w:w="4322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Область определения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sin(x), cos(x)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синус, косинус (радианы)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tg(x), ctg(x)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тангенс, котангенс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 точек разрыва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arcsin(x), arccos(x)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арксинус, арккосинус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−1 ≤ x ≤ 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arctg(x)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арктангенс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exp(x)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экспонента eˣ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x (результат конечный)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ln(x), lg(x)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натуральный и десятичный логарифм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 &gt; 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sqrt(x)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квадратный корень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 ≥ 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abs(x)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pi, e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числа π и e</w:t>
            </w:r>
          </w:p>
        </w:tc>
        <w:tc>
          <w:tcPr>
            <w:tcW w:type="dxa" w:w="4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line="240"/>
      </w:pP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Исходные данные читаются из текстового файла, состоящего из строк «ключ = значение»; символ # начинает комментарий. Обязательны формула и пределы интегрирования, остальные параметры – метод, число разбиений n и точность ε – необязательны. Пример файла приведён на рисунке 1.3. При ошибке в файле программа указывает номер строки, при ошибке в формуле – позицию символа.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2"/>
      </w:tblGrid>
      <w:tr>
        <w:trPr>
          <w:cantSplit/>
        </w:trPr>
        <w:tc>
          <w:tcPr>
            <w:tcW w:type="dxa" w:w="9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Исходные данные: интегрирование функции, заданной формулой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Функция из примечания к заданию курсовой работы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function = 20*sin(sqrt(x)*3)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       = 0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        = 10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method   = both        # trapezoid | simpson | both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        = 100         # число разбиений (начальное, если задана eps)</w:t>
            </w:r>
          </w:p>
          <w:p>
            <w:pPr>
              <w:spacing w:after="0" w:before="0" w:line="252"/>
              <w:ind w:firstLin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eps      = 1e-6        # необязательно: требуемая точность</w:t>
            </w:r>
          </w:p>
        </w:tc>
      </w:tr>
    </w:tbl>
    <w:p>
      <w:pPr>
        <w:spacing w:after="12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1.3 – Пример файла исходных данных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 выполняется в одном из двух режимов. Если точность ε не задана, интеграл вычисляется при заданном числе разбиений n, а оценка погрешности находится по правилу Рунге для выводимого значения. Если ε задана, число разбиений удваивается до достижения точности; все промежуточные приближения выводятся в таблице сходимости. Предельное число разбиений ограничено значением 2²⁰ = 1 048 576, чтобы расчёт не мог продолжаться неограниченно долго. Пользователь может выбрать метод трапеций, метод Симпсона или оба метода сразу для сравнения. Для метода Симпсона нечётное n автоматически увеличивается до чётного с сообщением пользователю. Если фактический порядок сходимости заметно ниже теоретического, программа выводит предупреждение о негладкой функции.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выводятся тремя способами: в таблицы окна расчёта, на график с закрашенной площадью под кривой и в файл формата HTML. Отчёт HTML представляет собой один файл со встроенными стилями и графиком в формате SVG, поэтому его можно открыть на любом компьютере и распечатать из браузера. Работоспособность программы проверяется модульными тестами на контрольных интегралах с известным значением, на порядок точности методов и на все виды ошибок ввода.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567" w:right="567" w:bottom="1417" w:left="1417" w:header="0" w:footer="283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90"/>
      <w:tblInd w:type="dxa" w:w="-284"/>
      <w:tblBorders>
        <w:top w:val="single" w:color="000000" w:sz="12"/>
        <w:left w:val="single" w:color="000000" w:sz="12"/>
        <w:bottom w:val="single" w:color="000000" w:sz="12"/>
        <w:right w:val="single" w:color="000000" w:sz="12"/>
        <w:insideH w:val="single" w:color="000000" w:sz="4"/>
        <w:insideV w:val="single" w:color="000000" w:sz="4"/>
      </w:tblBorders>
      <w:tblLayout w:type="fixed"/>
    </w:tblPr>
    <w:tblGrid>
      <w:gridCol w:w="397"/>
      <w:gridCol w:w="567"/>
      <w:gridCol w:w="1304"/>
      <w:gridCol w:w="851"/>
      <w:gridCol w:w="567"/>
      <w:gridCol w:w="6237"/>
      <w:gridCol w:w="567"/>
    </w:tblGrid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6237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8"/>
              <w:szCs w:val="28"/>
            </w:rPr>
            <w:t xml:space="preserve">КР БИ-25.07.000 ПЗ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</w:t>
          </w:r>
        </w:p>
      </w:tc>
    </w:tr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567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Изм.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№ докум.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Подпись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Дата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</w:tbl>
  <w:p>
    <w:pPr>
      <w:spacing w:after="0" w:before="0" w:line="20" w:lineRule="exact"/>
    </w:pPr>
    <w:r>
      <w:rPr>
        <w:rFonts w:ascii="Times New Roman" w:cs="Times New Roman" w:eastAsia="Times New Roman" w:hAnsi="Times New Roman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91"/>
      <w:tblInd w:type="dxa" w:w="-284"/>
      <w:tblBorders>
        <w:top w:val="single" w:color="000000" w:sz="12"/>
        <w:left w:val="single" w:color="000000" w:sz="12"/>
        <w:bottom w:val="single" w:color="000000" w:sz="12"/>
        <w:right w:val="single" w:color="000000" w:sz="12"/>
        <w:insideH w:val="single" w:color="000000" w:sz="4"/>
        <w:insideV w:val="single" w:color="000000" w:sz="4"/>
      </w:tblBorders>
      <w:tblLayout w:type="fixed"/>
    </w:tblPr>
    <w:tblGrid>
      <w:gridCol w:w="397"/>
      <w:gridCol w:w="567"/>
      <w:gridCol w:w="1304"/>
      <w:gridCol w:w="851"/>
      <w:gridCol w:w="567"/>
      <w:gridCol w:w="3969"/>
      <w:gridCol w:w="851"/>
      <w:gridCol w:w="851"/>
      <w:gridCol w:w="1134"/>
    </w:tblGrid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6804"/>
          <w:gridSpan w:val="4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8"/>
              <w:szCs w:val="28"/>
            </w:rPr>
            <w:t xml:space="preserve">КР БИ-25.07.000 ПЗ</w:t>
          </w:r>
        </w:p>
      </w:tc>
    </w:tr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gridSpan w:val="4"/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Изм.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№ докум.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Подпись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Дата</w:t>
          </w:r>
        </w:p>
      </w:tc>
      <w:tc>
        <w:tcPr>
          <w:gridSpan w:val="4"/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Разраб.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4"/>
              <w:szCs w:val="14"/>
            </w:rPr>
            <w:t xml:space="preserve">Кириенко А.М.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3969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Интегрирование функций, заданных формулой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Лит.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</w:t>
          </w:r>
        </w:p>
      </w:tc>
      <w:tc>
        <w:tcPr>
          <w:tcW w:type="dxa" w:w="11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Листов</w:t>
          </w:r>
        </w:p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Провер.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4"/>
              <w:szCs w:val="14"/>
            </w:rPr>
            <w:t xml:space="preserve">Самойлов Д.В.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11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Реценз.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2835"/>
          <w:gridSpan w:val="3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ДонГТУ, БИ-25</w:t>
          </w:r>
        </w:p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Н. контр.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gridSpan w:val="3"/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Утверд.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gridSpan w:val="3"/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</w:tbl>
  <w:p>
    <w:pPr>
      <w:spacing w:after="0" w:before="0" w:line="20" w:lineRule="exact"/>
    </w:pPr>
    <w:r>
      <w:rPr>
        <w:rFonts w:ascii="Times New Roman" w:cs="Times New Roman" w:eastAsia="Times New Roman" w:hAnsi="Times New Roman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="http://schemas.openxmlformats.org/wordprocessingml/2006/main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  <w:pPr>
      <w:spacing w:before="0" w:after="0" w:line="240" w:lineRule="auto"/>
    </w:pPr>
    <w:r>
      <mc:AlternateContent>
        <mc:Choice Requires="wps">
          <w:drawing>
            <wp:anchor distT="0" distB="0" distL="0" distR="0" simplePos="0" relativeHeight="0" behindDoc="1" locked="1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180000</wp:posOffset>
              </wp:positionV>
              <wp:extent cx="6660000" cy="10332000"/>
              <wp:effectExtent l="0" t="0" r="0" b="0"/>
              <wp:wrapNone/>
              <wp:docPr id="9001" name="Рамка листа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="http://schemas.openxmlformats.org/wordprocessingml/2006/main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  <w:pPr>
      <w:spacing w:before="0" w:after="0" w:line="240" w:lineRule="auto"/>
    </w:pPr>
    <w:r>
      <mc:AlternateContent>
        <mc:Choice Requires="wps">
          <w:drawing>
            <wp:anchor distT="0" distB="0" distL="0" distR="0" simplePos="0" relativeHeight="0" behindDoc="1" locked="1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180000</wp:posOffset>
              </wp:positionV>
              <wp:extent cx="6660000" cy="10332000"/>
              <wp:effectExtent l="0" t="0" r="0" b="0"/>
              <wp:wrapNone/>
              <wp:docPr id="9002" name="Рамка листа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rPr>
      <w:rFonts w:ascii="Times New Roman" w:cs="Times New Roman" w:eastAsia="Times New Roman" w:hAnsi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записка: интегрирование функций, заданных формулой</dc:title>
  <dc:creator>Кириенко А.М.</dc:creator>
  <cp:lastModifiedBy>Un-named</cp:lastModifiedBy>
  <cp:revision>1</cp:revision>
  <dcterms:created xsi:type="dcterms:W3CDTF">2026-10-19T08:01:49.260Z</dcterms:created>
  <dcterms:modified xsi:type="dcterms:W3CDTF">2026-10-19T08:01:49.260Z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