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чем отличие процедуры от функции?</w:t>
        <w:br/>
        <w:t xml:space="preserve"> Основное отличие между процедурой и функцией заключается в том, что функция возвращает значение, а процедура нет.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Локальные и глобальные переменные, чем отличаются?</w:t>
        <w:br/>
        <w:t xml:space="preserve"> Отличие между локальными и глобальными переменными заключается в том, что локальные переменные доступны только внутри определенной области видимости, тогда как глобальные переменные доступны из любой части программы.</w:t>
        <w:br/>
        <w:t xml:space="preserve"> В коде программы лок. перменные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 (MyPrivat; Udvoenie, FunctUdvoenie)</w:t>
        <w:br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Глоб. Переменные - MyNum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Параметры по значению копируют значение переменной, в то время как параметры по ссылке работают с самой переменной, позволяя изменять ее значение внутри функции или процедуры.</w:t>
        <w:br/>
        <w:t xml:space="preserve"> Параметр по ссылке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d.</w:t>
        <w:br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Параметр переменной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 (functionIdvoenit)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