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C6726B" w14:textId="19C07208" w:rsidR="00014557" w:rsidRPr="00014557" w:rsidRDefault="00014557" w:rsidP="00014557">
      <w:pPr>
        <w:jc w:val="center"/>
        <w:rPr>
          <w:rFonts w:ascii="Arial" w:hAnsi="Arial" w:cs="Arial"/>
          <w:b/>
          <w:bCs/>
          <w:spacing w:val="5"/>
          <w:sz w:val="32"/>
          <w:szCs w:val="32"/>
        </w:rPr>
      </w:pPr>
      <w:r w:rsidRPr="00014557">
        <w:rPr>
          <w:rFonts w:ascii="Arial" w:hAnsi="Arial" w:cs="Arial"/>
          <w:b/>
          <w:bCs/>
          <w:spacing w:val="5"/>
          <w:sz w:val="32"/>
          <w:szCs w:val="32"/>
          <w:lang w:val="bg-BG"/>
        </w:rPr>
        <w:t>С</w:t>
      </w:r>
      <w:r w:rsidRPr="00014557">
        <w:rPr>
          <w:rFonts w:ascii="Arial" w:hAnsi="Arial" w:cs="Arial"/>
          <w:b/>
          <w:bCs/>
          <w:spacing w:val="5"/>
          <w:sz w:val="32"/>
          <w:szCs w:val="32"/>
        </w:rPr>
        <w:t>ъкращения на елементи</w:t>
      </w:r>
      <w:r w:rsidRPr="00014557">
        <w:rPr>
          <w:rFonts w:ascii="Arial" w:hAnsi="Arial" w:cs="Arial"/>
          <w:b/>
          <w:bCs/>
          <w:spacing w:val="5"/>
          <w:sz w:val="32"/>
          <w:szCs w:val="32"/>
          <w:lang w:val="bg-BG"/>
        </w:rPr>
        <w:t xml:space="preserve"> </w:t>
      </w:r>
      <w:r w:rsidRPr="00014557">
        <w:rPr>
          <w:rFonts w:ascii="Arial" w:hAnsi="Arial" w:cs="Arial"/>
          <w:b/>
          <w:bCs/>
          <w:spacing w:val="5"/>
          <w:sz w:val="32"/>
          <w:szCs w:val="32"/>
        </w:rPr>
        <w:t>от архитектура</w:t>
      </w:r>
      <w:r w:rsidRPr="00014557">
        <w:rPr>
          <w:rFonts w:ascii="Arial" w:hAnsi="Arial" w:cs="Arial"/>
          <w:b/>
          <w:bCs/>
          <w:spacing w:val="5"/>
          <w:sz w:val="32"/>
          <w:szCs w:val="32"/>
          <w:lang w:val="bg-BG"/>
        </w:rPr>
        <w:t>та</w:t>
      </w:r>
      <w:r w:rsidRPr="00014557">
        <w:rPr>
          <w:rFonts w:ascii="Arial" w:hAnsi="Arial" w:cs="Arial"/>
          <w:b/>
          <w:bCs/>
          <w:spacing w:val="5"/>
          <w:sz w:val="32"/>
          <w:szCs w:val="32"/>
        </w:rPr>
        <w:t xml:space="preserve"> на GPU AMD BigNavi 21</w:t>
      </w:r>
      <w:r w:rsidRPr="00014557">
        <w:rPr>
          <w:rFonts w:ascii="Arial" w:hAnsi="Arial" w:cs="Arial"/>
          <w:b/>
          <w:bCs/>
          <w:spacing w:val="5"/>
          <w:sz w:val="32"/>
          <w:szCs w:val="32"/>
          <w:lang w:val="bg-BG"/>
        </w:rPr>
        <w:t xml:space="preserve"> и </w:t>
      </w:r>
      <w:r w:rsidRPr="00014557">
        <w:rPr>
          <w:rFonts w:ascii="Arial" w:hAnsi="Arial" w:cs="Arial"/>
          <w:b/>
          <w:bCs/>
          <w:spacing w:val="5"/>
          <w:sz w:val="32"/>
          <w:szCs w:val="32"/>
        </w:rPr>
        <w:t>и тяхната функция</w:t>
      </w:r>
    </w:p>
    <w:p w14:paraId="06E36EF5" w14:textId="233FF30F" w:rsidR="00014557" w:rsidRDefault="00014557" w:rsidP="00014557">
      <w:pPr>
        <w:jc w:val="center"/>
        <w:rPr>
          <w:rFonts w:ascii="Arial" w:hAnsi="Arial" w:cs="Arial"/>
          <w:b/>
          <w:bCs/>
          <w:spacing w:val="5"/>
          <w:sz w:val="28"/>
          <w:szCs w:val="28"/>
          <w:lang w:val="bg-BG"/>
        </w:rPr>
      </w:pPr>
      <w:r w:rsidRPr="00014557">
        <w:rPr>
          <w:rFonts w:ascii="Arial" w:hAnsi="Arial" w:cs="Arial"/>
          <w:b/>
          <w:bCs/>
          <w:spacing w:val="5"/>
          <w:sz w:val="28"/>
          <w:szCs w:val="28"/>
          <w:lang w:val="bg-BG"/>
        </w:rPr>
        <w:t>Кирил Кискинов, ИИ0014, група №9</w:t>
      </w:r>
    </w:p>
    <w:p w14:paraId="675C5712" w14:textId="77777777" w:rsidR="00014557" w:rsidRPr="00014557" w:rsidRDefault="00014557" w:rsidP="00014557">
      <w:pPr>
        <w:jc w:val="center"/>
        <w:rPr>
          <w:rFonts w:ascii="Arial" w:hAnsi="Arial" w:cs="Arial"/>
          <w:b/>
          <w:bCs/>
          <w:sz w:val="28"/>
          <w:szCs w:val="28"/>
          <w:lang w:val="bg-BG"/>
        </w:rPr>
      </w:pPr>
    </w:p>
    <w:p w14:paraId="3A5FF3FE" w14:textId="77777777" w:rsidR="00014557" w:rsidRDefault="00014557" w:rsidP="00EA4446">
      <w:pPr>
        <w:rPr>
          <w:rFonts w:ascii="Arial" w:hAnsi="Arial" w:cs="Arial"/>
          <w:sz w:val="24"/>
          <w:szCs w:val="24"/>
        </w:rPr>
      </w:pPr>
    </w:p>
    <w:p w14:paraId="3C1A252B" w14:textId="657B06F3" w:rsidR="00DC53CC" w:rsidRPr="00EA4446" w:rsidRDefault="00153A21" w:rsidP="00EA444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r w:rsidR="008F095C" w:rsidRPr="00C104B7">
        <w:rPr>
          <w:rFonts w:ascii="Arial" w:hAnsi="Arial" w:cs="Arial"/>
          <w:b/>
          <w:bCs/>
          <w:sz w:val="24"/>
          <w:szCs w:val="24"/>
        </w:rPr>
        <w:t>GDDR6</w:t>
      </w:r>
      <w:r w:rsidR="008F095C" w:rsidRPr="008F095C">
        <w:rPr>
          <w:rFonts w:ascii="Arial" w:hAnsi="Arial" w:cs="Arial"/>
          <w:sz w:val="24"/>
          <w:szCs w:val="24"/>
        </w:rPr>
        <w:t xml:space="preserve"> - GDDR6 SDRAM (Graphics Double Data Rate 6 Synchronous Dynamic Random-Access Memory) е вид синхронна графична памет с произволен достъп (</w:t>
      </w:r>
      <w:r w:rsidR="006078C3" w:rsidRPr="006078C3">
        <w:rPr>
          <w:rFonts w:ascii="Arial" w:hAnsi="Arial" w:cs="Arial"/>
          <w:sz w:val="24"/>
          <w:szCs w:val="24"/>
        </w:rPr>
        <w:t>synchronous graphics random-access memory</w:t>
      </w:r>
      <w:r w:rsidR="006078C3" w:rsidRPr="006078C3">
        <w:rPr>
          <w:rFonts w:ascii="Arial" w:hAnsi="Arial" w:cs="Arial"/>
          <w:sz w:val="24"/>
          <w:szCs w:val="24"/>
        </w:rPr>
        <w:t xml:space="preserve"> </w:t>
      </w:r>
      <w:r w:rsidR="006078C3">
        <w:rPr>
          <w:rFonts w:ascii="Arial" w:hAnsi="Arial" w:cs="Arial"/>
          <w:sz w:val="24"/>
          <w:szCs w:val="24"/>
        </w:rPr>
        <w:t xml:space="preserve">- </w:t>
      </w:r>
      <w:r w:rsidR="008F095C" w:rsidRPr="008F095C">
        <w:rPr>
          <w:rFonts w:ascii="Arial" w:hAnsi="Arial" w:cs="Arial"/>
          <w:sz w:val="24"/>
          <w:szCs w:val="24"/>
        </w:rPr>
        <w:t>SGRAM) с висока честотна лента („двойна скорост на предаване на данни</w:t>
      </w:r>
      <w:r w:rsidR="006078C3">
        <w:rPr>
          <w:rFonts w:ascii="Arial" w:hAnsi="Arial" w:cs="Arial"/>
          <w:sz w:val="24"/>
          <w:szCs w:val="24"/>
        </w:rPr>
        <w:t xml:space="preserve"> - </w:t>
      </w:r>
      <w:r w:rsidR="006078C3" w:rsidRPr="006078C3">
        <w:rPr>
          <w:rFonts w:ascii="Arial" w:hAnsi="Arial" w:cs="Arial"/>
          <w:sz w:val="24"/>
          <w:szCs w:val="24"/>
        </w:rPr>
        <w:t>double data rate</w:t>
      </w:r>
      <w:r w:rsidR="006078C3" w:rsidRPr="006078C3">
        <w:rPr>
          <w:rFonts w:ascii="Arial" w:hAnsi="Arial" w:cs="Arial"/>
          <w:sz w:val="24"/>
          <w:szCs w:val="24"/>
        </w:rPr>
        <w:t xml:space="preserve"> </w:t>
      </w:r>
      <w:r w:rsidR="008F095C" w:rsidRPr="008F095C">
        <w:rPr>
          <w:rFonts w:ascii="Arial" w:hAnsi="Arial" w:cs="Arial"/>
          <w:sz w:val="24"/>
          <w:szCs w:val="24"/>
        </w:rPr>
        <w:t>“), предназначена за използване в графични карти, игрови конзоли, и високопроизводителни изчисления.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C53CC" w14:paraId="578252DB" w14:textId="77777777" w:rsidTr="00DC53CC">
        <w:tc>
          <w:tcPr>
            <w:tcW w:w="3116" w:type="dxa"/>
          </w:tcPr>
          <w:p w14:paraId="22F55DF6" w14:textId="7B7671A0" w:rsidR="00DC53CC" w:rsidRPr="00DC53CC" w:rsidRDefault="00DC53CC" w:rsidP="000D005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C53CC">
              <w:rPr>
                <w:rFonts w:ascii="Arial" w:hAnsi="Arial" w:cs="Arial"/>
                <w:b/>
                <w:bCs/>
                <w:sz w:val="24"/>
                <w:szCs w:val="24"/>
              </w:rPr>
              <w:t>Характеристики</w:t>
            </w:r>
          </w:p>
        </w:tc>
        <w:tc>
          <w:tcPr>
            <w:tcW w:w="3117" w:type="dxa"/>
          </w:tcPr>
          <w:p w14:paraId="3A22786A" w14:textId="247C49D1" w:rsidR="00DC53CC" w:rsidRPr="00DC53CC" w:rsidRDefault="00DC53CC" w:rsidP="000D005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C53CC">
              <w:rPr>
                <w:rFonts w:ascii="Arial" w:hAnsi="Arial" w:cs="Arial"/>
                <w:b/>
                <w:bCs/>
                <w:sz w:val="24"/>
                <w:szCs w:val="24"/>
              </w:rPr>
              <w:t>GDDR5 / 5X</w:t>
            </w:r>
          </w:p>
        </w:tc>
        <w:tc>
          <w:tcPr>
            <w:tcW w:w="3117" w:type="dxa"/>
          </w:tcPr>
          <w:p w14:paraId="57725060" w14:textId="08B49FC3" w:rsidR="00DC53CC" w:rsidRPr="00DC53CC" w:rsidRDefault="00DC53CC" w:rsidP="000D005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C53CC">
              <w:rPr>
                <w:rFonts w:ascii="Arial" w:hAnsi="Arial" w:cs="Arial"/>
                <w:b/>
                <w:bCs/>
                <w:sz w:val="24"/>
                <w:szCs w:val="24"/>
              </w:rPr>
              <w:t>GDDR6</w:t>
            </w:r>
          </w:p>
        </w:tc>
      </w:tr>
      <w:tr w:rsidR="00DC53CC" w14:paraId="38778D5C" w14:textId="77777777" w:rsidTr="00DC53CC">
        <w:tc>
          <w:tcPr>
            <w:tcW w:w="3116" w:type="dxa"/>
          </w:tcPr>
          <w:p w14:paraId="3DB18F8C" w14:textId="245D5C6C" w:rsidR="00DC53CC" w:rsidRDefault="00DC53CC" w:rsidP="000D00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A4446">
              <w:rPr>
                <w:rFonts w:ascii="Arial" w:hAnsi="Arial" w:cs="Arial"/>
                <w:sz w:val="24"/>
                <w:szCs w:val="24"/>
              </w:rPr>
              <w:t>Консумация на енергия</w:t>
            </w:r>
          </w:p>
        </w:tc>
        <w:tc>
          <w:tcPr>
            <w:tcW w:w="3117" w:type="dxa"/>
          </w:tcPr>
          <w:p w14:paraId="5FDCCE97" w14:textId="751E06D9" w:rsidR="00DC53CC" w:rsidRDefault="00DC53CC" w:rsidP="000D00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A4446">
              <w:rPr>
                <w:rFonts w:ascii="Arial" w:hAnsi="Arial" w:cs="Arial"/>
                <w:sz w:val="24"/>
                <w:szCs w:val="24"/>
              </w:rPr>
              <w:t>Висока</w:t>
            </w:r>
          </w:p>
        </w:tc>
        <w:tc>
          <w:tcPr>
            <w:tcW w:w="3117" w:type="dxa"/>
          </w:tcPr>
          <w:p w14:paraId="34EE63CD" w14:textId="20EA9C5E" w:rsidR="00DC53CC" w:rsidRDefault="00DC53CC" w:rsidP="000D00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A4446">
              <w:rPr>
                <w:rFonts w:ascii="Arial" w:hAnsi="Arial" w:cs="Arial"/>
                <w:sz w:val="24"/>
                <w:szCs w:val="24"/>
              </w:rPr>
              <w:t>Ниска</w:t>
            </w:r>
          </w:p>
        </w:tc>
      </w:tr>
      <w:tr w:rsidR="00DC53CC" w14:paraId="0A1806F1" w14:textId="77777777" w:rsidTr="00DC53CC">
        <w:tc>
          <w:tcPr>
            <w:tcW w:w="3116" w:type="dxa"/>
          </w:tcPr>
          <w:p w14:paraId="5D76CCC0" w14:textId="0C649659" w:rsidR="00DC53CC" w:rsidRDefault="000D005B" w:rsidP="000D00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A4446">
              <w:rPr>
                <w:rFonts w:ascii="Arial" w:hAnsi="Arial" w:cs="Arial"/>
                <w:sz w:val="24"/>
                <w:szCs w:val="24"/>
              </w:rPr>
              <w:t>Производител</w:t>
            </w:r>
          </w:p>
        </w:tc>
        <w:tc>
          <w:tcPr>
            <w:tcW w:w="3117" w:type="dxa"/>
          </w:tcPr>
          <w:p w14:paraId="3199C2C9" w14:textId="6C7FE43D" w:rsidR="00DC53CC" w:rsidRDefault="000D005B" w:rsidP="000D00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A4446">
              <w:rPr>
                <w:rFonts w:ascii="Arial" w:hAnsi="Arial" w:cs="Arial"/>
                <w:sz w:val="24"/>
                <w:szCs w:val="24"/>
              </w:rPr>
              <w:t>Samsung, Micron и Hynix</w:t>
            </w:r>
          </w:p>
        </w:tc>
        <w:tc>
          <w:tcPr>
            <w:tcW w:w="3117" w:type="dxa"/>
          </w:tcPr>
          <w:p w14:paraId="72D2551C" w14:textId="0163E470" w:rsidR="00DC53CC" w:rsidRDefault="000D005B" w:rsidP="000D00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A4446">
              <w:rPr>
                <w:rFonts w:ascii="Arial" w:hAnsi="Arial" w:cs="Arial"/>
                <w:sz w:val="24"/>
                <w:szCs w:val="24"/>
              </w:rPr>
              <w:t>Samsung, Micron и Hynix</w:t>
            </w:r>
          </w:p>
        </w:tc>
      </w:tr>
      <w:tr w:rsidR="00DC53CC" w14:paraId="60C86905" w14:textId="77777777" w:rsidTr="00DC53CC">
        <w:tc>
          <w:tcPr>
            <w:tcW w:w="3116" w:type="dxa"/>
          </w:tcPr>
          <w:p w14:paraId="6AF8D595" w14:textId="77777777" w:rsidR="000D005B" w:rsidRDefault="000D005B" w:rsidP="000D00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6CEF117" w14:textId="47C1A58C" w:rsidR="00DC53CC" w:rsidRDefault="000D005B" w:rsidP="000D00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A4446">
              <w:rPr>
                <w:rFonts w:ascii="Arial" w:hAnsi="Arial" w:cs="Arial"/>
                <w:sz w:val="24"/>
                <w:szCs w:val="24"/>
              </w:rPr>
              <w:t>Скорост на трансфер</w:t>
            </w:r>
          </w:p>
        </w:tc>
        <w:tc>
          <w:tcPr>
            <w:tcW w:w="3117" w:type="dxa"/>
          </w:tcPr>
          <w:p w14:paraId="6E5D6745" w14:textId="4EF99E63" w:rsidR="00DC53CC" w:rsidRPr="000D005B" w:rsidRDefault="000D005B" w:rsidP="000D005B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EA4446">
              <w:rPr>
                <w:rFonts w:ascii="Arial" w:hAnsi="Arial" w:cs="Arial"/>
                <w:sz w:val="24"/>
                <w:szCs w:val="24"/>
              </w:rPr>
              <w:t>8 Gbps за GDDR5</w:t>
            </w:r>
          </w:p>
          <w:p w14:paraId="5C03D945" w14:textId="63D04ACC" w:rsidR="000D005B" w:rsidRDefault="000D005B" w:rsidP="000D00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A4446">
              <w:rPr>
                <w:rFonts w:ascii="Arial" w:hAnsi="Arial" w:cs="Arial"/>
                <w:sz w:val="24"/>
                <w:szCs w:val="24"/>
              </w:rPr>
              <w:t>10 до 12 Gbps за GDDR5X</w:t>
            </w:r>
          </w:p>
        </w:tc>
        <w:tc>
          <w:tcPr>
            <w:tcW w:w="3117" w:type="dxa"/>
          </w:tcPr>
          <w:p w14:paraId="2D8E50E1" w14:textId="77777777" w:rsidR="000D005B" w:rsidRDefault="000D005B" w:rsidP="000D00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AB304B6" w14:textId="17FF05CD" w:rsidR="00DC53CC" w:rsidRDefault="000D005B" w:rsidP="000D00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A4446">
              <w:rPr>
                <w:rFonts w:ascii="Arial" w:hAnsi="Arial" w:cs="Arial"/>
                <w:sz w:val="24"/>
                <w:szCs w:val="24"/>
              </w:rPr>
              <w:t>14 Gbps до 16 Gbps</w:t>
            </w:r>
          </w:p>
        </w:tc>
      </w:tr>
      <w:tr w:rsidR="00DC53CC" w14:paraId="72BA9E48" w14:textId="77777777" w:rsidTr="00DC53CC">
        <w:tc>
          <w:tcPr>
            <w:tcW w:w="3116" w:type="dxa"/>
          </w:tcPr>
          <w:p w14:paraId="0371D9C9" w14:textId="257AE509" w:rsidR="00DC53CC" w:rsidRDefault="000D005B" w:rsidP="000D00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A4446">
              <w:rPr>
                <w:rFonts w:ascii="Arial" w:hAnsi="Arial" w:cs="Arial"/>
                <w:sz w:val="24"/>
                <w:szCs w:val="24"/>
              </w:rPr>
              <w:t>I/O конфигурация</w:t>
            </w:r>
            <w:r>
              <w:rPr>
                <w:rFonts w:ascii="Arial" w:hAnsi="Arial" w:cs="Arial"/>
                <w:sz w:val="24"/>
                <w:szCs w:val="24"/>
              </w:rPr>
              <w:t>*</w:t>
            </w:r>
          </w:p>
        </w:tc>
        <w:tc>
          <w:tcPr>
            <w:tcW w:w="3117" w:type="dxa"/>
          </w:tcPr>
          <w:p w14:paraId="41BC95E3" w14:textId="070ED3B7" w:rsidR="00DC53CC" w:rsidRDefault="000D005B" w:rsidP="000D00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A4446">
              <w:rPr>
                <w:rFonts w:ascii="Arial" w:hAnsi="Arial" w:cs="Arial"/>
                <w:sz w:val="24"/>
                <w:szCs w:val="24"/>
              </w:rPr>
              <w:t>X16 / x32</w:t>
            </w:r>
          </w:p>
        </w:tc>
        <w:tc>
          <w:tcPr>
            <w:tcW w:w="3117" w:type="dxa"/>
          </w:tcPr>
          <w:p w14:paraId="7ACF0332" w14:textId="3C768743" w:rsidR="00DC53CC" w:rsidRDefault="000D005B" w:rsidP="000D00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D005B">
              <w:rPr>
                <w:rFonts w:ascii="Arial" w:hAnsi="Arial" w:cs="Arial"/>
                <w:sz w:val="24"/>
                <w:szCs w:val="24"/>
              </w:rPr>
              <w:t>X8 / x16</w:t>
            </w:r>
          </w:p>
        </w:tc>
      </w:tr>
      <w:tr w:rsidR="00DC53CC" w14:paraId="11271985" w14:textId="77777777" w:rsidTr="00DC53CC">
        <w:tc>
          <w:tcPr>
            <w:tcW w:w="3116" w:type="dxa"/>
          </w:tcPr>
          <w:p w14:paraId="7C571994" w14:textId="0BC3CBB7" w:rsidR="00DC53CC" w:rsidRDefault="000D005B" w:rsidP="000D00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A4446">
              <w:rPr>
                <w:rFonts w:ascii="Arial" w:hAnsi="Arial" w:cs="Arial"/>
                <w:sz w:val="24"/>
                <w:szCs w:val="24"/>
              </w:rPr>
              <w:t>Брой канали</w:t>
            </w:r>
          </w:p>
        </w:tc>
        <w:tc>
          <w:tcPr>
            <w:tcW w:w="3117" w:type="dxa"/>
          </w:tcPr>
          <w:p w14:paraId="347D327C" w14:textId="716ADBF5" w:rsidR="00DC53CC" w:rsidRPr="000D005B" w:rsidRDefault="000D005B" w:rsidP="000D005B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</w:p>
        </w:tc>
        <w:tc>
          <w:tcPr>
            <w:tcW w:w="3117" w:type="dxa"/>
          </w:tcPr>
          <w:p w14:paraId="4206924B" w14:textId="2B8533DA" w:rsidR="00DC53CC" w:rsidRPr="000D005B" w:rsidRDefault="000D005B" w:rsidP="000D005B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sz w:val="24"/>
                <w:szCs w:val="24"/>
                <w:lang w:val="bg-BG"/>
              </w:rPr>
              <w:t>2</w:t>
            </w:r>
          </w:p>
        </w:tc>
      </w:tr>
      <w:tr w:rsidR="00DC53CC" w14:paraId="7FE13363" w14:textId="77777777" w:rsidTr="00DC53CC">
        <w:tc>
          <w:tcPr>
            <w:tcW w:w="3116" w:type="dxa"/>
          </w:tcPr>
          <w:p w14:paraId="240AC7BA" w14:textId="5CD414BD" w:rsidR="00DC53CC" w:rsidRDefault="000D005B" w:rsidP="000D00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A4446">
              <w:rPr>
                <w:rFonts w:ascii="Arial" w:hAnsi="Arial" w:cs="Arial"/>
                <w:sz w:val="24"/>
                <w:szCs w:val="24"/>
              </w:rPr>
              <w:t>Мощност</w:t>
            </w:r>
          </w:p>
        </w:tc>
        <w:tc>
          <w:tcPr>
            <w:tcW w:w="3117" w:type="dxa"/>
          </w:tcPr>
          <w:p w14:paraId="4C9CFE31" w14:textId="305B9365" w:rsidR="00DC53CC" w:rsidRDefault="000D005B" w:rsidP="000D00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A4446">
              <w:rPr>
                <w:rFonts w:ascii="Arial" w:hAnsi="Arial" w:cs="Arial"/>
                <w:sz w:val="24"/>
                <w:szCs w:val="24"/>
              </w:rPr>
              <w:t>1,5 V</w:t>
            </w:r>
          </w:p>
        </w:tc>
        <w:tc>
          <w:tcPr>
            <w:tcW w:w="3117" w:type="dxa"/>
          </w:tcPr>
          <w:p w14:paraId="3DD06C8D" w14:textId="44D40375" w:rsidR="00DC53CC" w:rsidRDefault="000D005B" w:rsidP="000D00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A4446">
              <w:rPr>
                <w:rFonts w:ascii="Arial" w:hAnsi="Arial" w:cs="Arial"/>
                <w:sz w:val="24"/>
                <w:szCs w:val="24"/>
              </w:rPr>
              <w:t>1,3 V</w:t>
            </w:r>
          </w:p>
        </w:tc>
      </w:tr>
      <w:tr w:rsidR="00DC53CC" w14:paraId="37D9C371" w14:textId="77777777" w:rsidTr="00DC53CC">
        <w:tc>
          <w:tcPr>
            <w:tcW w:w="3116" w:type="dxa"/>
          </w:tcPr>
          <w:p w14:paraId="7D7D58D1" w14:textId="57B391FA" w:rsidR="00DC53CC" w:rsidRDefault="000D005B" w:rsidP="000D00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A4446">
              <w:rPr>
                <w:rFonts w:ascii="Arial" w:hAnsi="Arial" w:cs="Arial"/>
                <w:sz w:val="24"/>
                <w:szCs w:val="24"/>
              </w:rPr>
              <w:t>Налични размери</w:t>
            </w:r>
          </w:p>
        </w:tc>
        <w:tc>
          <w:tcPr>
            <w:tcW w:w="3117" w:type="dxa"/>
          </w:tcPr>
          <w:p w14:paraId="4CC553DE" w14:textId="15160F76" w:rsidR="00DC53CC" w:rsidRDefault="000D005B" w:rsidP="000D00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A4446">
              <w:rPr>
                <w:rFonts w:ascii="Arial" w:hAnsi="Arial" w:cs="Arial"/>
                <w:sz w:val="24"/>
                <w:szCs w:val="24"/>
              </w:rPr>
              <w:t>512 MB, 1 GB, 2 GB, 4 GB и 8 GB</w:t>
            </w:r>
          </w:p>
        </w:tc>
        <w:tc>
          <w:tcPr>
            <w:tcW w:w="3117" w:type="dxa"/>
          </w:tcPr>
          <w:p w14:paraId="6B823833" w14:textId="77777777" w:rsidR="000D005B" w:rsidRPr="00EA4446" w:rsidRDefault="000D005B" w:rsidP="000D00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A4446">
              <w:rPr>
                <w:rFonts w:ascii="Arial" w:hAnsi="Arial" w:cs="Arial"/>
                <w:sz w:val="24"/>
                <w:szCs w:val="24"/>
              </w:rPr>
              <w:t>8 GB и 16 GB</w:t>
            </w:r>
          </w:p>
          <w:p w14:paraId="492F54EC" w14:textId="77777777" w:rsidR="00DC53CC" w:rsidRDefault="00DC53CC" w:rsidP="000D00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2BDAA1B" w14:textId="22DF2172" w:rsidR="00EA4446" w:rsidRDefault="00EA4446" w:rsidP="008F095C">
      <w:pPr>
        <w:rPr>
          <w:rFonts w:ascii="Arial" w:hAnsi="Arial" w:cs="Arial"/>
          <w:sz w:val="24"/>
          <w:szCs w:val="24"/>
        </w:rPr>
      </w:pPr>
    </w:p>
    <w:p w14:paraId="0BAE197C" w14:textId="77777777" w:rsidR="00E07EAA" w:rsidRDefault="000D005B" w:rsidP="008F095C">
      <w:pPr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 xml:space="preserve">* </w:t>
      </w:r>
      <w:r w:rsidRPr="000D005B">
        <w:rPr>
          <w:rFonts w:ascii="Arial" w:hAnsi="Arial" w:cs="Arial"/>
          <w:b/>
          <w:bCs/>
        </w:rPr>
        <w:t>I</w:t>
      </w:r>
      <w:r w:rsidRPr="000D005B">
        <w:rPr>
          <w:rFonts w:ascii="Arial" w:hAnsi="Arial" w:cs="Arial"/>
          <w:b/>
          <w:bCs/>
        </w:rPr>
        <w:t>/O конфигурацията</w:t>
      </w:r>
      <w:r w:rsidRPr="000D005B">
        <w:rPr>
          <w:rFonts w:ascii="Arial" w:hAnsi="Arial" w:cs="Arial"/>
        </w:rPr>
        <w:t xml:space="preserve"> е набор от хардуерни ресурси, които са достъпни за операционната система, и връзките между тези ресурси. Хардуерните ресурси обикновено включват:</w:t>
      </w:r>
    </w:p>
    <w:p w14:paraId="740FDDF6" w14:textId="408FBEF5" w:rsidR="00E07EAA" w:rsidRDefault="000D005B" w:rsidP="008F095C">
      <w:pPr>
        <w:rPr>
          <w:rFonts w:ascii="Arial" w:hAnsi="Arial" w:cs="Arial"/>
        </w:rPr>
      </w:pPr>
      <w:r w:rsidRPr="000D005B">
        <w:rPr>
          <w:rFonts w:ascii="Arial" w:hAnsi="Arial" w:cs="Arial"/>
        </w:rPr>
        <w:t xml:space="preserve"> </w:t>
      </w:r>
      <w:r w:rsidR="00E07EAA">
        <w:rPr>
          <w:rFonts w:ascii="Arial" w:hAnsi="Arial" w:cs="Arial"/>
        </w:rPr>
        <w:tab/>
      </w:r>
      <w:r w:rsidRPr="000D005B">
        <w:rPr>
          <w:rFonts w:ascii="Arial" w:hAnsi="Arial" w:cs="Arial"/>
        </w:rPr>
        <w:t xml:space="preserve">Канали </w:t>
      </w:r>
    </w:p>
    <w:p w14:paraId="1D66584F" w14:textId="77777777" w:rsidR="00E07EAA" w:rsidRDefault="000D005B" w:rsidP="00E07EAA">
      <w:pPr>
        <w:ind w:firstLine="720"/>
        <w:rPr>
          <w:rFonts w:ascii="Arial" w:hAnsi="Arial" w:cs="Arial"/>
        </w:rPr>
      </w:pPr>
      <w:r w:rsidRPr="000D005B">
        <w:rPr>
          <w:rFonts w:ascii="Arial" w:hAnsi="Arial" w:cs="Arial"/>
        </w:rPr>
        <w:t>ESCON / FICON директори (ключове)</w:t>
      </w:r>
    </w:p>
    <w:p w14:paraId="63D569A1" w14:textId="0D4238F5" w:rsidR="00E07EAA" w:rsidRDefault="000D005B" w:rsidP="008F095C">
      <w:pPr>
        <w:rPr>
          <w:rFonts w:ascii="Arial" w:hAnsi="Arial" w:cs="Arial"/>
        </w:rPr>
      </w:pPr>
      <w:r w:rsidRPr="000D005B">
        <w:rPr>
          <w:rFonts w:ascii="Arial" w:hAnsi="Arial" w:cs="Arial"/>
        </w:rPr>
        <w:t xml:space="preserve"> </w:t>
      </w:r>
      <w:r w:rsidR="00E07EAA">
        <w:rPr>
          <w:rFonts w:ascii="Arial" w:hAnsi="Arial" w:cs="Arial"/>
        </w:rPr>
        <w:tab/>
      </w:r>
      <w:r w:rsidRPr="000D005B">
        <w:rPr>
          <w:rFonts w:ascii="Arial" w:hAnsi="Arial" w:cs="Arial"/>
        </w:rPr>
        <w:t xml:space="preserve">Блокове за управление </w:t>
      </w:r>
    </w:p>
    <w:p w14:paraId="6B209D96" w14:textId="77777777" w:rsidR="00E07EAA" w:rsidRDefault="000D005B" w:rsidP="00E07EAA">
      <w:pPr>
        <w:ind w:firstLine="720"/>
        <w:rPr>
          <w:rFonts w:ascii="Arial" w:hAnsi="Arial" w:cs="Arial"/>
        </w:rPr>
      </w:pPr>
      <w:r w:rsidRPr="000D005B">
        <w:rPr>
          <w:rFonts w:ascii="Arial" w:hAnsi="Arial" w:cs="Arial"/>
        </w:rPr>
        <w:t xml:space="preserve">Устройства. </w:t>
      </w:r>
    </w:p>
    <w:p w14:paraId="4AE99F8E" w14:textId="2B3F18E4" w:rsidR="00EA4446" w:rsidRDefault="000D005B" w:rsidP="00E07EAA">
      <w:pPr>
        <w:ind w:firstLine="720"/>
        <w:rPr>
          <w:rFonts w:ascii="Arial" w:hAnsi="Arial" w:cs="Arial"/>
          <w:sz w:val="24"/>
          <w:szCs w:val="24"/>
        </w:rPr>
      </w:pPr>
      <w:r w:rsidRPr="000D005B">
        <w:rPr>
          <w:rFonts w:ascii="Arial" w:hAnsi="Arial" w:cs="Arial"/>
        </w:rPr>
        <w:t>Когато дефинирате I/O конфигурация, предоставяте както физическа, така и логическа информация за тези ресурси. Например, при дефинирането на устройство предоставяте физическа информация, като например неговия тип и модел, и логическа информация, като идентификатора, който ще присвоите на устройството.</w:t>
      </w:r>
    </w:p>
    <w:p w14:paraId="2EAAA750" w14:textId="77777777" w:rsidR="00E07EAA" w:rsidRDefault="00E07EAA" w:rsidP="00E07EAA">
      <w:pPr>
        <w:ind w:firstLine="720"/>
        <w:rPr>
          <w:rFonts w:ascii="Arial" w:hAnsi="Arial" w:cs="Arial"/>
          <w:sz w:val="24"/>
          <w:szCs w:val="24"/>
        </w:rPr>
      </w:pPr>
    </w:p>
    <w:p w14:paraId="217BC1BA" w14:textId="0F729DB8" w:rsidR="00153A21" w:rsidRDefault="00153A21" w:rsidP="006078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2. </w:t>
      </w:r>
      <w:r w:rsidR="006078C3" w:rsidRPr="00C104B7">
        <w:rPr>
          <w:rFonts w:ascii="Arial" w:hAnsi="Arial" w:cs="Arial"/>
          <w:b/>
          <w:bCs/>
          <w:sz w:val="24"/>
          <w:szCs w:val="24"/>
        </w:rPr>
        <w:t>PHY</w:t>
      </w:r>
      <w:r w:rsidR="006078C3">
        <w:rPr>
          <w:rFonts w:ascii="Arial" w:hAnsi="Arial" w:cs="Arial"/>
          <w:sz w:val="24"/>
          <w:szCs w:val="24"/>
        </w:rPr>
        <w:t xml:space="preserve"> - </w:t>
      </w:r>
      <w:r w:rsidR="006078C3" w:rsidRPr="006078C3">
        <w:rPr>
          <w:rFonts w:ascii="Arial" w:hAnsi="Arial" w:cs="Arial"/>
          <w:sz w:val="24"/>
          <w:szCs w:val="24"/>
        </w:rPr>
        <w:t>Физическа интегрална схема PHY, съкращение от „физически</w:t>
      </w:r>
      <w:r w:rsidR="00C104B7">
        <w:rPr>
          <w:rFonts w:ascii="Arial" w:hAnsi="Arial" w:cs="Arial"/>
          <w:sz w:val="24"/>
          <w:szCs w:val="24"/>
          <w:lang w:val="bg-BG"/>
        </w:rPr>
        <w:t xml:space="preserve"> слой</w:t>
      </w:r>
      <w:r w:rsidR="006078C3" w:rsidRPr="006078C3">
        <w:rPr>
          <w:rFonts w:ascii="Arial" w:hAnsi="Arial" w:cs="Arial"/>
          <w:sz w:val="24"/>
          <w:szCs w:val="24"/>
        </w:rPr>
        <w:t xml:space="preserve">“ (англ. </w:t>
      </w:r>
      <w:r w:rsidR="00C104B7">
        <w:rPr>
          <w:rFonts w:ascii="Arial" w:hAnsi="Arial" w:cs="Arial"/>
          <w:sz w:val="24"/>
          <w:szCs w:val="24"/>
        </w:rPr>
        <w:t>p</w:t>
      </w:r>
      <w:r w:rsidR="006078C3" w:rsidRPr="006078C3">
        <w:rPr>
          <w:rFonts w:ascii="Arial" w:hAnsi="Arial" w:cs="Arial"/>
          <w:sz w:val="24"/>
          <w:szCs w:val="24"/>
        </w:rPr>
        <w:t>hysical</w:t>
      </w:r>
      <w:r w:rsidR="00C104B7">
        <w:rPr>
          <w:rFonts w:ascii="Arial" w:hAnsi="Arial" w:cs="Arial"/>
          <w:sz w:val="24"/>
          <w:szCs w:val="24"/>
        </w:rPr>
        <w:t xml:space="preserve"> layer</w:t>
      </w:r>
      <w:r w:rsidR="006078C3" w:rsidRPr="006078C3">
        <w:rPr>
          <w:rFonts w:ascii="Arial" w:hAnsi="Arial" w:cs="Arial"/>
          <w:sz w:val="24"/>
          <w:szCs w:val="24"/>
        </w:rPr>
        <w:t>), е електронна схема, обикновено реализирана като чип, необходима за изпълнение на функциите на физическия слой на OSI модела</w:t>
      </w:r>
      <w:r w:rsidR="00E07EAA" w:rsidRPr="00E07EAA">
        <w:t xml:space="preserve"> </w:t>
      </w:r>
      <w:r w:rsidR="00E07EAA" w:rsidRPr="00E07EAA">
        <w:rPr>
          <w:rFonts w:ascii="Arial" w:hAnsi="Arial" w:cs="Arial"/>
          <w:sz w:val="24"/>
          <w:szCs w:val="24"/>
        </w:rPr>
        <w:t>(</w:t>
      </w:r>
      <w:r w:rsidR="00E07EAA" w:rsidRPr="00E07EAA">
        <w:rPr>
          <w:rFonts w:ascii="Arial" w:hAnsi="Arial" w:cs="Arial"/>
          <w:sz w:val="24"/>
          <w:szCs w:val="24"/>
        </w:rPr>
        <w:t>Open Systems Interconnection Basic Reference Model)</w:t>
      </w:r>
      <w:r>
        <w:rPr>
          <w:rFonts w:ascii="Arial" w:hAnsi="Arial" w:cs="Arial"/>
          <w:sz w:val="24"/>
          <w:szCs w:val="24"/>
        </w:rPr>
        <w:t xml:space="preserve"> -</w:t>
      </w:r>
      <w:r w:rsidRPr="00153A21">
        <w:t xml:space="preserve"> </w:t>
      </w:r>
      <w:r w:rsidRPr="00153A21">
        <w:rPr>
          <w:rFonts w:ascii="Arial" w:hAnsi="Arial" w:cs="Arial"/>
          <w:sz w:val="24"/>
          <w:szCs w:val="24"/>
        </w:rPr>
        <w:t>теоретичен модел, описващ принципния начин на комуникация и строежа на телекомуникационните и компютърните мрежи</w:t>
      </w:r>
      <w:r w:rsidR="006078C3" w:rsidRPr="00E07EAA">
        <w:rPr>
          <w:rFonts w:ascii="Arial" w:hAnsi="Arial" w:cs="Arial"/>
          <w:sz w:val="24"/>
          <w:szCs w:val="24"/>
        </w:rPr>
        <w:t>.</w:t>
      </w:r>
      <w:r w:rsidR="006078C3" w:rsidRPr="00E07EAA">
        <w:rPr>
          <w:rFonts w:ascii="Arial" w:hAnsi="Arial" w:cs="Arial"/>
          <w:sz w:val="24"/>
          <w:szCs w:val="24"/>
        </w:rPr>
        <w:t xml:space="preserve"> </w:t>
      </w:r>
    </w:p>
    <w:p w14:paraId="24A1E157" w14:textId="6D42F250" w:rsidR="006078C3" w:rsidRDefault="006078C3" w:rsidP="00153A21">
      <w:pPr>
        <w:ind w:firstLine="720"/>
        <w:rPr>
          <w:rFonts w:ascii="Arial" w:hAnsi="Arial" w:cs="Arial"/>
          <w:sz w:val="24"/>
          <w:szCs w:val="24"/>
        </w:rPr>
      </w:pPr>
      <w:r w:rsidRPr="006078C3">
        <w:rPr>
          <w:rFonts w:ascii="Arial" w:hAnsi="Arial" w:cs="Arial"/>
          <w:sz w:val="24"/>
          <w:szCs w:val="24"/>
        </w:rPr>
        <w:t>PHY свързва устройство от свързващия слой (често наричано КСП /MAC/ като съкращение за „контрол на достъп до средата“ /англ. medium access control/) към физическа преносна среда като оптично влакно или меден кабел.</w:t>
      </w:r>
      <w:r w:rsidR="00153A21">
        <w:rPr>
          <w:rFonts w:ascii="Arial" w:hAnsi="Arial" w:cs="Arial"/>
          <w:sz w:val="24"/>
          <w:szCs w:val="24"/>
        </w:rPr>
        <w:t xml:space="preserve"> </w:t>
      </w:r>
      <w:r w:rsidRPr="006078C3">
        <w:rPr>
          <w:rFonts w:ascii="Arial" w:hAnsi="Arial" w:cs="Arial"/>
          <w:sz w:val="24"/>
          <w:szCs w:val="24"/>
        </w:rPr>
        <w:t>Устройството PHY обикновено включва функционален подслой за физическо кодиране (ПФК/PCS</w:t>
      </w:r>
      <w:r w:rsidR="00E07EAA">
        <w:rPr>
          <w:rFonts w:ascii="Arial" w:hAnsi="Arial" w:cs="Arial"/>
          <w:sz w:val="24"/>
          <w:szCs w:val="24"/>
        </w:rPr>
        <w:t>/</w:t>
      </w:r>
      <w:r w:rsidR="00153A21">
        <w:rPr>
          <w:rFonts w:ascii="Arial" w:hAnsi="Arial" w:cs="Arial"/>
          <w:sz w:val="24"/>
          <w:szCs w:val="24"/>
        </w:rPr>
        <w:t xml:space="preserve"> </w:t>
      </w:r>
      <w:r w:rsidR="00E07EAA">
        <w:rPr>
          <w:rFonts w:ascii="Arial" w:hAnsi="Arial" w:cs="Arial"/>
          <w:sz w:val="24"/>
          <w:szCs w:val="24"/>
          <w:lang w:val="bg-BG"/>
        </w:rPr>
        <w:t>англ.</w:t>
      </w:r>
      <w:r w:rsidR="00E07EAA" w:rsidRPr="00E07EAA">
        <w:t xml:space="preserve"> </w:t>
      </w:r>
      <w:r w:rsidR="00E07EAA">
        <w:rPr>
          <w:rFonts w:ascii="Arial" w:hAnsi="Arial" w:cs="Arial"/>
          <w:sz w:val="24"/>
          <w:szCs w:val="24"/>
        </w:rPr>
        <w:t>p</w:t>
      </w:r>
      <w:r w:rsidR="00E07EAA" w:rsidRPr="00E07EAA">
        <w:rPr>
          <w:rFonts w:ascii="Arial" w:hAnsi="Arial" w:cs="Arial"/>
          <w:sz w:val="24"/>
          <w:szCs w:val="24"/>
          <w:lang w:val="bg-BG"/>
        </w:rPr>
        <w:t xml:space="preserve">hysical </w:t>
      </w:r>
      <w:r w:rsidR="00E07EAA">
        <w:rPr>
          <w:rFonts w:ascii="Arial" w:hAnsi="Arial" w:cs="Arial"/>
          <w:sz w:val="24"/>
          <w:szCs w:val="24"/>
        </w:rPr>
        <w:t>c</w:t>
      </w:r>
      <w:r w:rsidR="00E07EAA" w:rsidRPr="00E07EAA">
        <w:rPr>
          <w:rFonts w:ascii="Arial" w:hAnsi="Arial" w:cs="Arial"/>
          <w:sz w:val="24"/>
          <w:szCs w:val="24"/>
          <w:lang w:val="bg-BG"/>
        </w:rPr>
        <w:t xml:space="preserve">oding </w:t>
      </w:r>
      <w:r w:rsidR="00E07EAA">
        <w:rPr>
          <w:rFonts w:ascii="Arial" w:hAnsi="Arial" w:cs="Arial"/>
          <w:sz w:val="24"/>
          <w:szCs w:val="24"/>
        </w:rPr>
        <w:t>s</w:t>
      </w:r>
      <w:r w:rsidR="00E07EAA" w:rsidRPr="00E07EAA">
        <w:rPr>
          <w:rFonts w:ascii="Arial" w:hAnsi="Arial" w:cs="Arial"/>
          <w:sz w:val="24"/>
          <w:szCs w:val="24"/>
          <w:lang w:val="bg-BG"/>
        </w:rPr>
        <w:t>ublayer</w:t>
      </w:r>
      <w:r w:rsidRPr="006078C3">
        <w:rPr>
          <w:rFonts w:ascii="Arial" w:hAnsi="Arial" w:cs="Arial"/>
          <w:sz w:val="24"/>
          <w:szCs w:val="24"/>
        </w:rPr>
        <w:t>) и физически средно зависим</w:t>
      </w:r>
      <w:r w:rsidR="00153A21">
        <w:rPr>
          <w:rFonts w:ascii="Arial" w:hAnsi="Arial" w:cs="Arial"/>
          <w:sz w:val="24"/>
          <w:szCs w:val="24"/>
        </w:rPr>
        <w:t xml:space="preserve"> </w:t>
      </w:r>
      <w:r w:rsidR="00153A21" w:rsidRPr="006078C3">
        <w:rPr>
          <w:rFonts w:ascii="Arial" w:hAnsi="Arial" w:cs="Arial"/>
          <w:sz w:val="24"/>
          <w:szCs w:val="24"/>
        </w:rPr>
        <w:t>слой</w:t>
      </w:r>
      <w:r w:rsidR="00153A21" w:rsidRPr="006078C3">
        <w:rPr>
          <w:rFonts w:ascii="Arial" w:hAnsi="Arial" w:cs="Arial"/>
          <w:sz w:val="24"/>
          <w:szCs w:val="24"/>
        </w:rPr>
        <w:t xml:space="preserve"> </w:t>
      </w:r>
      <w:r w:rsidRPr="006078C3">
        <w:rPr>
          <w:rFonts w:ascii="Arial" w:hAnsi="Arial" w:cs="Arial"/>
          <w:sz w:val="24"/>
          <w:szCs w:val="24"/>
        </w:rPr>
        <w:t>(ФСЗ/PMD</w:t>
      </w:r>
      <w:r w:rsidR="00153A21">
        <w:rPr>
          <w:rFonts w:ascii="Arial" w:hAnsi="Arial" w:cs="Arial"/>
          <w:sz w:val="24"/>
          <w:szCs w:val="24"/>
        </w:rPr>
        <w:t xml:space="preserve">/ </w:t>
      </w:r>
      <w:r w:rsidR="00153A21">
        <w:rPr>
          <w:rFonts w:ascii="Arial" w:hAnsi="Arial" w:cs="Arial"/>
          <w:sz w:val="24"/>
          <w:szCs w:val="24"/>
          <w:lang w:val="bg-BG"/>
        </w:rPr>
        <w:t xml:space="preserve">англ. </w:t>
      </w:r>
      <w:r w:rsidR="00153A21">
        <w:rPr>
          <w:rFonts w:ascii="Arial" w:hAnsi="Arial" w:cs="Arial"/>
          <w:sz w:val="24"/>
          <w:szCs w:val="24"/>
        </w:rPr>
        <w:t>p</w:t>
      </w:r>
      <w:r w:rsidR="00153A21" w:rsidRPr="00153A21">
        <w:rPr>
          <w:rFonts w:ascii="Arial" w:hAnsi="Arial" w:cs="Arial"/>
          <w:sz w:val="24"/>
          <w:szCs w:val="24"/>
          <w:lang w:val="bg-BG"/>
        </w:rPr>
        <w:t xml:space="preserve">hysical </w:t>
      </w:r>
      <w:r w:rsidR="00153A21">
        <w:rPr>
          <w:rFonts w:ascii="Arial" w:hAnsi="Arial" w:cs="Arial"/>
          <w:sz w:val="24"/>
          <w:szCs w:val="24"/>
        </w:rPr>
        <w:t>m</w:t>
      </w:r>
      <w:r w:rsidR="00153A21" w:rsidRPr="00153A21">
        <w:rPr>
          <w:rFonts w:ascii="Arial" w:hAnsi="Arial" w:cs="Arial"/>
          <w:sz w:val="24"/>
          <w:szCs w:val="24"/>
          <w:lang w:val="bg-BG"/>
        </w:rPr>
        <w:t xml:space="preserve">edium </w:t>
      </w:r>
      <w:r w:rsidR="00153A21">
        <w:rPr>
          <w:rFonts w:ascii="Arial" w:hAnsi="Arial" w:cs="Arial"/>
          <w:sz w:val="24"/>
          <w:szCs w:val="24"/>
        </w:rPr>
        <w:t>d</w:t>
      </w:r>
      <w:r w:rsidR="00153A21" w:rsidRPr="00153A21">
        <w:rPr>
          <w:rFonts w:ascii="Arial" w:hAnsi="Arial" w:cs="Arial"/>
          <w:sz w:val="24"/>
          <w:szCs w:val="24"/>
          <w:lang w:val="bg-BG"/>
        </w:rPr>
        <w:t>ependent</w:t>
      </w:r>
      <w:r w:rsidR="00153A21">
        <w:rPr>
          <w:rFonts w:ascii="Arial" w:hAnsi="Arial" w:cs="Arial"/>
          <w:sz w:val="24"/>
          <w:szCs w:val="24"/>
        </w:rPr>
        <w:t xml:space="preserve"> </w:t>
      </w:r>
      <w:r w:rsidR="00153A21">
        <w:rPr>
          <w:rFonts w:ascii="Arial" w:hAnsi="Arial" w:cs="Arial"/>
          <w:sz w:val="24"/>
          <w:szCs w:val="24"/>
        </w:rPr>
        <w:t>s</w:t>
      </w:r>
      <w:r w:rsidR="00153A21" w:rsidRPr="00E07EAA">
        <w:rPr>
          <w:rFonts w:ascii="Arial" w:hAnsi="Arial" w:cs="Arial"/>
          <w:sz w:val="24"/>
          <w:szCs w:val="24"/>
          <w:lang w:val="bg-BG"/>
        </w:rPr>
        <w:t>ublayer</w:t>
      </w:r>
      <w:r w:rsidRPr="006078C3">
        <w:rPr>
          <w:rFonts w:ascii="Arial" w:hAnsi="Arial" w:cs="Arial"/>
          <w:sz w:val="24"/>
          <w:szCs w:val="24"/>
        </w:rPr>
        <w:t>)</w:t>
      </w:r>
      <w:r w:rsidR="00153A21">
        <w:rPr>
          <w:rFonts w:ascii="Arial" w:hAnsi="Arial" w:cs="Arial"/>
          <w:sz w:val="24"/>
          <w:szCs w:val="24"/>
        </w:rPr>
        <w:t>.</w:t>
      </w:r>
    </w:p>
    <w:p w14:paraId="78005425" w14:textId="3FA9095A" w:rsidR="002C2EB1" w:rsidRDefault="002C2EB1" w:rsidP="002C2EB1">
      <w:pPr>
        <w:rPr>
          <w:rFonts w:ascii="Arial" w:hAnsi="Arial" w:cs="Arial"/>
          <w:sz w:val="24"/>
          <w:szCs w:val="24"/>
        </w:rPr>
      </w:pPr>
    </w:p>
    <w:p w14:paraId="4AEAF7C9" w14:textId="77777777" w:rsidR="006630F2" w:rsidRDefault="002C2EB1" w:rsidP="002C2EB1">
      <w:pPr>
        <w:rPr>
          <w:rFonts w:ascii="Arial" w:hAnsi="Arial" w:cs="Arial"/>
          <w:sz w:val="24"/>
          <w:szCs w:val="24"/>
        </w:rPr>
      </w:pPr>
      <w:r w:rsidRPr="0025766C">
        <w:rPr>
          <w:rFonts w:ascii="Arial" w:hAnsi="Arial" w:cs="Arial"/>
          <w:sz w:val="24"/>
          <w:szCs w:val="24"/>
        </w:rPr>
        <w:t xml:space="preserve">3. </w:t>
      </w:r>
      <w:r w:rsidR="0025766C" w:rsidRPr="00C104B7">
        <w:rPr>
          <w:rFonts w:ascii="Arial" w:hAnsi="Arial" w:cs="Arial"/>
          <w:b/>
          <w:bCs/>
          <w:sz w:val="24"/>
          <w:szCs w:val="24"/>
        </w:rPr>
        <w:t>xGMI (inter-chip global memory interconnect)</w:t>
      </w:r>
      <w:r w:rsidR="0025766C" w:rsidRPr="0025766C">
        <w:rPr>
          <w:rFonts w:ascii="Arial" w:hAnsi="Arial" w:cs="Arial"/>
          <w:sz w:val="24"/>
          <w:szCs w:val="24"/>
        </w:rPr>
        <w:t xml:space="preserve"> е кабелна версия на AMD Infinity Fabric interconnect.</w:t>
      </w:r>
      <w:r w:rsidR="0025766C">
        <w:rPr>
          <w:rFonts w:ascii="Arial" w:hAnsi="Arial" w:cs="Arial"/>
          <w:sz w:val="24"/>
          <w:szCs w:val="24"/>
        </w:rPr>
        <w:t xml:space="preserve"> </w:t>
      </w:r>
    </w:p>
    <w:p w14:paraId="52D8898D" w14:textId="4BBA736D" w:rsidR="002C2EB1" w:rsidRDefault="0025766C" w:rsidP="006630F2">
      <w:pPr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xGMI </w:t>
      </w:r>
      <w:r>
        <w:rPr>
          <w:rFonts w:ascii="Arial" w:hAnsi="Arial" w:cs="Arial"/>
          <w:sz w:val="24"/>
          <w:szCs w:val="24"/>
          <w:lang w:val="bg-BG"/>
        </w:rPr>
        <w:t xml:space="preserve">позволява </w:t>
      </w:r>
      <w:r w:rsidRPr="0025766C">
        <w:rPr>
          <w:rFonts w:ascii="Arial" w:hAnsi="Arial" w:cs="Arial"/>
          <w:sz w:val="24"/>
          <w:szCs w:val="24"/>
        </w:rPr>
        <w:t>на данните да се движат между GPU и CPU пет до 12 пъти по-бързо</w:t>
      </w:r>
      <w:r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  <w:lang w:val="bg-BG"/>
        </w:rPr>
        <w:t xml:space="preserve"> </w:t>
      </w:r>
      <w:r w:rsidRPr="0025766C">
        <w:rPr>
          <w:rFonts w:ascii="Arial" w:hAnsi="Arial" w:cs="Arial"/>
          <w:sz w:val="24"/>
          <w:szCs w:val="24"/>
          <w:lang w:val="bg-BG"/>
        </w:rPr>
        <w:t xml:space="preserve">Това е достатъчно бързо, за да позволи на GPU да </w:t>
      </w:r>
      <w:r>
        <w:rPr>
          <w:rFonts w:ascii="Arial" w:hAnsi="Arial" w:cs="Arial"/>
          <w:sz w:val="24"/>
          <w:szCs w:val="24"/>
          <w:lang w:val="bg-BG"/>
        </w:rPr>
        <w:t xml:space="preserve">взима </w:t>
      </w:r>
      <w:r w:rsidRPr="0025766C">
        <w:rPr>
          <w:rFonts w:ascii="Arial" w:hAnsi="Arial" w:cs="Arial"/>
          <w:sz w:val="24"/>
          <w:szCs w:val="24"/>
          <w:lang w:val="bg-BG"/>
        </w:rPr>
        <w:t>данни от CPU толкова бързо, колкото CPU може да ги получи от собствената си памет</w:t>
      </w:r>
      <w:r>
        <w:rPr>
          <w:rFonts w:ascii="Arial" w:hAnsi="Arial" w:cs="Arial"/>
          <w:sz w:val="24"/>
          <w:szCs w:val="24"/>
          <w:lang w:val="bg-BG"/>
        </w:rPr>
        <w:t xml:space="preserve">. </w:t>
      </w:r>
      <w:r w:rsidRPr="0025766C">
        <w:rPr>
          <w:rFonts w:ascii="Arial" w:hAnsi="Arial" w:cs="Arial"/>
          <w:sz w:val="24"/>
          <w:szCs w:val="24"/>
        </w:rPr>
        <w:t xml:space="preserve">xGMI </w:t>
      </w:r>
      <w:r w:rsidRPr="0025766C">
        <w:rPr>
          <w:rFonts w:ascii="Arial" w:hAnsi="Arial" w:cs="Arial"/>
          <w:sz w:val="24"/>
          <w:szCs w:val="24"/>
          <w:lang w:val="bg-BG"/>
        </w:rPr>
        <w:t xml:space="preserve">позволява на процесорите и графичните процесори да се свързват по нови начини, за да се даде възможност за по-голяма гъвкавост в дизайна на сървъра. </w:t>
      </w:r>
      <w:r w:rsidRPr="0025766C">
        <w:rPr>
          <w:rFonts w:ascii="Arial" w:hAnsi="Arial" w:cs="Arial"/>
          <w:sz w:val="24"/>
          <w:szCs w:val="24"/>
        </w:rPr>
        <w:t xml:space="preserve">xGMI </w:t>
      </w:r>
      <w:r w:rsidRPr="0025766C">
        <w:rPr>
          <w:rFonts w:ascii="Arial" w:hAnsi="Arial" w:cs="Arial"/>
          <w:sz w:val="24"/>
          <w:szCs w:val="24"/>
          <w:lang w:val="bg-BG"/>
        </w:rPr>
        <w:t>също е много по-енергийно ефективен от PCI Express.</w:t>
      </w:r>
    </w:p>
    <w:p w14:paraId="1967C6F1" w14:textId="3D47D4C2" w:rsidR="0025766C" w:rsidRDefault="0025766C" w:rsidP="002C2EB1">
      <w:pPr>
        <w:rPr>
          <w:rFonts w:ascii="Arial" w:hAnsi="Arial" w:cs="Arial"/>
          <w:sz w:val="24"/>
          <w:szCs w:val="24"/>
        </w:rPr>
      </w:pPr>
    </w:p>
    <w:p w14:paraId="07B9DBB7" w14:textId="322E0CF4" w:rsidR="0025766C" w:rsidRDefault="0025766C" w:rsidP="002C2EB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</w:t>
      </w:r>
      <w:r w:rsidRPr="0025766C">
        <w:rPr>
          <w:rFonts w:ascii="Arial" w:hAnsi="Arial" w:cs="Arial"/>
          <w:sz w:val="24"/>
          <w:szCs w:val="24"/>
        </w:rPr>
        <w:t>RDNA (Radeon DNA) е кодовото име за GPU микроархитектура и придружаваща архитектура от инструкции, разработена от AMD. Той е наследник на техния набор от микроархитектура / инструкции Graphics Core Next (GCN).</w:t>
      </w:r>
    </w:p>
    <w:p w14:paraId="2BB3AA4F" w14:textId="7C73FD3B" w:rsidR="007672A3" w:rsidRPr="00C104B7" w:rsidRDefault="007672A3" w:rsidP="002C2EB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C104B7">
        <w:rPr>
          <w:rFonts w:ascii="Arial" w:hAnsi="Arial" w:cs="Arial"/>
          <w:b/>
          <w:bCs/>
          <w:sz w:val="24"/>
          <w:szCs w:val="24"/>
        </w:rPr>
        <w:t>Workgroup Processors</w:t>
      </w:r>
      <w:r w:rsidRPr="00C104B7">
        <w:rPr>
          <w:rFonts w:ascii="Arial" w:hAnsi="Arial" w:cs="Arial"/>
          <w:b/>
          <w:bCs/>
          <w:sz w:val="24"/>
          <w:szCs w:val="24"/>
        </w:rPr>
        <w:t>(WGP):</w:t>
      </w:r>
    </w:p>
    <w:p w14:paraId="08C6C609" w14:textId="3B195816" w:rsidR="007672A3" w:rsidRDefault="007672A3" w:rsidP="007672A3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672A3">
        <w:rPr>
          <w:rFonts w:ascii="Arial" w:hAnsi="Arial" w:cs="Arial"/>
          <w:sz w:val="24"/>
          <w:szCs w:val="24"/>
        </w:rPr>
        <w:t>GCN групира хардуера на шейдъра в "изчислителни единици" (CU</w:t>
      </w:r>
      <w:r>
        <w:rPr>
          <w:rFonts w:ascii="Arial" w:hAnsi="Arial" w:cs="Arial"/>
          <w:sz w:val="24"/>
          <w:szCs w:val="24"/>
        </w:rPr>
        <w:t>-</w:t>
      </w:r>
      <w:r>
        <w:t xml:space="preserve"> </w:t>
      </w:r>
      <w:r w:rsidRPr="007672A3">
        <w:rPr>
          <w:rFonts w:ascii="Arial" w:hAnsi="Arial" w:cs="Arial"/>
          <w:sz w:val="24"/>
          <w:szCs w:val="24"/>
        </w:rPr>
        <w:t>compute units), които съдържат скаларни ALU</w:t>
      </w:r>
      <w:r>
        <w:rPr>
          <w:rFonts w:ascii="Arial" w:hAnsi="Arial" w:cs="Arial"/>
          <w:sz w:val="24"/>
          <w:szCs w:val="24"/>
        </w:rPr>
        <w:t xml:space="preserve"> (</w:t>
      </w:r>
      <w:r w:rsidRPr="007672A3">
        <w:rPr>
          <w:rFonts w:ascii="Arial" w:hAnsi="Arial" w:cs="Arial"/>
          <w:sz w:val="24"/>
          <w:szCs w:val="24"/>
        </w:rPr>
        <w:t>Аритметично-логическо устройство</w:t>
      </w:r>
      <w:r>
        <w:rPr>
          <w:rFonts w:ascii="Arial" w:hAnsi="Arial" w:cs="Arial"/>
          <w:sz w:val="24"/>
          <w:szCs w:val="24"/>
        </w:rPr>
        <w:t xml:space="preserve">/ </w:t>
      </w:r>
      <w:r>
        <w:rPr>
          <w:rFonts w:ascii="Arial" w:hAnsi="Arial" w:cs="Arial"/>
          <w:sz w:val="24"/>
          <w:szCs w:val="24"/>
          <w:lang w:val="bg-BG"/>
        </w:rPr>
        <w:t xml:space="preserve">англ. </w:t>
      </w:r>
      <w:r w:rsidRPr="007672A3">
        <w:rPr>
          <w:rFonts w:ascii="Arial" w:hAnsi="Arial" w:cs="Arial"/>
          <w:sz w:val="24"/>
          <w:szCs w:val="24"/>
        </w:rPr>
        <w:t>Arithmetic Logic Unit</w:t>
      </w:r>
      <w:r>
        <w:rPr>
          <w:rFonts w:ascii="Arial" w:hAnsi="Arial" w:cs="Arial"/>
          <w:sz w:val="24"/>
          <w:szCs w:val="24"/>
        </w:rPr>
        <w:t>)</w:t>
      </w:r>
      <w:r w:rsidRPr="007672A3">
        <w:rPr>
          <w:rFonts w:ascii="Arial" w:hAnsi="Arial" w:cs="Arial"/>
          <w:sz w:val="24"/>
          <w:szCs w:val="24"/>
        </w:rPr>
        <w:t xml:space="preserve"> и векторни ALU, LDS</w:t>
      </w:r>
      <w:r>
        <w:rPr>
          <w:rFonts w:ascii="Arial" w:hAnsi="Arial" w:cs="Arial"/>
          <w:sz w:val="24"/>
          <w:szCs w:val="24"/>
        </w:rPr>
        <w:t>(</w:t>
      </w:r>
      <w:r w:rsidRPr="007672A3">
        <w:rPr>
          <w:rFonts w:ascii="Arial" w:hAnsi="Arial" w:cs="Arial"/>
          <w:sz w:val="24"/>
          <w:szCs w:val="24"/>
        </w:rPr>
        <w:t>Local Data Share</w:t>
      </w:r>
      <w:r>
        <w:rPr>
          <w:rFonts w:ascii="Arial" w:hAnsi="Arial" w:cs="Arial"/>
          <w:sz w:val="24"/>
          <w:szCs w:val="24"/>
        </w:rPr>
        <w:t xml:space="preserve"> - </w:t>
      </w:r>
      <w:r w:rsidR="00C104B7" w:rsidRPr="00C104B7">
        <w:rPr>
          <w:rFonts w:ascii="Arial" w:hAnsi="Arial" w:cs="Arial"/>
          <w:sz w:val="24"/>
          <w:szCs w:val="24"/>
        </w:rPr>
        <w:t>used to store the groupshared data of compute shader thread groups</w:t>
      </w:r>
      <w:r>
        <w:rPr>
          <w:rFonts w:ascii="Arial" w:hAnsi="Arial" w:cs="Arial"/>
          <w:sz w:val="24"/>
          <w:szCs w:val="24"/>
        </w:rPr>
        <w:t>)</w:t>
      </w:r>
      <w:r w:rsidRPr="007672A3">
        <w:rPr>
          <w:rFonts w:ascii="Arial" w:hAnsi="Arial" w:cs="Arial"/>
          <w:sz w:val="24"/>
          <w:szCs w:val="24"/>
        </w:rPr>
        <w:t xml:space="preserve"> и достъп до паметта</w:t>
      </w:r>
      <w:r>
        <w:rPr>
          <w:rFonts w:ascii="Arial" w:hAnsi="Arial" w:cs="Arial"/>
          <w:sz w:val="24"/>
          <w:szCs w:val="24"/>
        </w:rPr>
        <w:t xml:space="preserve"> (</w:t>
      </w:r>
      <w:r w:rsidRPr="007672A3">
        <w:rPr>
          <w:rFonts w:ascii="Arial" w:hAnsi="Arial" w:cs="Arial"/>
          <w:sz w:val="24"/>
          <w:szCs w:val="24"/>
        </w:rPr>
        <w:t>memory access</w:t>
      </w:r>
      <w:r>
        <w:rPr>
          <w:rFonts w:ascii="Arial" w:hAnsi="Arial" w:cs="Arial"/>
          <w:sz w:val="24"/>
          <w:szCs w:val="24"/>
        </w:rPr>
        <w:t>)</w:t>
      </w:r>
      <w:r w:rsidRPr="007672A3">
        <w:rPr>
          <w:rFonts w:ascii="Arial" w:hAnsi="Arial" w:cs="Arial"/>
          <w:sz w:val="24"/>
          <w:szCs w:val="24"/>
        </w:rPr>
        <w:t>. Един CU съдържа 4 SIMD16</w:t>
      </w:r>
      <w:r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  <w:lang w:val="bg-BG"/>
        </w:rPr>
        <w:t>в</w:t>
      </w:r>
      <w:r w:rsidRPr="007672A3">
        <w:rPr>
          <w:rFonts w:ascii="Arial" w:hAnsi="Arial" w:cs="Arial"/>
          <w:sz w:val="24"/>
          <w:szCs w:val="24"/>
        </w:rPr>
        <w:t>ектор от 16 скаларни стойности</w:t>
      </w:r>
      <w:r>
        <w:rPr>
          <w:rFonts w:ascii="Arial" w:hAnsi="Arial" w:cs="Arial"/>
          <w:sz w:val="24"/>
          <w:szCs w:val="24"/>
        </w:rPr>
        <w:t>)</w:t>
      </w:r>
      <w:r w:rsidRPr="007672A3">
        <w:rPr>
          <w:rFonts w:ascii="Arial" w:hAnsi="Arial" w:cs="Arial"/>
          <w:sz w:val="24"/>
          <w:szCs w:val="24"/>
        </w:rPr>
        <w:t>, които споделят един път към паметта.</w:t>
      </w:r>
    </w:p>
    <w:p w14:paraId="56551F54" w14:textId="2F006EEE" w:rsidR="00C104B7" w:rsidRDefault="00C104B7" w:rsidP="007672A3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C104B7">
        <w:rPr>
          <w:rFonts w:ascii="Arial" w:hAnsi="Arial" w:cs="Arial"/>
          <w:sz w:val="24"/>
          <w:szCs w:val="24"/>
        </w:rPr>
        <w:t>RDNA представи „</w:t>
      </w:r>
      <w:r w:rsidRPr="00C104B7">
        <w:t xml:space="preserve"> </w:t>
      </w:r>
      <w:r w:rsidRPr="00C104B7">
        <w:rPr>
          <w:rFonts w:ascii="Arial" w:hAnsi="Arial" w:cs="Arial"/>
          <w:sz w:val="24"/>
          <w:szCs w:val="24"/>
        </w:rPr>
        <w:t>workgroup processor</w:t>
      </w:r>
      <w:r w:rsidRPr="00C104B7">
        <w:rPr>
          <w:rFonts w:ascii="Arial" w:hAnsi="Arial" w:cs="Arial"/>
          <w:sz w:val="24"/>
          <w:szCs w:val="24"/>
        </w:rPr>
        <w:t xml:space="preserve"> </w:t>
      </w:r>
      <w:r w:rsidRPr="00C104B7">
        <w:rPr>
          <w:rFonts w:ascii="Arial" w:hAnsi="Arial" w:cs="Arial"/>
          <w:sz w:val="24"/>
          <w:szCs w:val="24"/>
        </w:rPr>
        <w:t>“ („WGP“). WGP замества изчислителната единица като основна единица за хардуер / изчисления на шейдър</w:t>
      </w:r>
      <w:r>
        <w:rPr>
          <w:rFonts w:ascii="Arial" w:hAnsi="Arial" w:cs="Arial"/>
          <w:sz w:val="24"/>
          <w:szCs w:val="24"/>
        </w:rPr>
        <w:t xml:space="preserve"> (</w:t>
      </w:r>
      <w:r w:rsidRPr="00C104B7">
        <w:rPr>
          <w:rFonts w:ascii="Arial" w:hAnsi="Arial" w:cs="Arial"/>
          <w:sz w:val="24"/>
          <w:szCs w:val="24"/>
        </w:rPr>
        <w:t>shader computation</w:t>
      </w:r>
      <w:r>
        <w:rPr>
          <w:rFonts w:ascii="Arial" w:hAnsi="Arial" w:cs="Arial"/>
          <w:sz w:val="24"/>
          <w:szCs w:val="24"/>
        </w:rPr>
        <w:t>)</w:t>
      </w:r>
      <w:r w:rsidRPr="00C104B7">
        <w:rPr>
          <w:rFonts w:ascii="Arial" w:hAnsi="Arial" w:cs="Arial"/>
          <w:sz w:val="24"/>
          <w:szCs w:val="24"/>
        </w:rPr>
        <w:t xml:space="preserve"> изчисления. Ед</w:t>
      </w:r>
      <w:r w:rsidR="00974958">
        <w:rPr>
          <w:rFonts w:ascii="Arial" w:hAnsi="Arial" w:cs="Arial"/>
          <w:sz w:val="24"/>
          <w:szCs w:val="24"/>
          <w:lang w:val="bg-BG"/>
        </w:rPr>
        <w:t>ин</w:t>
      </w:r>
      <w:r w:rsidRPr="00C104B7">
        <w:rPr>
          <w:rFonts w:ascii="Arial" w:hAnsi="Arial" w:cs="Arial"/>
          <w:sz w:val="24"/>
          <w:szCs w:val="24"/>
        </w:rPr>
        <w:t xml:space="preserve"> WGP обхваща 2 CU. Това позволява значително повече изчислителна мощност и честотна лента</w:t>
      </w:r>
      <w:r w:rsidR="00974958">
        <w:rPr>
          <w:rFonts w:ascii="Arial" w:hAnsi="Arial" w:cs="Arial"/>
          <w:sz w:val="24"/>
          <w:szCs w:val="24"/>
          <w:lang w:val="bg-BG"/>
        </w:rPr>
        <w:t>(</w:t>
      </w:r>
      <w:r w:rsidR="00974958">
        <w:rPr>
          <w:rFonts w:ascii="Arial" w:hAnsi="Arial" w:cs="Arial"/>
          <w:sz w:val="24"/>
          <w:szCs w:val="24"/>
        </w:rPr>
        <w:t xml:space="preserve">memory </w:t>
      </w:r>
      <w:r w:rsidR="00974958" w:rsidRPr="00974958">
        <w:rPr>
          <w:rFonts w:ascii="Arial" w:hAnsi="Arial" w:cs="Arial"/>
          <w:sz w:val="24"/>
          <w:szCs w:val="24"/>
        </w:rPr>
        <w:t>bandwidth</w:t>
      </w:r>
      <w:r w:rsidR="00974958">
        <w:rPr>
          <w:rFonts w:ascii="Arial" w:hAnsi="Arial" w:cs="Arial"/>
          <w:sz w:val="24"/>
          <w:szCs w:val="24"/>
          <w:lang w:val="bg-BG"/>
        </w:rPr>
        <w:t>)</w:t>
      </w:r>
      <w:r w:rsidRPr="00C104B7">
        <w:rPr>
          <w:rFonts w:ascii="Arial" w:hAnsi="Arial" w:cs="Arial"/>
          <w:sz w:val="24"/>
          <w:szCs w:val="24"/>
        </w:rPr>
        <w:t xml:space="preserve"> на </w:t>
      </w:r>
      <w:r w:rsidRPr="00C104B7">
        <w:rPr>
          <w:rFonts w:ascii="Arial" w:hAnsi="Arial" w:cs="Arial"/>
          <w:sz w:val="24"/>
          <w:szCs w:val="24"/>
        </w:rPr>
        <w:lastRenderedPageBreak/>
        <w:t>паметта да бъдат насочени към една работна група. В RDNA 1 CU е половината от WGP.</w:t>
      </w:r>
    </w:p>
    <w:p w14:paraId="3EAC7E7F" w14:textId="77777777" w:rsidR="00974958" w:rsidRDefault="00974958" w:rsidP="00974958">
      <w:pPr>
        <w:pStyle w:val="ListParagraph"/>
        <w:ind w:left="1800"/>
        <w:rPr>
          <w:rFonts w:ascii="Arial" w:hAnsi="Arial" w:cs="Arial"/>
          <w:sz w:val="24"/>
          <w:szCs w:val="24"/>
        </w:rPr>
      </w:pPr>
    </w:p>
    <w:p w14:paraId="045F011D" w14:textId="77777777" w:rsidR="006630F2" w:rsidRDefault="00974958" w:rsidP="0097495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</w:t>
      </w:r>
      <w:r w:rsidRPr="00974958">
        <w:rPr>
          <w:rFonts w:ascii="Arial" w:hAnsi="Arial" w:cs="Arial"/>
          <w:b/>
          <w:bCs/>
          <w:sz w:val="24"/>
          <w:szCs w:val="24"/>
        </w:rPr>
        <w:t>Аритметично-логическо устройство (Arithmetic Logic Unit, ALU)</w:t>
      </w:r>
      <w:r w:rsidRPr="00974958">
        <w:rPr>
          <w:rFonts w:ascii="Arial" w:hAnsi="Arial" w:cs="Arial"/>
          <w:sz w:val="24"/>
          <w:szCs w:val="24"/>
        </w:rPr>
        <w:t xml:space="preserve"> е функционален електронен блок на централния процесор (CPU) в компютрите и микропроцесорите. </w:t>
      </w:r>
    </w:p>
    <w:p w14:paraId="4FADD280" w14:textId="2ACC8D8C" w:rsidR="00974958" w:rsidRDefault="00974958" w:rsidP="006630F2">
      <w:pPr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ALU</w:t>
      </w:r>
      <w:r w:rsidRPr="00974958">
        <w:rPr>
          <w:rFonts w:ascii="Arial" w:hAnsi="Arial" w:cs="Arial"/>
          <w:sz w:val="24"/>
          <w:szCs w:val="24"/>
        </w:rPr>
        <w:t xml:space="preserve"> е концепция, разработена от Джон фон Нойман през 1945 година. Функцията на </w:t>
      </w:r>
      <w:r>
        <w:rPr>
          <w:rFonts w:ascii="Arial" w:hAnsi="Arial" w:cs="Arial"/>
          <w:sz w:val="24"/>
          <w:szCs w:val="24"/>
        </w:rPr>
        <w:t>ALU</w:t>
      </w:r>
      <w:r w:rsidRPr="00974958">
        <w:rPr>
          <w:rFonts w:ascii="Arial" w:hAnsi="Arial" w:cs="Arial"/>
          <w:sz w:val="24"/>
          <w:szCs w:val="24"/>
        </w:rPr>
        <w:t xml:space="preserve"> е математическата и логическата обработка на данни. </w:t>
      </w:r>
      <w:r>
        <w:rPr>
          <w:rFonts w:ascii="Arial" w:hAnsi="Arial" w:cs="Arial"/>
          <w:sz w:val="24"/>
          <w:szCs w:val="24"/>
        </w:rPr>
        <w:t>ALU</w:t>
      </w:r>
      <w:r w:rsidRPr="00974958">
        <w:rPr>
          <w:rFonts w:ascii="Arial" w:hAnsi="Arial" w:cs="Arial"/>
          <w:sz w:val="24"/>
          <w:szCs w:val="24"/>
        </w:rPr>
        <w:t xml:space="preserve"> извършва аритметични операции с цели числа (събиране, изваждане, умножение, деление), побитови логически операции (логическо „И“, логическо „ИЛИ“, логическо „НЕ“), побитови манипулации (разместване). Входните данни на </w:t>
      </w:r>
      <w:r>
        <w:rPr>
          <w:rFonts w:ascii="Arial" w:hAnsi="Arial" w:cs="Arial"/>
          <w:sz w:val="24"/>
          <w:szCs w:val="24"/>
        </w:rPr>
        <w:t>ALU</w:t>
      </w:r>
      <w:r w:rsidRPr="00974958">
        <w:rPr>
          <w:rFonts w:ascii="Arial" w:hAnsi="Arial" w:cs="Arial"/>
          <w:sz w:val="24"/>
          <w:szCs w:val="24"/>
        </w:rPr>
        <w:t xml:space="preserve"> са операнди и код на операцията, която да бъде изпълнена.</w:t>
      </w:r>
    </w:p>
    <w:p w14:paraId="2E7131FF" w14:textId="4797C5B9" w:rsidR="00974958" w:rsidRDefault="00974958" w:rsidP="00974958">
      <w:pPr>
        <w:rPr>
          <w:rFonts w:ascii="Arial" w:hAnsi="Arial" w:cs="Arial"/>
          <w:sz w:val="24"/>
          <w:szCs w:val="24"/>
        </w:rPr>
      </w:pPr>
    </w:p>
    <w:p w14:paraId="73DAC536" w14:textId="77777777" w:rsidR="006630F2" w:rsidRDefault="00974958" w:rsidP="0097495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6. </w:t>
      </w:r>
      <w:r w:rsidRPr="006630F2">
        <w:rPr>
          <w:rFonts w:ascii="Arial" w:hAnsi="Arial" w:cs="Arial"/>
          <w:b/>
          <w:bCs/>
          <w:sz w:val="24"/>
          <w:szCs w:val="24"/>
        </w:rPr>
        <w:t>Изходният модул за рендериране</w:t>
      </w:r>
      <w:r w:rsidRPr="006630F2">
        <w:rPr>
          <w:rFonts w:ascii="Arial" w:hAnsi="Arial" w:cs="Arial"/>
          <w:b/>
          <w:bCs/>
          <w:sz w:val="24"/>
          <w:szCs w:val="24"/>
        </w:rPr>
        <w:t xml:space="preserve"> (</w:t>
      </w:r>
      <w:r w:rsidRPr="006630F2">
        <w:rPr>
          <w:rFonts w:ascii="Arial" w:hAnsi="Arial" w:cs="Arial"/>
          <w:b/>
          <w:bCs/>
          <w:sz w:val="24"/>
          <w:szCs w:val="24"/>
        </w:rPr>
        <w:t>render output unit</w:t>
      </w:r>
      <w:r w:rsidRPr="006630F2">
        <w:rPr>
          <w:rFonts w:ascii="Arial" w:hAnsi="Arial" w:cs="Arial"/>
          <w:b/>
          <w:bCs/>
          <w:sz w:val="24"/>
          <w:szCs w:val="24"/>
        </w:rPr>
        <w:t>)</w:t>
      </w:r>
      <w:r w:rsidRPr="00974958">
        <w:rPr>
          <w:rFonts w:ascii="Arial" w:hAnsi="Arial" w:cs="Arial"/>
          <w:sz w:val="24"/>
          <w:szCs w:val="24"/>
        </w:rPr>
        <w:t>, често съкратен като "ROP" и понякога наричан конвейер за растерни операции</w:t>
      </w:r>
      <w:r w:rsidR="006630F2">
        <w:rPr>
          <w:rFonts w:ascii="Arial" w:hAnsi="Arial" w:cs="Arial"/>
          <w:sz w:val="24"/>
          <w:szCs w:val="24"/>
        </w:rPr>
        <w:t xml:space="preserve"> (</w:t>
      </w:r>
      <w:r w:rsidR="006630F2" w:rsidRPr="006630F2">
        <w:rPr>
          <w:rFonts w:ascii="Arial" w:hAnsi="Arial" w:cs="Arial"/>
          <w:sz w:val="24"/>
          <w:szCs w:val="24"/>
        </w:rPr>
        <w:t>raster operations pipeline</w:t>
      </w:r>
      <w:r w:rsidR="006630F2">
        <w:rPr>
          <w:rFonts w:ascii="Arial" w:hAnsi="Arial" w:cs="Arial"/>
          <w:sz w:val="24"/>
          <w:szCs w:val="24"/>
        </w:rPr>
        <w:t>)</w:t>
      </w:r>
      <w:r w:rsidRPr="00974958">
        <w:rPr>
          <w:rFonts w:ascii="Arial" w:hAnsi="Arial" w:cs="Arial"/>
          <w:sz w:val="24"/>
          <w:szCs w:val="24"/>
        </w:rPr>
        <w:t xml:space="preserve">, е хардуерен компонент в съвременните графични процесори (GPU) и една от последните стъпки в процеса на рендиране на съвременните графични карти. </w:t>
      </w:r>
    </w:p>
    <w:p w14:paraId="24892BFE" w14:textId="3330B608" w:rsidR="00974958" w:rsidRDefault="00974958" w:rsidP="006630F2">
      <w:pPr>
        <w:ind w:firstLine="720"/>
        <w:rPr>
          <w:rFonts w:ascii="Arial" w:hAnsi="Arial" w:cs="Arial"/>
          <w:sz w:val="24"/>
          <w:szCs w:val="24"/>
        </w:rPr>
      </w:pPr>
      <w:r w:rsidRPr="00974958">
        <w:rPr>
          <w:rFonts w:ascii="Arial" w:hAnsi="Arial" w:cs="Arial"/>
          <w:sz w:val="24"/>
          <w:szCs w:val="24"/>
        </w:rPr>
        <w:t>Пикселните тръбопроводи</w:t>
      </w:r>
      <w:r w:rsidR="006630F2">
        <w:rPr>
          <w:rFonts w:ascii="Arial" w:hAnsi="Arial" w:cs="Arial"/>
          <w:sz w:val="24"/>
          <w:szCs w:val="24"/>
        </w:rPr>
        <w:t xml:space="preserve"> (</w:t>
      </w:r>
      <w:r w:rsidR="006630F2" w:rsidRPr="006630F2">
        <w:rPr>
          <w:rFonts w:ascii="Arial" w:hAnsi="Arial" w:cs="Arial"/>
          <w:sz w:val="24"/>
          <w:szCs w:val="24"/>
        </w:rPr>
        <w:t>pixel pipelines</w:t>
      </w:r>
      <w:r w:rsidR="006630F2">
        <w:rPr>
          <w:rFonts w:ascii="Arial" w:hAnsi="Arial" w:cs="Arial"/>
          <w:sz w:val="24"/>
          <w:szCs w:val="24"/>
        </w:rPr>
        <w:t>)</w:t>
      </w:r>
      <w:r w:rsidRPr="00974958">
        <w:rPr>
          <w:rFonts w:ascii="Arial" w:hAnsi="Arial" w:cs="Arial"/>
          <w:sz w:val="24"/>
          <w:szCs w:val="24"/>
        </w:rPr>
        <w:t xml:space="preserve"> вземат пиксел (всеки пиксел е безразмерна точка) и обработват текстова информация и я обработват чрез специфични матрични и векторни операции в крайна стойност на пиксела или дълбочината. Този процес се нарича растеризация</w:t>
      </w:r>
      <w:r w:rsidR="006630F2">
        <w:rPr>
          <w:rFonts w:ascii="Arial" w:hAnsi="Arial" w:cs="Arial"/>
          <w:sz w:val="24"/>
          <w:szCs w:val="24"/>
        </w:rPr>
        <w:t xml:space="preserve"> (</w:t>
      </w:r>
      <w:r w:rsidR="006630F2" w:rsidRPr="006630F2">
        <w:rPr>
          <w:rFonts w:ascii="Arial" w:hAnsi="Arial" w:cs="Arial"/>
          <w:sz w:val="24"/>
          <w:szCs w:val="24"/>
        </w:rPr>
        <w:t>rasterization</w:t>
      </w:r>
      <w:r w:rsidR="006630F2">
        <w:rPr>
          <w:rFonts w:ascii="Arial" w:hAnsi="Arial" w:cs="Arial"/>
          <w:sz w:val="24"/>
          <w:szCs w:val="24"/>
        </w:rPr>
        <w:t>)</w:t>
      </w:r>
      <w:r w:rsidRPr="00974958">
        <w:rPr>
          <w:rFonts w:ascii="Arial" w:hAnsi="Arial" w:cs="Arial"/>
          <w:sz w:val="24"/>
          <w:szCs w:val="24"/>
        </w:rPr>
        <w:t xml:space="preserve">. Така ROP контролират сглаждането, когато повече от една проба се обединят в един пиксел. ROP изпълняват транзакциите между съответните буфери в локалната памет - това включва записване или четене на стойности, както и смесването им заедно. Специализиран хардуер за </w:t>
      </w:r>
      <w:r w:rsidR="006630F2">
        <w:rPr>
          <w:rFonts w:ascii="Arial" w:hAnsi="Arial" w:cs="Arial"/>
          <w:sz w:val="24"/>
          <w:szCs w:val="24"/>
          <w:lang w:val="bg-BG"/>
        </w:rPr>
        <w:t>из</w:t>
      </w:r>
      <w:r w:rsidRPr="00974958">
        <w:rPr>
          <w:rFonts w:ascii="Arial" w:hAnsi="Arial" w:cs="Arial"/>
          <w:sz w:val="24"/>
          <w:szCs w:val="24"/>
        </w:rPr>
        <w:t>глаждане</w:t>
      </w:r>
      <w:r w:rsidR="006630F2">
        <w:rPr>
          <w:rFonts w:ascii="Arial" w:hAnsi="Arial" w:cs="Arial"/>
          <w:sz w:val="24"/>
          <w:szCs w:val="24"/>
          <w:lang w:val="bg-BG"/>
        </w:rPr>
        <w:t xml:space="preserve"> (</w:t>
      </w:r>
      <w:r w:rsidR="006630F2" w:rsidRPr="006630F2">
        <w:rPr>
          <w:rFonts w:ascii="Arial" w:hAnsi="Arial" w:cs="Arial"/>
          <w:sz w:val="24"/>
          <w:szCs w:val="24"/>
          <w:lang w:val="bg-BG"/>
        </w:rPr>
        <w:t>anti</w:t>
      </w:r>
      <w:r w:rsidR="006630F2">
        <w:rPr>
          <w:rFonts w:ascii="Arial" w:hAnsi="Arial" w:cs="Arial"/>
          <w:sz w:val="24"/>
          <w:szCs w:val="24"/>
          <w:lang w:val="bg-BG"/>
        </w:rPr>
        <w:t xml:space="preserve"> </w:t>
      </w:r>
      <w:r w:rsidR="006630F2" w:rsidRPr="006630F2">
        <w:rPr>
          <w:rFonts w:ascii="Arial" w:hAnsi="Arial" w:cs="Arial"/>
          <w:sz w:val="24"/>
          <w:szCs w:val="24"/>
          <w:lang w:val="bg-BG"/>
        </w:rPr>
        <w:t>aliasing</w:t>
      </w:r>
      <w:r w:rsidR="006630F2">
        <w:rPr>
          <w:rFonts w:ascii="Arial" w:hAnsi="Arial" w:cs="Arial"/>
          <w:sz w:val="24"/>
          <w:szCs w:val="24"/>
          <w:lang w:val="bg-BG"/>
        </w:rPr>
        <w:t>)</w:t>
      </w:r>
      <w:r w:rsidRPr="00974958">
        <w:rPr>
          <w:rFonts w:ascii="Arial" w:hAnsi="Arial" w:cs="Arial"/>
          <w:sz w:val="24"/>
          <w:szCs w:val="24"/>
        </w:rPr>
        <w:t xml:space="preserve">, използван за извършване на базирани на хардуер методи за </w:t>
      </w:r>
      <w:r w:rsidR="006630F2">
        <w:rPr>
          <w:rFonts w:ascii="Arial" w:hAnsi="Arial" w:cs="Arial"/>
          <w:sz w:val="24"/>
          <w:szCs w:val="24"/>
          <w:lang w:val="bg-BG"/>
        </w:rPr>
        <w:t>из</w:t>
      </w:r>
      <w:r w:rsidRPr="00974958">
        <w:rPr>
          <w:rFonts w:ascii="Arial" w:hAnsi="Arial" w:cs="Arial"/>
          <w:sz w:val="24"/>
          <w:szCs w:val="24"/>
        </w:rPr>
        <w:t>глаждане като MSAA</w:t>
      </w:r>
      <w:r w:rsidR="006630F2">
        <w:rPr>
          <w:rFonts w:ascii="Arial" w:hAnsi="Arial" w:cs="Arial"/>
          <w:sz w:val="24"/>
          <w:szCs w:val="24"/>
        </w:rPr>
        <w:t xml:space="preserve"> (</w:t>
      </w:r>
      <w:r w:rsidR="006630F2" w:rsidRPr="006630F2">
        <w:rPr>
          <w:rFonts w:ascii="Arial" w:hAnsi="Arial" w:cs="Arial"/>
          <w:sz w:val="24"/>
          <w:szCs w:val="24"/>
        </w:rPr>
        <w:t>Multisample anti-aliasing</w:t>
      </w:r>
      <w:r w:rsidR="006630F2">
        <w:rPr>
          <w:rFonts w:ascii="Arial" w:hAnsi="Arial" w:cs="Arial"/>
          <w:sz w:val="24"/>
          <w:szCs w:val="24"/>
        </w:rPr>
        <w:t>)</w:t>
      </w:r>
      <w:r w:rsidRPr="00974958">
        <w:rPr>
          <w:rFonts w:ascii="Arial" w:hAnsi="Arial" w:cs="Arial"/>
          <w:sz w:val="24"/>
          <w:szCs w:val="24"/>
        </w:rPr>
        <w:t>, се съдържа в ROP.</w:t>
      </w:r>
    </w:p>
    <w:p w14:paraId="31354F9E" w14:textId="653C2781" w:rsidR="006630F2" w:rsidRDefault="006630F2" w:rsidP="006630F2">
      <w:pPr>
        <w:ind w:firstLine="720"/>
        <w:rPr>
          <w:rFonts w:ascii="Arial" w:hAnsi="Arial" w:cs="Arial"/>
          <w:sz w:val="24"/>
          <w:szCs w:val="24"/>
        </w:rPr>
      </w:pPr>
    </w:p>
    <w:p w14:paraId="74C6EFDF" w14:textId="0EED46C2" w:rsidR="003C2879" w:rsidRDefault="006630F2" w:rsidP="006630F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7. </w:t>
      </w:r>
      <w:r w:rsidRPr="003C2879">
        <w:rPr>
          <w:rFonts w:ascii="Arial" w:hAnsi="Arial" w:cs="Arial"/>
          <w:b/>
          <w:bCs/>
          <w:sz w:val="24"/>
          <w:szCs w:val="24"/>
        </w:rPr>
        <w:t>PCIe 4.0</w:t>
      </w:r>
      <w:r w:rsidR="009E7B5D">
        <w:rPr>
          <w:rFonts w:ascii="Arial" w:hAnsi="Arial" w:cs="Arial"/>
          <w:sz w:val="24"/>
          <w:szCs w:val="24"/>
          <w:lang w:val="bg-BG"/>
        </w:rPr>
        <w:t xml:space="preserve"> </w:t>
      </w:r>
      <w:r w:rsidRPr="006630F2">
        <w:rPr>
          <w:rFonts w:ascii="Arial" w:hAnsi="Arial" w:cs="Arial"/>
          <w:sz w:val="24"/>
          <w:szCs w:val="24"/>
        </w:rPr>
        <w:t xml:space="preserve">е четвъртото поколение на интерфейса на дънната платка на </w:t>
      </w:r>
      <w:r w:rsidRPr="003C2879">
        <w:rPr>
          <w:rFonts w:ascii="Arial" w:hAnsi="Arial" w:cs="Arial"/>
          <w:b/>
          <w:bCs/>
          <w:sz w:val="24"/>
          <w:szCs w:val="24"/>
        </w:rPr>
        <w:t>Peripheral Component Interconnect Express (PCIe)</w:t>
      </w:r>
      <w:r w:rsidRPr="006630F2">
        <w:rPr>
          <w:rFonts w:ascii="Arial" w:hAnsi="Arial" w:cs="Arial"/>
          <w:sz w:val="24"/>
          <w:szCs w:val="24"/>
        </w:rPr>
        <w:t xml:space="preserve"> и ще удвои честотната лента</w:t>
      </w:r>
      <w:r w:rsidR="009E7B5D">
        <w:rPr>
          <w:rFonts w:ascii="Arial" w:hAnsi="Arial" w:cs="Arial"/>
          <w:sz w:val="24"/>
          <w:szCs w:val="24"/>
          <w:lang w:val="bg-BG"/>
        </w:rPr>
        <w:t xml:space="preserve"> </w:t>
      </w:r>
      <w:r w:rsidRPr="006630F2">
        <w:rPr>
          <w:rFonts w:ascii="Arial" w:hAnsi="Arial" w:cs="Arial"/>
          <w:sz w:val="24"/>
          <w:szCs w:val="24"/>
        </w:rPr>
        <w:t>достъпна за графични карти, твърди дискове, SSD, Wi-Fi и Ethernet карти.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C2879" w14:paraId="286ABC8C" w14:textId="77777777" w:rsidTr="003C2879">
        <w:tc>
          <w:tcPr>
            <w:tcW w:w="2337" w:type="dxa"/>
          </w:tcPr>
          <w:p w14:paraId="7B9D5A81" w14:textId="77777777" w:rsidR="003C2879" w:rsidRPr="00014557" w:rsidRDefault="003C2879" w:rsidP="003C287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37" w:type="dxa"/>
          </w:tcPr>
          <w:p w14:paraId="5EA5FF92" w14:textId="552EA1AA" w:rsidR="003C2879" w:rsidRPr="00014557" w:rsidRDefault="003C2879" w:rsidP="003C2879">
            <w:pPr>
              <w:rPr>
                <w:rFonts w:ascii="Arial" w:hAnsi="Arial" w:cs="Arial"/>
                <w:sz w:val="24"/>
                <w:szCs w:val="24"/>
              </w:rPr>
            </w:pPr>
            <w:r w:rsidRPr="00014557">
              <w:rPr>
                <w:rFonts w:ascii="Arial" w:hAnsi="Arial" w:cs="Arial"/>
                <w:sz w:val="24"/>
                <w:szCs w:val="24"/>
              </w:rPr>
              <w:t>Bandwidth</w:t>
            </w:r>
          </w:p>
        </w:tc>
        <w:tc>
          <w:tcPr>
            <w:tcW w:w="2338" w:type="dxa"/>
          </w:tcPr>
          <w:p w14:paraId="214A75DB" w14:textId="78FCDC35" w:rsidR="003C2879" w:rsidRPr="00014557" w:rsidRDefault="003C2879" w:rsidP="003C2879">
            <w:pPr>
              <w:rPr>
                <w:rFonts w:ascii="Arial" w:hAnsi="Arial" w:cs="Arial"/>
                <w:sz w:val="24"/>
                <w:szCs w:val="24"/>
              </w:rPr>
            </w:pPr>
            <w:r w:rsidRPr="00014557">
              <w:rPr>
                <w:rFonts w:ascii="Arial" w:hAnsi="Arial" w:cs="Arial"/>
                <w:sz w:val="24"/>
                <w:szCs w:val="24"/>
              </w:rPr>
              <w:t>Gigatransfer</w:t>
            </w:r>
          </w:p>
        </w:tc>
        <w:tc>
          <w:tcPr>
            <w:tcW w:w="2338" w:type="dxa"/>
          </w:tcPr>
          <w:p w14:paraId="40982907" w14:textId="1798DB36" w:rsidR="003C2879" w:rsidRPr="00014557" w:rsidRDefault="003C2879" w:rsidP="003C2879">
            <w:pPr>
              <w:rPr>
                <w:rFonts w:ascii="Arial" w:hAnsi="Arial" w:cs="Arial"/>
                <w:sz w:val="24"/>
                <w:szCs w:val="24"/>
              </w:rPr>
            </w:pPr>
            <w:r w:rsidRPr="00014557">
              <w:rPr>
                <w:rFonts w:ascii="Arial" w:hAnsi="Arial" w:cs="Arial"/>
                <w:sz w:val="24"/>
                <w:szCs w:val="24"/>
              </w:rPr>
              <w:t>Frequency</w:t>
            </w:r>
          </w:p>
        </w:tc>
      </w:tr>
      <w:tr w:rsidR="003C2879" w14:paraId="551A7741" w14:textId="77777777" w:rsidTr="003C2879">
        <w:tc>
          <w:tcPr>
            <w:tcW w:w="2337" w:type="dxa"/>
          </w:tcPr>
          <w:p w14:paraId="21D019E2" w14:textId="1DFDBF9E" w:rsidR="003C2879" w:rsidRPr="00014557" w:rsidRDefault="003C2879" w:rsidP="003C2879">
            <w:pPr>
              <w:rPr>
                <w:rFonts w:ascii="Arial" w:hAnsi="Arial" w:cs="Arial"/>
                <w:sz w:val="24"/>
                <w:szCs w:val="24"/>
              </w:rPr>
            </w:pPr>
            <w:r w:rsidRPr="00014557">
              <w:rPr>
                <w:rFonts w:ascii="Arial" w:hAnsi="Arial" w:cs="Arial"/>
                <w:sz w:val="24"/>
                <w:szCs w:val="24"/>
              </w:rPr>
              <w:t>PCIe 1.0</w:t>
            </w:r>
          </w:p>
        </w:tc>
        <w:tc>
          <w:tcPr>
            <w:tcW w:w="2337" w:type="dxa"/>
          </w:tcPr>
          <w:p w14:paraId="477DB078" w14:textId="2AACDEB3" w:rsidR="003C2879" w:rsidRPr="00014557" w:rsidRDefault="003C2879" w:rsidP="003C2879">
            <w:pPr>
              <w:rPr>
                <w:rFonts w:ascii="Arial" w:hAnsi="Arial" w:cs="Arial"/>
                <w:sz w:val="24"/>
                <w:szCs w:val="24"/>
              </w:rPr>
            </w:pPr>
            <w:r w:rsidRPr="00014557">
              <w:rPr>
                <w:rFonts w:ascii="Arial" w:hAnsi="Arial" w:cs="Arial"/>
                <w:sz w:val="24"/>
                <w:szCs w:val="24"/>
              </w:rPr>
              <w:t>8 GB/s</w:t>
            </w:r>
          </w:p>
        </w:tc>
        <w:tc>
          <w:tcPr>
            <w:tcW w:w="2338" w:type="dxa"/>
          </w:tcPr>
          <w:p w14:paraId="3BE7BC5E" w14:textId="44E84BC0" w:rsidR="003C2879" w:rsidRPr="00014557" w:rsidRDefault="003C2879" w:rsidP="003C2879">
            <w:pPr>
              <w:rPr>
                <w:rFonts w:ascii="Arial" w:hAnsi="Arial" w:cs="Arial"/>
                <w:sz w:val="24"/>
                <w:szCs w:val="24"/>
              </w:rPr>
            </w:pPr>
            <w:r w:rsidRPr="00014557">
              <w:rPr>
                <w:rFonts w:ascii="Arial" w:hAnsi="Arial" w:cs="Arial"/>
                <w:sz w:val="24"/>
                <w:szCs w:val="24"/>
              </w:rPr>
              <w:t>2.5 GT/s</w:t>
            </w:r>
          </w:p>
        </w:tc>
        <w:tc>
          <w:tcPr>
            <w:tcW w:w="2338" w:type="dxa"/>
          </w:tcPr>
          <w:p w14:paraId="443234A5" w14:textId="1EAECC9C" w:rsidR="003C2879" w:rsidRPr="00014557" w:rsidRDefault="003C2879" w:rsidP="003C2879">
            <w:pPr>
              <w:rPr>
                <w:rFonts w:ascii="Arial" w:hAnsi="Arial" w:cs="Arial"/>
                <w:sz w:val="24"/>
                <w:szCs w:val="24"/>
              </w:rPr>
            </w:pPr>
            <w:r w:rsidRPr="00014557">
              <w:rPr>
                <w:rFonts w:ascii="Arial" w:hAnsi="Arial" w:cs="Arial"/>
                <w:sz w:val="24"/>
                <w:szCs w:val="24"/>
              </w:rPr>
              <w:t>2.5 GHz</w:t>
            </w:r>
          </w:p>
        </w:tc>
      </w:tr>
      <w:tr w:rsidR="003C2879" w14:paraId="2A879878" w14:textId="77777777" w:rsidTr="003C2879">
        <w:tc>
          <w:tcPr>
            <w:tcW w:w="2337" w:type="dxa"/>
          </w:tcPr>
          <w:p w14:paraId="735DE63B" w14:textId="32EC3791" w:rsidR="003C2879" w:rsidRPr="00014557" w:rsidRDefault="003C2879" w:rsidP="003C2879">
            <w:pPr>
              <w:rPr>
                <w:rFonts w:ascii="Arial" w:hAnsi="Arial" w:cs="Arial"/>
                <w:sz w:val="24"/>
                <w:szCs w:val="24"/>
              </w:rPr>
            </w:pPr>
            <w:r w:rsidRPr="00014557">
              <w:rPr>
                <w:rFonts w:ascii="Arial" w:hAnsi="Arial" w:cs="Arial"/>
                <w:sz w:val="24"/>
                <w:szCs w:val="24"/>
              </w:rPr>
              <w:t>PCIe 2.0</w:t>
            </w:r>
          </w:p>
        </w:tc>
        <w:tc>
          <w:tcPr>
            <w:tcW w:w="2337" w:type="dxa"/>
          </w:tcPr>
          <w:p w14:paraId="74565BAB" w14:textId="2B1C86AD" w:rsidR="003C2879" w:rsidRPr="00014557" w:rsidRDefault="003C2879" w:rsidP="003C2879">
            <w:pPr>
              <w:rPr>
                <w:rFonts w:ascii="Arial" w:hAnsi="Arial" w:cs="Arial"/>
                <w:sz w:val="24"/>
                <w:szCs w:val="24"/>
              </w:rPr>
            </w:pPr>
            <w:r w:rsidRPr="00014557">
              <w:rPr>
                <w:rFonts w:ascii="Arial" w:hAnsi="Arial" w:cs="Arial"/>
                <w:sz w:val="24"/>
                <w:szCs w:val="24"/>
              </w:rPr>
              <w:t>16 GB/s</w:t>
            </w:r>
          </w:p>
        </w:tc>
        <w:tc>
          <w:tcPr>
            <w:tcW w:w="2338" w:type="dxa"/>
          </w:tcPr>
          <w:p w14:paraId="3007A13D" w14:textId="00675BE4" w:rsidR="003C2879" w:rsidRPr="00014557" w:rsidRDefault="003C2879" w:rsidP="003C2879">
            <w:pPr>
              <w:rPr>
                <w:rFonts w:ascii="Arial" w:hAnsi="Arial" w:cs="Arial"/>
                <w:sz w:val="24"/>
                <w:szCs w:val="24"/>
              </w:rPr>
            </w:pPr>
            <w:r w:rsidRPr="00014557">
              <w:rPr>
                <w:rFonts w:ascii="Arial" w:hAnsi="Arial" w:cs="Arial"/>
                <w:sz w:val="24"/>
                <w:szCs w:val="24"/>
              </w:rPr>
              <w:t>5 GT/s</w:t>
            </w:r>
          </w:p>
        </w:tc>
        <w:tc>
          <w:tcPr>
            <w:tcW w:w="2338" w:type="dxa"/>
          </w:tcPr>
          <w:p w14:paraId="2FC16D37" w14:textId="183CE06B" w:rsidR="003C2879" w:rsidRPr="00014557" w:rsidRDefault="003C2879" w:rsidP="003C2879">
            <w:pPr>
              <w:rPr>
                <w:rFonts w:ascii="Arial" w:hAnsi="Arial" w:cs="Arial"/>
                <w:sz w:val="24"/>
                <w:szCs w:val="24"/>
              </w:rPr>
            </w:pPr>
            <w:r w:rsidRPr="00014557">
              <w:rPr>
                <w:rFonts w:ascii="Arial" w:hAnsi="Arial" w:cs="Arial"/>
                <w:sz w:val="24"/>
                <w:szCs w:val="24"/>
              </w:rPr>
              <w:t>5 GHz</w:t>
            </w:r>
          </w:p>
        </w:tc>
      </w:tr>
      <w:tr w:rsidR="003C2879" w14:paraId="79C0CEB1" w14:textId="77777777" w:rsidTr="003C2879">
        <w:tc>
          <w:tcPr>
            <w:tcW w:w="2337" w:type="dxa"/>
          </w:tcPr>
          <w:p w14:paraId="2EF103FE" w14:textId="727A3140" w:rsidR="003C2879" w:rsidRPr="00014557" w:rsidRDefault="003C2879" w:rsidP="003C2879">
            <w:pPr>
              <w:rPr>
                <w:rFonts w:ascii="Arial" w:hAnsi="Arial" w:cs="Arial"/>
                <w:sz w:val="24"/>
                <w:szCs w:val="24"/>
              </w:rPr>
            </w:pPr>
            <w:r w:rsidRPr="00014557">
              <w:rPr>
                <w:rFonts w:ascii="Arial" w:hAnsi="Arial" w:cs="Arial"/>
                <w:sz w:val="24"/>
                <w:szCs w:val="24"/>
              </w:rPr>
              <w:t>PCIe 3.0</w:t>
            </w:r>
          </w:p>
        </w:tc>
        <w:tc>
          <w:tcPr>
            <w:tcW w:w="2337" w:type="dxa"/>
          </w:tcPr>
          <w:p w14:paraId="6F32FD4A" w14:textId="54C05E4A" w:rsidR="003C2879" w:rsidRPr="00014557" w:rsidRDefault="003C2879" w:rsidP="003C2879">
            <w:pPr>
              <w:rPr>
                <w:rFonts w:ascii="Arial" w:hAnsi="Arial" w:cs="Arial"/>
                <w:sz w:val="24"/>
                <w:szCs w:val="24"/>
              </w:rPr>
            </w:pPr>
            <w:r w:rsidRPr="00014557">
              <w:rPr>
                <w:rFonts w:ascii="Arial" w:hAnsi="Arial" w:cs="Arial"/>
                <w:sz w:val="24"/>
                <w:szCs w:val="24"/>
              </w:rPr>
              <w:t>32 GB/s</w:t>
            </w:r>
          </w:p>
        </w:tc>
        <w:tc>
          <w:tcPr>
            <w:tcW w:w="2338" w:type="dxa"/>
          </w:tcPr>
          <w:p w14:paraId="122BEDCE" w14:textId="72EE1A77" w:rsidR="003C2879" w:rsidRPr="00014557" w:rsidRDefault="003C2879" w:rsidP="003C2879">
            <w:pPr>
              <w:rPr>
                <w:rFonts w:ascii="Arial" w:hAnsi="Arial" w:cs="Arial"/>
                <w:sz w:val="24"/>
                <w:szCs w:val="24"/>
              </w:rPr>
            </w:pPr>
            <w:r w:rsidRPr="00014557">
              <w:rPr>
                <w:rFonts w:ascii="Arial" w:hAnsi="Arial" w:cs="Arial"/>
                <w:sz w:val="24"/>
                <w:szCs w:val="24"/>
              </w:rPr>
              <w:t>8 GT/s</w:t>
            </w:r>
          </w:p>
        </w:tc>
        <w:tc>
          <w:tcPr>
            <w:tcW w:w="2338" w:type="dxa"/>
          </w:tcPr>
          <w:p w14:paraId="3A4EBD4C" w14:textId="337A426A" w:rsidR="003C2879" w:rsidRPr="00014557" w:rsidRDefault="003C2879" w:rsidP="003C2879">
            <w:pPr>
              <w:rPr>
                <w:rFonts w:ascii="Arial" w:hAnsi="Arial" w:cs="Arial"/>
                <w:sz w:val="24"/>
                <w:szCs w:val="24"/>
              </w:rPr>
            </w:pPr>
            <w:r w:rsidRPr="00014557">
              <w:rPr>
                <w:rFonts w:ascii="Arial" w:hAnsi="Arial" w:cs="Arial"/>
                <w:sz w:val="24"/>
                <w:szCs w:val="24"/>
              </w:rPr>
              <w:t>8 GHz</w:t>
            </w:r>
          </w:p>
        </w:tc>
      </w:tr>
      <w:tr w:rsidR="003C2879" w14:paraId="5E4C8217" w14:textId="77777777" w:rsidTr="003C2879">
        <w:tc>
          <w:tcPr>
            <w:tcW w:w="2337" w:type="dxa"/>
          </w:tcPr>
          <w:p w14:paraId="74C66471" w14:textId="7452A7A8" w:rsidR="003C2879" w:rsidRPr="00014557" w:rsidRDefault="003C2879" w:rsidP="003C2879">
            <w:pPr>
              <w:rPr>
                <w:rFonts w:ascii="Arial" w:hAnsi="Arial" w:cs="Arial"/>
                <w:sz w:val="24"/>
                <w:szCs w:val="24"/>
              </w:rPr>
            </w:pPr>
            <w:r w:rsidRPr="00014557">
              <w:rPr>
                <w:rFonts w:ascii="Arial" w:hAnsi="Arial" w:cs="Arial"/>
                <w:sz w:val="24"/>
                <w:szCs w:val="24"/>
              </w:rPr>
              <w:t>PCIe 4.0</w:t>
            </w:r>
          </w:p>
        </w:tc>
        <w:tc>
          <w:tcPr>
            <w:tcW w:w="2337" w:type="dxa"/>
          </w:tcPr>
          <w:p w14:paraId="7A0844E6" w14:textId="21F6DF5B" w:rsidR="003C2879" w:rsidRPr="00014557" w:rsidRDefault="003C2879" w:rsidP="003C2879">
            <w:pPr>
              <w:rPr>
                <w:rFonts w:ascii="Arial" w:hAnsi="Arial" w:cs="Arial"/>
                <w:sz w:val="24"/>
                <w:szCs w:val="24"/>
              </w:rPr>
            </w:pPr>
            <w:r w:rsidRPr="00014557">
              <w:rPr>
                <w:rFonts w:ascii="Arial" w:hAnsi="Arial" w:cs="Arial"/>
                <w:sz w:val="24"/>
                <w:szCs w:val="24"/>
              </w:rPr>
              <w:t>64 GB/s</w:t>
            </w:r>
          </w:p>
        </w:tc>
        <w:tc>
          <w:tcPr>
            <w:tcW w:w="2338" w:type="dxa"/>
          </w:tcPr>
          <w:p w14:paraId="2A482384" w14:textId="16E35B56" w:rsidR="003C2879" w:rsidRPr="00014557" w:rsidRDefault="003C2879" w:rsidP="003C2879">
            <w:pPr>
              <w:rPr>
                <w:rFonts w:ascii="Arial" w:hAnsi="Arial" w:cs="Arial"/>
                <w:sz w:val="24"/>
                <w:szCs w:val="24"/>
              </w:rPr>
            </w:pPr>
            <w:r w:rsidRPr="00014557">
              <w:rPr>
                <w:rFonts w:ascii="Arial" w:hAnsi="Arial" w:cs="Arial"/>
                <w:sz w:val="24"/>
                <w:szCs w:val="24"/>
              </w:rPr>
              <w:t>16 GT/s</w:t>
            </w:r>
          </w:p>
        </w:tc>
        <w:tc>
          <w:tcPr>
            <w:tcW w:w="2338" w:type="dxa"/>
          </w:tcPr>
          <w:p w14:paraId="2C875173" w14:textId="2B33AB57" w:rsidR="003C2879" w:rsidRPr="00014557" w:rsidRDefault="003C2879" w:rsidP="003C2879">
            <w:pPr>
              <w:rPr>
                <w:rFonts w:ascii="Arial" w:hAnsi="Arial" w:cs="Arial"/>
                <w:sz w:val="24"/>
                <w:szCs w:val="24"/>
              </w:rPr>
            </w:pPr>
            <w:r w:rsidRPr="00014557">
              <w:rPr>
                <w:rFonts w:ascii="Arial" w:hAnsi="Arial" w:cs="Arial"/>
                <w:sz w:val="24"/>
                <w:szCs w:val="24"/>
              </w:rPr>
              <w:t>16 GHz</w:t>
            </w:r>
          </w:p>
        </w:tc>
      </w:tr>
      <w:tr w:rsidR="003C2879" w14:paraId="44B514EF" w14:textId="77777777" w:rsidTr="003C2879">
        <w:tc>
          <w:tcPr>
            <w:tcW w:w="2337" w:type="dxa"/>
          </w:tcPr>
          <w:p w14:paraId="382799FA" w14:textId="7840EBD0" w:rsidR="003C2879" w:rsidRPr="00014557" w:rsidRDefault="003C2879" w:rsidP="003C2879">
            <w:pPr>
              <w:rPr>
                <w:rFonts w:ascii="Arial" w:hAnsi="Arial" w:cs="Arial"/>
                <w:sz w:val="24"/>
                <w:szCs w:val="24"/>
              </w:rPr>
            </w:pPr>
            <w:r w:rsidRPr="00014557">
              <w:rPr>
                <w:rFonts w:ascii="Arial" w:hAnsi="Arial" w:cs="Arial"/>
                <w:sz w:val="24"/>
                <w:szCs w:val="24"/>
              </w:rPr>
              <w:t>PCIe 5.0</w:t>
            </w:r>
          </w:p>
        </w:tc>
        <w:tc>
          <w:tcPr>
            <w:tcW w:w="2337" w:type="dxa"/>
          </w:tcPr>
          <w:p w14:paraId="624ADBB1" w14:textId="6DA38824" w:rsidR="003C2879" w:rsidRPr="00014557" w:rsidRDefault="003C2879" w:rsidP="003C2879">
            <w:pPr>
              <w:rPr>
                <w:rFonts w:ascii="Arial" w:hAnsi="Arial" w:cs="Arial"/>
                <w:sz w:val="24"/>
                <w:szCs w:val="24"/>
              </w:rPr>
            </w:pPr>
            <w:r w:rsidRPr="00014557">
              <w:rPr>
                <w:rFonts w:ascii="Arial" w:hAnsi="Arial" w:cs="Arial"/>
                <w:sz w:val="24"/>
                <w:szCs w:val="24"/>
              </w:rPr>
              <w:t>128 GB/s</w:t>
            </w:r>
          </w:p>
        </w:tc>
        <w:tc>
          <w:tcPr>
            <w:tcW w:w="2338" w:type="dxa"/>
          </w:tcPr>
          <w:p w14:paraId="6CDB0744" w14:textId="35AAB767" w:rsidR="003C2879" w:rsidRPr="00014557" w:rsidRDefault="003C2879" w:rsidP="003C2879">
            <w:pPr>
              <w:rPr>
                <w:rFonts w:ascii="Arial" w:hAnsi="Arial" w:cs="Arial"/>
                <w:sz w:val="24"/>
                <w:szCs w:val="24"/>
              </w:rPr>
            </w:pPr>
            <w:r w:rsidRPr="00014557">
              <w:rPr>
                <w:rFonts w:ascii="Arial" w:hAnsi="Arial" w:cs="Arial"/>
                <w:sz w:val="24"/>
                <w:szCs w:val="24"/>
              </w:rPr>
              <w:t>32 GT/s</w:t>
            </w:r>
          </w:p>
        </w:tc>
        <w:tc>
          <w:tcPr>
            <w:tcW w:w="2338" w:type="dxa"/>
          </w:tcPr>
          <w:p w14:paraId="29B2A01C" w14:textId="714ABAAA" w:rsidR="003C2879" w:rsidRPr="00014557" w:rsidRDefault="003C2879" w:rsidP="003C2879">
            <w:pPr>
              <w:rPr>
                <w:rFonts w:ascii="Arial" w:hAnsi="Arial" w:cs="Arial"/>
                <w:sz w:val="24"/>
                <w:szCs w:val="24"/>
              </w:rPr>
            </w:pPr>
            <w:r w:rsidRPr="00014557">
              <w:rPr>
                <w:rFonts w:ascii="Arial" w:hAnsi="Arial" w:cs="Arial"/>
                <w:sz w:val="24"/>
                <w:szCs w:val="24"/>
              </w:rPr>
              <w:t>32 GHz</w:t>
            </w:r>
          </w:p>
        </w:tc>
      </w:tr>
      <w:tr w:rsidR="003C2879" w14:paraId="05AFD27E" w14:textId="77777777" w:rsidTr="003C2879">
        <w:tc>
          <w:tcPr>
            <w:tcW w:w="2337" w:type="dxa"/>
          </w:tcPr>
          <w:p w14:paraId="71F0E897" w14:textId="5AE7FA33" w:rsidR="003C2879" w:rsidRPr="00014557" w:rsidRDefault="003C2879" w:rsidP="003C2879">
            <w:pPr>
              <w:rPr>
                <w:rFonts w:ascii="Arial" w:hAnsi="Arial" w:cs="Arial"/>
                <w:sz w:val="24"/>
                <w:szCs w:val="24"/>
              </w:rPr>
            </w:pPr>
            <w:r w:rsidRPr="00014557">
              <w:rPr>
                <w:rFonts w:ascii="Arial" w:hAnsi="Arial" w:cs="Arial"/>
                <w:sz w:val="24"/>
                <w:szCs w:val="24"/>
              </w:rPr>
              <w:t>PCIe 6.0</w:t>
            </w:r>
          </w:p>
        </w:tc>
        <w:tc>
          <w:tcPr>
            <w:tcW w:w="2337" w:type="dxa"/>
          </w:tcPr>
          <w:p w14:paraId="4217EBE8" w14:textId="10766CD8" w:rsidR="003C2879" w:rsidRPr="00014557" w:rsidRDefault="003C2879" w:rsidP="003C2879">
            <w:pPr>
              <w:rPr>
                <w:rFonts w:ascii="Arial" w:hAnsi="Arial" w:cs="Arial"/>
                <w:sz w:val="24"/>
                <w:szCs w:val="24"/>
              </w:rPr>
            </w:pPr>
            <w:r w:rsidRPr="00014557">
              <w:rPr>
                <w:rFonts w:ascii="Arial" w:hAnsi="Arial" w:cs="Arial"/>
                <w:sz w:val="24"/>
                <w:szCs w:val="24"/>
              </w:rPr>
              <w:t>256 GB/s</w:t>
            </w:r>
          </w:p>
        </w:tc>
        <w:tc>
          <w:tcPr>
            <w:tcW w:w="2338" w:type="dxa"/>
          </w:tcPr>
          <w:p w14:paraId="2AC1F149" w14:textId="2A3A46AE" w:rsidR="003C2879" w:rsidRPr="00014557" w:rsidRDefault="003C2879" w:rsidP="003C2879">
            <w:pPr>
              <w:rPr>
                <w:rFonts w:ascii="Arial" w:hAnsi="Arial" w:cs="Arial"/>
                <w:sz w:val="24"/>
                <w:szCs w:val="24"/>
              </w:rPr>
            </w:pPr>
            <w:r w:rsidRPr="00014557">
              <w:rPr>
                <w:rFonts w:ascii="Arial" w:hAnsi="Arial" w:cs="Arial"/>
                <w:sz w:val="24"/>
                <w:szCs w:val="24"/>
              </w:rPr>
              <w:t>64 GT/s</w:t>
            </w:r>
          </w:p>
        </w:tc>
        <w:tc>
          <w:tcPr>
            <w:tcW w:w="2338" w:type="dxa"/>
          </w:tcPr>
          <w:p w14:paraId="6D52345D" w14:textId="18B63B22" w:rsidR="003C2879" w:rsidRPr="00014557" w:rsidRDefault="003C2879" w:rsidP="003C2879">
            <w:pPr>
              <w:rPr>
                <w:rFonts w:ascii="Arial" w:hAnsi="Arial" w:cs="Arial"/>
                <w:sz w:val="24"/>
                <w:szCs w:val="24"/>
              </w:rPr>
            </w:pPr>
            <w:r w:rsidRPr="00014557">
              <w:rPr>
                <w:rFonts w:ascii="Arial" w:hAnsi="Arial" w:cs="Arial"/>
                <w:sz w:val="24"/>
                <w:szCs w:val="24"/>
              </w:rPr>
              <w:t>32 GHz</w:t>
            </w:r>
          </w:p>
        </w:tc>
      </w:tr>
    </w:tbl>
    <w:p w14:paraId="12E89AB7" w14:textId="77777777" w:rsidR="00014557" w:rsidRDefault="00014557" w:rsidP="00014557">
      <w:pPr>
        <w:ind w:firstLine="720"/>
        <w:rPr>
          <w:rFonts w:ascii="Arial" w:hAnsi="Arial" w:cs="Arial"/>
          <w:sz w:val="20"/>
          <w:szCs w:val="20"/>
        </w:rPr>
      </w:pPr>
    </w:p>
    <w:p w14:paraId="0208F985" w14:textId="4FB8F61F" w:rsidR="00014557" w:rsidRDefault="009E7B5D" w:rsidP="006630F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014557" w:rsidRPr="009E7B5D">
        <w:rPr>
          <w:rFonts w:ascii="Arial" w:hAnsi="Arial" w:cs="Arial"/>
          <w:sz w:val="24"/>
          <w:szCs w:val="24"/>
        </w:rPr>
        <w:t>PCIe слотовете се предлагат в различни физически конфигурации: x1, x4, x8, x16, x32. Числото след x показва колко ленти (как данните пътуват до и от PCIe картата), които има PCIe слотът. PCIe x1 слот има една лента и може да премества данни с един бит на цикъл. PCIe x2 слот има две ленти и може да</w:t>
      </w:r>
      <w:r w:rsidR="00014557">
        <w:rPr>
          <w:rFonts w:ascii="Arial" w:hAnsi="Arial" w:cs="Arial"/>
          <w:sz w:val="24"/>
          <w:szCs w:val="24"/>
          <w:lang w:val="bg-BG"/>
        </w:rPr>
        <w:t xml:space="preserve"> </w:t>
      </w:r>
      <w:r w:rsidR="00014557" w:rsidRPr="009E7B5D">
        <w:rPr>
          <w:rFonts w:ascii="Arial" w:hAnsi="Arial" w:cs="Arial"/>
          <w:sz w:val="24"/>
          <w:szCs w:val="24"/>
        </w:rPr>
        <w:t xml:space="preserve">премества данни с два бита на цикъл (и така нататък). </w:t>
      </w:r>
    </w:p>
    <w:p w14:paraId="4F7DF550" w14:textId="0E3A48B7" w:rsidR="00014557" w:rsidRPr="00014557" w:rsidRDefault="00014557" w:rsidP="00014557">
      <w:pPr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014557">
        <w:rPr>
          <w:rFonts w:ascii="Arial" w:hAnsi="Arial" w:cs="Arial"/>
          <w:sz w:val="24"/>
          <w:szCs w:val="24"/>
        </w:rPr>
        <w:t>Може да</w:t>
      </w:r>
      <w:r>
        <w:rPr>
          <w:rFonts w:ascii="Arial" w:hAnsi="Arial" w:cs="Arial"/>
          <w:sz w:val="24"/>
          <w:szCs w:val="24"/>
          <w:lang w:val="bg-BG"/>
        </w:rPr>
        <w:t xml:space="preserve"> се</w:t>
      </w:r>
      <w:r w:rsidRPr="00014557">
        <w:rPr>
          <w:rFonts w:ascii="Arial" w:hAnsi="Arial" w:cs="Arial"/>
          <w:sz w:val="24"/>
          <w:szCs w:val="24"/>
        </w:rPr>
        <w:t xml:space="preserve"> вмъкне карта PCIe x1 в слот PCIe x16, но тази карта ще получи по-малка честотна лента. По същия начин може да</w:t>
      </w:r>
      <w:r>
        <w:rPr>
          <w:rFonts w:ascii="Arial" w:hAnsi="Arial" w:cs="Arial"/>
          <w:sz w:val="24"/>
          <w:szCs w:val="24"/>
          <w:lang w:val="bg-BG"/>
        </w:rPr>
        <w:t xml:space="preserve"> се</w:t>
      </w:r>
      <w:r w:rsidRPr="00014557">
        <w:rPr>
          <w:rFonts w:ascii="Arial" w:hAnsi="Arial" w:cs="Arial"/>
          <w:sz w:val="24"/>
          <w:szCs w:val="24"/>
        </w:rPr>
        <w:t xml:space="preserve"> вмъкне PCIe x8 карта в PCIe x4 слот, но тя ще работи само с половината честотна лента в сравнение с тази, ако е била в PCIe x8 слот. Повечето графични процесори изискват PCIe x16 слот, за да работят с пълния си потенциал.</w:t>
      </w:r>
    </w:p>
    <w:p w14:paraId="05C6F0F6" w14:textId="2E38E2D8" w:rsidR="00014557" w:rsidRPr="00974958" w:rsidRDefault="00014557" w:rsidP="006630F2">
      <w:pPr>
        <w:rPr>
          <w:rFonts w:ascii="Arial" w:hAnsi="Arial" w:cs="Arial"/>
          <w:sz w:val="24"/>
          <w:szCs w:val="24"/>
        </w:rPr>
      </w:pPr>
    </w:p>
    <w:sectPr w:rsidR="00014557" w:rsidRPr="009749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E33FA"/>
    <w:multiLevelType w:val="hybridMultilevel"/>
    <w:tmpl w:val="24B46EC6"/>
    <w:lvl w:ilvl="0" w:tplc="AABC6C7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5CBA1180"/>
    <w:multiLevelType w:val="hybridMultilevel"/>
    <w:tmpl w:val="6522269E"/>
    <w:lvl w:ilvl="0" w:tplc="03DC4E8A">
      <w:start w:val="1"/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604B5FB9"/>
    <w:multiLevelType w:val="hybridMultilevel"/>
    <w:tmpl w:val="45FE7B98"/>
    <w:lvl w:ilvl="0" w:tplc="432C6A9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63F"/>
    <w:rsid w:val="00014557"/>
    <w:rsid w:val="000D005B"/>
    <w:rsid w:val="00153A21"/>
    <w:rsid w:val="0025766C"/>
    <w:rsid w:val="002C2EB1"/>
    <w:rsid w:val="003C2879"/>
    <w:rsid w:val="006078C3"/>
    <w:rsid w:val="006630F2"/>
    <w:rsid w:val="00755E87"/>
    <w:rsid w:val="0076563F"/>
    <w:rsid w:val="007672A3"/>
    <w:rsid w:val="008F095C"/>
    <w:rsid w:val="00974958"/>
    <w:rsid w:val="009E7B5D"/>
    <w:rsid w:val="00C104B7"/>
    <w:rsid w:val="00DC53CC"/>
    <w:rsid w:val="00E07EAA"/>
    <w:rsid w:val="00EA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4049A"/>
  <w15:chartTrackingRefBased/>
  <w15:docId w15:val="{1BCA2B5D-AC73-43D6-B1B5-85CA0A2D2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iiyi">
    <w:name w:val="viiyi"/>
    <w:basedOn w:val="DefaultParagraphFont"/>
    <w:rsid w:val="008F095C"/>
  </w:style>
  <w:style w:type="character" w:customStyle="1" w:styleId="jlqj4b">
    <w:name w:val="jlqj4b"/>
    <w:basedOn w:val="DefaultParagraphFont"/>
    <w:rsid w:val="008F095C"/>
  </w:style>
  <w:style w:type="table" w:styleId="TableGrid">
    <w:name w:val="Table Grid"/>
    <w:basedOn w:val="TableNormal"/>
    <w:uiPriority w:val="39"/>
    <w:rsid w:val="00DC53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00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18FB83-A353-408F-A133-D42ECB80BE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972</Words>
  <Characters>5542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 Kiskinov</dc:creator>
  <cp:keywords/>
  <dc:description/>
  <cp:lastModifiedBy>Kiril Kiskinov</cp:lastModifiedBy>
  <cp:revision>2</cp:revision>
  <dcterms:created xsi:type="dcterms:W3CDTF">2021-03-03T23:16:00Z</dcterms:created>
  <dcterms:modified xsi:type="dcterms:W3CDTF">2021-03-03T23:16:00Z</dcterms:modified>
</cp:coreProperties>
</file>