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E0AFB" w14:textId="18782AB5" w:rsidR="00505F8A" w:rsidRPr="00CB01DD" w:rsidRDefault="00B94F0C" w:rsidP="00505F8A">
      <w:pPr>
        <w:jc w:val="center"/>
        <w:rPr>
          <w:rFonts w:ascii="Times New Roman" w:hAnsi="Times New Roman" w:cs="Times New Roman"/>
          <w:b/>
          <w:bCs/>
          <w:spacing w:val="5"/>
          <w:sz w:val="32"/>
          <w:szCs w:val="32"/>
        </w:rPr>
      </w:pPr>
      <w:r w:rsidRPr="00CB01DD">
        <w:rPr>
          <w:rFonts w:ascii="Times New Roman" w:hAnsi="Times New Roman" w:cs="Times New Roman"/>
          <w:b/>
          <w:bCs/>
          <w:spacing w:val="5"/>
          <w:sz w:val="32"/>
          <w:szCs w:val="32"/>
          <w:lang w:val="bg-BG"/>
        </w:rPr>
        <w:t>Х</w:t>
      </w:r>
      <w:r w:rsidRPr="00CB01DD">
        <w:rPr>
          <w:rFonts w:ascii="Times New Roman" w:hAnsi="Times New Roman" w:cs="Times New Roman"/>
          <w:b/>
          <w:bCs/>
          <w:spacing w:val="5"/>
          <w:sz w:val="32"/>
          <w:szCs w:val="32"/>
        </w:rPr>
        <w:t xml:space="preserve">арактеристики на </w:t>
      </w:r>
      <w:r w:rsidR="00505F8A">
        <w:rPr>
          <w:rFonts w:ascii="Times New Roman" w:hAnsi="Times New Roman" w:cs="Times New Roman"/>
          <w:b/>
          <w:bCs/>
          <w:spacing w:val="5"/>
          <w:sz w:val="32"/>
          <w:szCs w:val="32"/>
        </w:rPr>
        <w:t xml:space="preserve">Ethernet </w:t>
      </w:r>
      <w:r w:rsidRPr="00CB01DD">
        <w:rPr>
          <w:rFonts w:ascii="Times New Roman" w:hAnsi="Times New Roman" w:cs="Times New Roman"/>
          <w:b/>
          <w:bCs/>
          <w:spacing w:val="5"/>
          <w:sz w:val="32"/>
          <w:szCs w:val="32"/>
        </w:rPr>
        <w:t>кабел</w:t>
      </w:r>
    </w:p>
    <w:p w14:paraId="5183CBA6" w14:textId="550B2E54" w:rsidR="00505F8A" w:rsidRDefault="00505F8A" w:rsidP="00505F8A">
      <w:pPr>
        <w:jc w:val="center"/>
        <w:rPr>
          <w:rFonts w:ascii="Times New Roman" w:hAnsi="Times New Roman" w:cs="Times New Roman"/>
          <w:i/>
          <w:iCs/>
          <w:spacing w:val="5"/>
          <w:sz w:val="32"/>
          <w:szCs w:val="32"/>
          <w:lang w:val="bg-BG"/>
        </w:rPr>
      </w:pPr>
      <w:r>
        <w:rPr>
          <w:rFonts w:ascii="Times New Roman" w:hAnsi="Times New Roman" w:cs="Times New Roman"/>
          <w:i/>
          <w:iCs/>
          <w:spacing w:val="5"/>
          <w:sz w:val="32"/>
          <w:szCs w:val="32"/>
          <w:lang w:val="bg-BG"/>
        </w:rPr>
        <w:t xml:space="preserve">Изготвил: </w:t>
      </w:r>
      <w:r w:rsidRPr="00505F8A">
        <w:rPr>
          <w:rFonts w:ascii="Times New Roman" w:hAnsi="Times New Roman" w:cs="Times New Roman"/>
          <w:i/>
          <w:iCs/>
          <w:spacing w:val="5"/>
          <w:sz w:val="32"/>
          <w:szCs w:val="32"/>
          <w:lang w:val="bg-BG"/>
        </w:rPr>
        <w:t>Кирил Николаев Кискинов, Фак.№ ИИ0014</w:t>
      </w:r>
    </w:p>
    <w:p w14:paraId="28FD3EC8" w14:textId="77777777" w:rsidR="00505F8A" w:rsidRPr="00505F8A" w:rsidRDefault="00505F8A" w:rsidP="00505F8A">
      <w:pPr>
        <w:jc w:val="center"/>
        <w:rPr>
          <w:rFonts w:ascii="Times New Roman" w:hAnsi="Times New Roman" w:cs="Times New Roman"/>
          <w:i/>
          <w:iCs/>
          <w:spacing w:val="5"/>
          <w:sz w:val="32"/>
          <w:szCs w:val="32"/>
          <w:lang w:val="bg-BG"/>
        </w:rPr>
      </w:pPr>
    </w:p>
    <w:p w14:paraId="3082D8CF" w14:textId="63217E48" w:rsidR="00B94F0C" w:rsidRDefault="000972F7" w:rsidP="00B94F0C">
      <w:pPr>
        <w:rPr>
          <w:rFonts w:ascii="Times New Roman" w:hAnsi="Times New Roman" w:cs="Times New Roman"/>
          <w:sz w:val="24"/>
          <w:szCs w:val="24"/>
        </w:rPr>
      </w:pPr>
      <w:r w:rsidRPr="009949B3">
        <w:rPr>
          <w:rFonts w:ascii="Times New Roman" w:hAnsi="Times New Roman" w:cs="Times New Roman"/>
          <w:sz w:val="24"/>
          <w:szCs w:val="24"/>
        </w:rPr>
        <w:t>ADC TrueNet</w:t>
      </w:r>
      <w:r w:rsidR="00505F8A">
        <w:rPr>
          <w:rFonts w:ascii="Times New Roman" w:hAnsi="Times New Roman" w:cs="Times New Roman"/>
          <w:sz w:val="24"/>
          <w:szCs w:val="24"/>
          <w:lang w:val="bg-BG"/>
        </w:rPr>
        <w:t>®</w:t>
      </w:r>
      <w:r w:rsidRPr="009949B3">
        <w:rPr>
          <w:rFonts w:ascii="Times New Roman" w:hAnsi="Times New Roman" w:cs="Times New Roman"/>
          <w:sz w:val="24"/>
          <w:szCs w:val="24"/>
        </w:rPr>
        <w:t xml:space="preserve"> Category 5E UTP PVC 0508030702 48 IEC 60332-1 CMX 4/24 AWG INDEPENDENTLY VERIFIED TO TIA/EIA-568-B .2  ISO/IEC 11801 : 2002 EN 50173-1: 2002 CATEGORY 5E TN5ETR-LSMI 0073M CE</w:t>
      </w:r>
      <w:r w:rsidR="00702E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F67ED4" w14:textId="77777777" w:rsidR="00505F8A" w:rsidRPr="00702E7E" w:rsidRDefault="00505F8A" w:rsidP="00B94F0C">
      <w:pPr>
        <w:rPr>
          <w:rFonts w:ascii="Times New Roman" w:hAnsi="Times New Roman" w:cs="Times New Roman"/>
          <w:sz w:val="24"/>
          <w:szCs w:val="24"/>
        </w:rPr>
      </w:pPr>
    </w:p>
    <w:p w14:paraId="7D863775" w14:textId="22F49F4E" w:rsidR="000972F7" w:rsidRPr="00CB01DD" w:rsidRDefault="009949B3" w:rsidP="00B94F0C">
      <w:pPr>
        <w:rPr>
          <w:rFonts w:ascii="Times New Roman" w:hAnsi="Times New Roman" w:cs="Times New Roman"/>
          <w:b/>
          <w:bCs/>
          <w:spacing w:val="5"/>
          <w:sz w:val="32"/>
          <w:szCs w:val="32"/>
        </w:rPr>
      </w:pPr>
      <w:r w:rsidRPr="00CB01DD">
        <w:rPr>
          <w:rFonts w:ascii="Times New Roman" w:hAnsi="Times New Roman" w:cs="Times New Roman"/>
          <w:b/>
          <w:bCs/>
          <w:spacing w:val="5"/>
          <w:sz w:val="32"/>
          <w:szCs w:val="32"/>
        </w:rPr>
        <w:t>1.</w:t>
      </w:r>
      <w:r w:rsidRPr="00CB01DD">
        <w:rPr>
          <w:rFonts w:ascii="Times New Roman" w:hAnsi="Times New Roman" w:cs="Times New Roman"/>
          <w:b/>
          <w:bCs/>
          <w:spacing w:val="5"/>
          <w:sz w:val="32"/>
          <w:szCs w:val="32"/>
          <w:lang w:val="bg-BG"/>
        </w:rPr>
        <w:t xml:space="preserve"> К</w:t>
      </w:r>
      <w:r w:rsidR="00E172E2" w:rsidRPr="00CB01DD">
        <w:rPr>
          <w:rFonts w:ascii="Times New Roman" w:hAnsi="Times New Roman" w:cs="Times New Roman"/>
          <w:b/>
          <w:bCs/>
          <w:spacing w:val="5"/>
          <w:sz w:val="32"/>
          <w:szCs w:val="32"/>
          <w:lang w:val="bg-BG"/>
        </w:rPr>
        <w:t>абел тип „усукана двойка“</w:t>
      </w:r>
      <w:r w:rsidRPr="00CB01DD">
        <w:rPr>
          <w:rFonts w:ascii="Times New Roman" w:hAnsi="Times New Roman" w:cs="Times New Roman"/>
          <w:b/>
          <w:bCs/>
          <w:spacing w:val="5"/>
          <w:sz w:val="32"/>
          <w:szCs w:val="32"/>
        </w:rPr>
        <w:t>:</w:t>
      </w:r>
    </w:p>
    <w:p w14:paraId="3AFF2890" w14:textId="6A297C00" w:rsidR="000972F7" w:rsidRPr="009949B3" w:rsidRDefault="000972F7" w:rsidP="000972F7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color w:val="444444"/>
        </w:rPr>
      </w:pPr>
      <w:r w:rsidRPr="009949B3">
        <w:rPr>
          <w:color w:val="444444"/>
        </w:rPr>
        <w:t>а) Усуква се, за да се намали взаимодействието им в общия кабел</w:t>
      </w:r>
    </w:p>
    <w:p w14:paraId="1A0CB2C7" w14:textId="0A0FC00C" w:rsidR="000972F7" w:rsidRPr="000972F7" w:rsidRDefault="000972F7" w:rsidP="009949B3">
      <w:pPr>
        <w:shd w:val="clear" w:color="auto" w:fill="FFFFFF"/>
        <w:spacing w:after="225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0972F7">
        <w:rPr>
          <w:rFonts w:ascii="Times New Roman" w:eastAsia="Times New Roman" w:hAnsi="Times New Roman" w:cs="Times New Roman"/>
          <w:color w:val="444444"/>
          <w:sz w:val="24"/>
          <w:szCs w:val="24"/>
        </w:rPr>
        <w:t>б) Приложение – на близки разстояния: за свързване на компютри с доставчик или помежду им</w:t>
      </w:r>
    </w:p>
    <w:p w14:paraId="3DD9FD3B" w14:textId="6ED4A283" w:rsidR="009949B3" w:rsidRDefault="000972F7" w:rsidP="00ED67D6">
      <w:pPr>
        <w:shd w:val="clear" w:color="auto" w:fill="FFFFFF"/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0972F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UTP (unshielded twisted pair)- неекраниран</w:t>
      </w:r>
      <w:r w:rsidRPr="000972F7">
        <w:rPr>
          <w:rFonts w:ascii="Times New Roman" w:eastAsia="Times New Roman" w:hAnsi="Times New Roman" w:cs="Times New Roman"/>
          <w:color w:val="444444"/>
          <w:sz w:val="24"/>
          <w:szCs w:val="24"/>
        </w:rPr>
        <w:t>. Това е най-евтиният кабел, който се използва масово в съвременните компютърни мрежи. UTP е направен от една или повече двойки от медни проводници, като всеки проводник в двойката е усукан около другия. UTP обикновено се състои от 4 двойки от усукани кабели с цветови кодове. Основен недостатък на UTP е, че не е удобен за предаване на данни на дълги разстояния – до 90 метра. С увеличаването на дължината на кабела се влошава качеството и силата на сигнала.</w:t>
      </w:r>
    </w:p>
    <w:p w14:paraId="29B65DED" w14:textId="01A54F25" w:rsidR="000972F7" w:rsidRPr="009949B3" w:rsidRDefault="000972F7" w:rsidP="009949B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9949B3">
        <w:rPr>
          <w:rFonts w:ascii="Times New Roman" w:hAnsi="Times New Roman" w:cs="Times New Roman"/>
          <w:color w:val="3C4043"/>
          <w:spacing w:val="5"/>
          <w:sz w:val="32"/>
          <w:szCs w:val="32"/>
          <w:lang w:val="bg-BG"/>
        </w:rPr>
        <w:tab/>
        <w:t xml:space="preserve">             </w:t>
      </w:r>
    </w:p>
    <w:p w14:paraId="5D5A0E1C" w14:textId="07AD8D0B" w:rsidR="000972F7" w:rsidRPr="00CB01DD" w:rsidRDefault="009949B3" w:rsidP="00B94F0C">
      <w:pPr>
        <w:rPr>
          <w:rFonts w:ascii="Times New Roman" w:hAnsi="Times New Roman" w:cs="Times New Roman"/>
          <w:b/>
          <w:bCs/>
          <w:spacing w:val="5"/>
          <w:sz w:val="32"/>
          <w:szCs w:val="32"/>
          <w:lang w:val="bg-BG"/>
        </w:rPr>
      </w:pPr>
      <w:r w:rsidRPr="00CB01DD">
        <w:rPr>
          <w:rFonts w:ascii="Times New Roman" w:hAnsi="Times New Roman" w:cs="Times New Roman"/>
          <w:b/>
          <w:bCs/>
          <w:spacing w:val="5"/>
          <w:sz w:val="32"/>
          <w:szCs w:val="32"/>
        </w:rPr>
        <w:t xml:space="preserve">2. </w:t>
      </w:r>
      <w:r w:rsidR="000972F7" w:rsidRPr="00CB01DD">
        <w:rPr>
          <w:rFonts w:ascii="Times New Roman" w:hAnsi="Times New Roman" w:cs="Times New Roman"/>
          <w:b/>
          <w:bCs/>
          <w:spacing w:val="5"/>
          <w:sz w:val="32"/>
          <w:szCs w:val="32"/>
          <w:lang w:val="bg-BG"/>
        </w:rPr>
        <w:t>П</w:t>
      </w:r>
      <w:r w:rsidR="00B94F0C" w:rsidRPr="00CB01DD">
        <w:rPr>
          <w:rFonts w:ascii="Times New Roman" w:hAnsi="Times New Roman" w:cs="Times New Roman"/>
          <w:b/>
          <w:bCs/>
          <w:spacing w:val="5"/>
          <w:sz w:val="32"/>
          <w:szCs w:val="32"/>
        </w:rPr>
        <w:t>роизводител</w:t>
      </w:r>
      <w:r w:rsidR="000972F7" w:rsidRPr="00CB01DD">
        <w:rPr>
          <w:rFonts w:ascii="Times New Roman" w:hAnsi="Times New Roman" w:cs="Times New Roman"/>
          <w:b/>
          <w:bCs/>
          <w:spacing w:val="5"/>
          <w:sz w:val="32"/>
          <w:szCs w:val="32"/>
          <w:lang w:val="bg-BG"/>
        </w:rPr>
        <w:t xml:space="preserve">: </w:t>
      </w:r>
      <w:r w:rsidR="000972F7" w:rsidRPr="00CB01DD">
        <w:rPr>
          <w:rFonts w:ascii="Times New Roman" w:hAnsi="Times New Roman" w:cs="Times New Roman"/>
          <w:b/>
          <w:bCs/>
          <w:spacing w:val="5"/>
          <w:sz w:val="32"/>
          <w:szCs w:val="32"/>
        </w:rPr>
        <w:t>ADC TrueNet</w:t>
      </w:r>
      <w:r w:rsidR="00505F8A">
        <w:rPr>
          <w:rFonts w:ascii="Times New Roman" w:hAnsi="Times New Roman" w:cs="Times New Roman"/>
          <w:b/>
          <w:bCs/>
          <w:spacing w:val="5"/>
          <w:sz w:val="32"/>
          <w:szCs w:val="32"/>
        </w:rPr>
        <w:t>®</w:t>
      </w:r>
      <w:r w:rsidRPr="00CB01DD">
        <w:rPr>
          <w:rFonts w:ascii="Times New Roman" w:hAnsi="Times New Roman" w:cs="Times New Roman"/>
          <w:b/>
          <w:bCs/>
          <w:spacing w:val="5"/>
          <w:sz w:val="32"/>
          <w:szCs w:val="32"/>
        </w:rPr>
        <w:t>;</w:t>
      </w:r>
    </w:p>
    <w:p w14:paraId="6A22032E" w14:textId="0B1928BE" w:rsidR="00213163" w:rsidRPr="00CB01DD" w:rsidRDefault="009949B3" w:rsidP="00B94F0C">
      <w:pPr>
        <w:rPr>
          <w:rFonts w:ascii="Times New Roman" w:hAnsi="Times New Roman" w:cs="Times New Roman"/>
          <w:b/>
          <w:bCs/>
          <w:spacing w:val="5"/>
          <w:sz w:val="32"/>
          <w:szCs w:val="32"/>
          <w:lang w:val="bg-BG"/>
        </w:rPr>
      </w:pPr>
      <w:r w:rsidRPr="00CB01DD">
        <w:rPr>
          <w:rFonts w:ascii="Times New Roman" w:hAnsi="Times New Roman" w:cs="Times New Roman"/>
          <w:b/>
          <w:bCs/>
          <w:spacing w:val="5"/>
          <w:sz w:val="32"/>
          <w:szCs w:val="32"/>
          <w:lang w:val="bg-BG"/>
        </w:rPr>
        <w:t xml:space="preserve">3. </w:t>
      </w:r>
      <w:r w:rsidR="000972F7" w:rsidRPr="00CB01DD">
        <w:rPr>
          <w:rFonts w:ascii="Times New Roman" w:hAnsi="Times New Roman" w:cs="Times New Roman"/>
          <w:b/>
          <w:bCs/>
          <w:spacing w:val="5"/>
          <w:sz w:val="32"/>
          <w:szCs w:val="32"/>
          <w:lang w:val="bg-BG"/>
        </w:rPr>
        <w:t>К</w:t>
      </w:r>
      <w:r w:rsidR="00B94F0C" w:rsidRPr="00CB01DD">
        <w:rPr>
          <w:rFonts w:ascii="Times New Roman" w:hAnsi="Times New Roman" w:cs="Times New Roman"/>
          <w:b/>
          <w:bCs/>
          <w:spacing w:val="5"/>
          <w:sz w:val="32"/>
          <w:szCs w:val="32"/>
        </w:rPr>
        <w:t>атегория/клас</w:t>
      </w:r>
      <w:r w:rsidRPr="00CB01DD">
        <w:rPr>
          <w:rFonts w:ascii="Times New Roman" w:hAnsi="Times New Roman" w:cs="Times New Roman"/>
          <w:b/>
          <w:bCs/>
          <w:spacing w:val="5"/>
          <w:sz w:val="32"/>
          <w:szCs w:val="32"/>
          <w:lang w:val="bg-BG"/>
        </w:rPr>
        <w:t>:</w:t>
      </w:r>
      <w:r w:rsidR="00213163" w:rsidRPr="00CB01DD">
        <w:rPr>
          <w:rFonts w:ascii="Times New Roman" w:hAnsi="Times New Roman" w:cs="Times New Roman"/>
          <w:b/>
          <w:bCs/>
          <w:spacing w:val="5"/>
          <w:sz w:val="32"/>
          <w:szCs w:val="32"/>
        </w:rPr>
        <w:t xml:space="preserve"> </w:t>
      </w:r>
      <w:r w:rsidR="00213163" w:rsidRPr="00CB01DD">
        <w:rPr>
          <w:rFonts w:ascii="Times New Roman" w:hAnsi="Times New Roman" w:cs="Times New Roman"/>
          <w:b/>
          <w:bCs/>
          <w:spacing w:val="5"/>
          <w:sz w:val="32"/>
          <w:szCs w:val="32"/>
          <w:lang w:val="bg-BG"/>
        </w:rPr>
        <w:t>C</w:t>
      </w:r>
      <w:r w:rsidR="002C2BE9" w:rsidRPr="00CB01DD">
        <w:rPr>
          <w:rFonts w:ascii="Times New Roman" w:hAnsi="Times New Roman" w:cs="Times New Roman"/>
          <w:b/>
          <w:bCs/>
          <w:spacing w:val="5"/>
          <w:sz w:val="32"/>
          <w:szCs w:val="32"/>
        </w:rPr>
        <w:t>at</w:t>
      </w:r>
      <w:r w:rsidR="00213163" w:rsidRPr="00CB01DD">
        <w:rPr>
          <w:rFonts w:ascii="Times New Roman" w:hAnsi="Times New Roman" w:cs="Times New Roman"/>
          <w:b/>
          <w:bCs/>
          <w:spacing w:val="5"/>
          <w:sz w:val="32"/>
          <w:szCs w:val="32"/>
          <w:lang w:val="bg-BG"/>
        </w:rPr>
        <w:t>5e</w:t>
      </w:r>
      <w:r w:rsidR="000972F7" w:rsidRPr="00CB01DD">
        <w:rPr>
          <w:rFonts w:ascii="Times New Roman" w:hAnsi="Times New Roman" w:cs="Times New Roman"/>
          <w:b/>
          <w:bCs/>
          <w:spacing w:val="5"/>
          <w:sz w:val="32"/>
          <w:szCs w:val="32"/>
          <w:lang w:val="bg-BG"/>
        </w:rPr>
        <w:t xml:space="preserve">  </w:t>
      </w:r>
    </w:p>
    <w:p w14:paraId="7C35EF7E" w14:textId="0B2ED09C" w:rsidR="006C2E9C" w:rsidRDefault="00213163" w:rsidP="006C2E9C">
      <w:pPr>
        <w:ind w:firstLine="720"/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</w:pPr>
      <w:r w:rsidRPr="00213163"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  <w:t xml:space="preserve">Скоростта на окабеляването Cat5e поддържа високопроизводителна мрежова работа. </w:t>
      </w:r>
      <w:r w:rsidRPr="00CB01DD">
        <w:rPr>
          <w:rFonts w:ascii="Times New Roman" w:hAnsi="Times New Roman" w:cs="Times New Roman"/>
          <w:b/>
          <w:bCs/>
          <w:spacing w:val="5"/>
          <w:sz w:val="24"/>
          <w:szCs w:val="24"/>
          <w:lang w:val="bg-BG"/>
        </w:rPr>
        <w:t>Подобрените кабели от категория 5 могат да доставят Gigabit Ethernet скорости до 1000 Mbps</w:t>
      </w:r>
      <w:r w:rsidR="00E132E5" w:rsidRPr="00CB01DD">
        <w:rPr>
          <w:rFonts w:ascii="Times New Roman" w:hAnsi="Times New Roman" w:cs="Times New Roman"/>
          <w:spacing w:val="5"/>
          <w:sz w:val="24"/>
          <w:szCs w:val="24"/>
          <w:lang w:val="bg-BG"/>
        </w:rPr>
        <w:t>.</w:t>
      </w:r>
      <w:r w:rsidRPr="00213163"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  <w:t xml:space="preserve"> Устройствата, свързани с кабела, включително комутатори и рутери, също трябва да поддържат желаните скорости на данни. Кабелната технология е обратно съвместима. </w:t>
      </w:r>
      <w:r w:rsidRPr="00CB01DD">
        <w:rPr>
          <w:rFonts w:ascii="Times New Roman" w:hAnsi="Times New Roman" w:cs="Times New Roman"/>
          <w:b/>
          <w:bCs/>
          <w:spacing w:val="5"/>
          <w:sz w:val="24"/>
          <w:szCs w:val="24"/>
          <w:lang w:val="bg-BG"/>
        </w:rPr>
        <w:t>Cat5e осигурява честотна лента от 100 MHz производителност, въпреки че се предлагат кабели с възможности до 350 MHz</w:t>
      </w:r>
      <w:r w:rsidRPr="00213163"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  <w:t>. Кабелът осигурява по-малко пресичане и смущения в сравнение с оригиналния Cat5. Поради скоростта и достъпността на Cat5e, кабелът обикновено се намира в кабелни локални мрежи, които имат изисквания за висока производителност.</w:t>
      </w:r>
      <w:r w:rsidR="000972F7" w:rsidRPr="00213163"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  <w:t xml:space="preserve">   </w:t>
      </w:r>
    </w:p>
    <w:p w14:paraId="5C47402D" w14:textId="7757EB5A" w:rsidR="00E132E5" w:rsidRDefault="000972F7" w:rsidP="00E132E5">
      <w:pPr>
        <w:ind w:firstLine="720"/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</w:pPr>
      <w:r w:rsidRPr="00213163"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  <w:t xml:space="preserve">     </w:t>
      </w:r>
      <w:r w:rsidR="006C2E9C" w:rsidRPr="00CB01DD">
        <w:rPr>
          <w:rFonts w:ascii="Times New Roman" w:hAnsi="Times New Roman" w:cs="Times New Roman"/>
          <w:b/>
          <w:bCs/>
          <w:spacing w:val="5"/>
          <w:sz w:val="24"/>
          <w:szCs w:val="24"/>
          <w:lang w:val="bg-BG"/>
        </w:rPr>
        <w:t>Cat5e може да поддържа мрежови оперативни скорости от 10 Mbps, 100 Mbps или 1000 Mbps</w:t>
      </w:r>
      <w:r w:rsidR="006C2E9C" w:rsidRPr="00ED67D6">
        <w:rPr>
          <w:rFonts w:ascii="Times New Roman" w:hAnsi="Times New Roman" w:cs="Times New Roman"/>
          <w:b/>
          <w:bCs/>
          <w:color w:val="3C4043"/>
          <w:spacing w:val="5"/>
          <w:sz w:val="24"/>
          <w:szCs w:val="24"/>
          <w:lang w:val="bg-BG"/>
        </w:rPr>
        <w:t>.</w:t>
      </w:r>
      <w:r w:rsidR="006C2E9C">
        <w:rPr>
          <w:rFonts w:ascii="Times New Roman" w:hAnsi="Times New Roman" w:cs="Times New Roman"/>
          <w:color w:val="3C4043"/>
          <w:spacing w:val="5"/>
          <w:sz w:val="24"/>
          <w:szCs w:val="24"/>
        </w:rPr>
        <w:t xml:space="preserve"> </w:t>
      </w:r>
      <w:r w:rsidR="006C2E9C" w:rsidRPr="006C2E9C">
        <w:rPr>
          <w:rFonts w:ascii="Times New Roman" w:hAnsi="Times New Roman" w:cs="Times New Roman"/>
          <w:color w:val="3C4043"/>
          <w:spacing w:val="5"/>
          <w:sz w:val="24"/>
          <w:szCs w:val="24"/>
        </w:rPr>
        <w:t xml:space="preserve">Когато се използва за voice </w:t>
      </w:r>
      <w:r w:rsidR="006C2E9C"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  <w:t>и</w:t>
      </w:r>
      <w:r w:rsidR="006C2E9C" w:rsidRPr="006C2E9C">
        <w:rPr>
          <w:rFonts w:ascii="Times New Roman" w:hAnsi="Times New Roman" w:cs="Times New Roman"/>
          <w:color w:val="3C4043"/>
          <w:spacing w:val="5"/>
          <w:sz w:val="24"/>
          <w:szCs w:val="24"/>
        </w:rPr>
        <w:t xml:space="preserve"> data applications</w:t>
      </w:r>
      <w:r w:rsidR="006C2E9C" w:rsidRPr="006C2E9C">
        <w:rPr>
          <w:rFonts w:ascii="Times New Roman" w:hAnsi="Times New Roman" w:cs="Times New Roman"/>
          <w:color w:val="3C4043"/>
          <w:spacing w:val="5"/>
          <w:sz w:val="24"/>
          <w:szCs w:val="24"/>
        </w:rPr>
        <w:t xml:space="preserve"> </w:t>
      </w:r>
      <w:r w:rsidR="006C2E9C" w:rsidRPr="006C2E9C">
        <w:rPr>
          <w:rFonts w:ascii="Times New Roman" w:hAnsi="Times New Roman" w:cs="Times New Roman"/>
          <w:color w:val="3C4043"/>
          <w:spacing w:val="5"/>
          <w:sz w:val="24"/>
          <w:szCs w:val="24"/>
        </w:rPr>
        <w:t xml:space="preserve">под максимална скорост, </w:t>
      </w:r>
      <w:r w:rsidR="006C2E9C">
        <w:rPr>
          <w:rFonts w:ascii="Times New Roman" w:hAnsi="Times New Roman" w:cs="Times New Roman"/>
          <w:color w:val="3C4043"/>
          <w:spacing w:val="5"/>
          <w:sz w:val="24"/>
          <w:szCs w:val="24"/>
        </w:rPr>
        <w:t>Cat</w:t>
      </w:r>
      <w:r w:rsidR="006C2E9C" w:rsidRPr="006C2E9C">
        <w:rPr>
          <w:rFonts w:ascii="Times New Roman" w:hAnsi="Times New Roman" w:cs="Times New Roman"/>
          <w:color w:val="3C4043"/>
          <w:spacing w:val="5"/>
          <w:sz w:val="24"/>
          <w:szCs w:val="24"/>
        </w:rPr>
        <w:t>5e има ограничение за дължина на кабела от 100 метра. Ако кабелът работи с максимална скорост, това ограничение на дължината пада до 50 метра.</w:t>
      </w:r>
    </w:p>
    <w:p w14:paraId="29B67DA1" w14:textId="7CE8673E" w:rsidR="00ED67D6" w:rsidRDefault="000972F7" w:rsidP="002C2BE9">
      <w:pPr>
        <w:ind w:firstLine="720"/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</w:pPr>
      <w:r w:rsidRPr="00213163"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  <w:lastRenderedPageBreak/>
        <w:t xml:space="preserve">          </w:t>
      </w:r>
      <w:r w:rsidR="002C2BE9" w:rsidRPr="002C2BE9"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  <w:t>Скоростта на мрежов трансфер на данни е скоростта, с която данните се предават между устройства</w:t>
      </w:r>
      <w:r w:rsidR="002C2BE9"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  <w:t>та</w:t>
      </w:r>
      <w:r w:rsidR="002C2BE9" w:rsidRPr="002C2BE9"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  <w:t xml:space="preserve">. </w:t>
      </w:r>
      <w:r w:rsidR="002C2BE9" w:rsidRPr="00CB01DD">
        <w:rPr>
          <w:rFonts w:ascii="Times New Roman" w:hAnsi="Times New Roman" w:cs="Times New Roman"/>
          <w:b/>
          <w:bCs/>
          <w:spacing w:val="5"/>
          <w:sz w:val="24"/>
          <w:szCs w:val="24"/>
          <w:lang w:val="bg-BG"/>
        </w:rPr>
        <w:t>Количеството данни, предавани във времето, се нарича пропускателна способност и често се измерва в мегабитове в секунда (Mbps)</w:t>
      </w:r>
      <w:r w:rsidR="002C2BE9" w:rsidRPr="002C2BE9"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  <w:t>. Скоростта,</w:t>
      </w:r>
      <w:r w:rsidR="002C2BE9"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  <w:t xml:space="preserve"> с</w:t>
      </w:r>
      <w:r w:rsidR="002C2BE9" w:rsidRPr="002C2BE9"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  <w:t xml:space="preserve"> която мрежата може да изпраща или получава данни, може да бъде повлияна от</w:t>
      </w:r>
      <w:r w:rsidR="002C2BE9"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  <w:t xml:space="preserve"> к</w:t>
      </w:r>
      <w:r w:rsidR="002C2BE9" w:rsidRPr="002C2BE9"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  <w:t>ръстосани смущения</w:t>
      </w:r>
      <w:r w:rsidR="002C2BE9"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  <w:t xml:space="preserve"> и др</w:t>
      </w:r>
      <w:r w:rsidR="002C2BE9" w:rsidRPr="00CB01DD">
        <w:rPr>
          <w:rFonts w:ascii="Times New Roman" w:hAnsi="Times New Roman" w:cs="Times New Roman"/>
          <w:spacing w:val="5"/>
          <w:sz w:val="24"/>
          <w:szCs w:val="24"/>
          <w:lang w:val="bg-BG"/>
        </w:rPr>
        <w:t xml:space="preserve">. </w:t>
      </w:r>
      <w:r w:rsidR="002C2BE9" w:rsidRPr="00CB01DD">
        <w:rPr>
          <w:rFonts w:ascii="Times New Roman" w:hAnsi="Times New Roman" w:cs="Times New Roman"/>
          <w:b/>
          <w:bCs/>
          <w:spacing w:val="5"/>
          <w:sz w:val="24"/>
          <w:szCs w:val="24"/>
          <w:lang w:val="bg-BG"/>
        </w:rPr>
        <w:t>Кабелът Cat 5e на</w:t>
      </w:r>
      <w:r w:rsidR="002C2BE9" w:rsidRPr="00CB01DD">
        <w:rPr>
          <w:rFonts w:ascii="Times New Roman" w:hAnsi="Times New Roman" w:cs="Times New Roman"/>
          <w:b/>
          <w:bCs/>
          <w:spacing w:val="5"/>
          <w:sz w:val="24"/>
          <w:szCs w:val="24"/>
          <w:lang w:val="bg-BG"/>
        </w:rPr>
        <w:t>малява</w:t>
      </w:r>
      <w:r w:rsidR="002C2BE9" w:rsidRPr="00CB01DD">
        <w:rPr>
          <w:rFonts w:ascii="Times New Roman" w:hAnsi="Times New Roman" w:cs="Times New Roman"/>
          <w:b/>
          <w:bCs/>
          <w:spacing w:val="5"/>
          <w:sz w:val="24"/>
          <w:szCs w:val="24"/>
          <w:lang w:val="bg-BG"/>
        </w:rPr>
        <w:t xml:space="preserve"> кръстосаните смущения спрямо своите предшественици</w:t>
      </w:r>
      <w:r w:rsidR="002C2BE9" w:rsidRPr="002C2BE9"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  <w:t>, поддържайки подобрения в скоростите на мрежов трансфер и силата на сигнала.</w:t>
      </w:r>
    </w:p>
    <w:p w14:paraId="18941DD9" w14:textId="6CFDD3F8" w:rsidR="000972F7" w:rsidRPr="00213163" w:rsidRDefault="000972F7" w:rsidP="00505F8A">
      <w:pPr>
        <w:ind w:firstLine="720"/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</w:pPr>
      <w:r w:rsidRPr="00213163"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  <w:t xml:space="preserve">    </w:t>
      </w:r>
      <w:r w:rsidR="00ED67D6" w:rsidRPr="00CB01DD">
        <w:rPr>
          <w:rFonts w:ascii="Times New Roman" w:hAnsi="Times New Roman" w:cs="Times New Roman"/>
          <w:b/>
          <w:bCs/>
          <w:spacing w:val="5"/>
          <w:sz w:val="24"/>
          <w:szCs w:val="24"/>
          <w:lang w:val="bg-BG"/>
        </w:rPr>
        <w:t>AWG означава American Wire Gauge</w:t>
      </w:r>
      <w:r w:rsidR="00ED67D6" w:rsidRPr="00CB01DD">
        <w:rPr>
          <w:rFonts w:ascii="Times New Roman" w:hAnsi="Times New Roman" w:cs="Times New Roman"/>
          <w:b/>
          <w:bCs/>
          <w:spacing w:val="5"/>
          <w:sz w:val="24"/>
          <w:szCs w:val="24"/>
        </w:rPr>
        <w:t xml:space="preserve"> (</w:t>
      </w:r>
      <w:r w:rsidR="00ED67D6" w:rsidRPr="00CB01DD">
        <w:rPr>
          <w:rFonts w:ascii="Times New Roman" w:hAnsi="Times New Roman" w:cs="Times New Roman"/>
          <w:b/>
          <w:bCs/>
          <w:spacing w:val="5"/>
          <w:sz w:val="24"/>
          <w:szCs w:val="24"/>
        </w:rPr>
        <w:t>Американски калибър за проводници</w:t>
      </w:r>
      <w:r w:rsidR="00ED67D6" w:rsidRPr="00CB01DD">
        <w:rPr>
          <w:rFonts w:ascii="Times New Roman" w:hAnsi="Times New Roman" w:cs="Times New Roman"/>
          <w:b/>
          <w:bCs/>
          <w:spacing w:val="5"/>
          <w:sz w:val="24"/>
          <w:szCs w:val="24"/>
        </w:rPr>
        <w:t>)</w:t>
      </w:r>
      <w:r w:rsidR="00ED67D6" w:rsidRPr="00ED67D6"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  <w:t>. Това е обичайното измерване, използвано в САЩ и Канада за определяне на дебелината</w:t>
      </w:r>
      <w:r w:rsidR="00E132E5">
        <w:rPr>
          <w:rFonts w:ascii="Times New Roman" w:hAnsi="Times New Roman" w:cs="Times New Roman"/>
          <w:color w:val="3C4043"/>
          <w:spacing w:val="5"/>
          <w:sz w:val="24"/>
          <w:szCs w:val="24"/>
        </w:rPr>
        <w:t>(</w:t>
      </w:r>
      <w:r w:rsidR="00E132E5"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  <w:t>диаметърът</w:t>
      </w:r>
      <w:r w:rsidR="00E132E5">
        <w:rPr>
          <w:rFonts w:ascii="Times New Roman" w:hAnsi="Times New Roman" w:cs="Times New Roman"/>
          <w:color w:val="3C4043"/>
          <w:spacing w:val="5"/>
          <w:sz w:val="24"/>
          <w:szCs w:val="24"/>
        </w:rPr>
        <w:t>)</w:t>
      </w:r>
      <w:r w:rsidR="00ED67D6" w:rsidRPr="00ED67D6"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  <w:t xml:space="preserve"> на проводника, направен за електрически цели.</w:t>
      </w:r>
      <w:r w:rsidR="00ED67D6">
        <w:rPr>
          <w:rFonts w:ascii="Times New Roman" w:hAnsi="Times New Roman" w:cs="Times New Roman"/>
          <w:color w:val="3C4043"/>
          <w:spacing w:val="5"/>
          <w:sz w:val="24"/>
          <w:szCs w:val="24"/>
        </w:rPr>
        <w:t xml:space="preserve"> </w:t>
      </w:r>
      <w:r w:rsidR="00ED67D6" w:rsidRPr="00ED67D6">
        <w:rPr>
          <w:rFonts w:ascii="Times New Roman" w:hAnsi="Times New Roman" w:cs="Times New Roman"/>
          <w:color w:val="3C4043"/>
          <w:spacing w:val="5"/>
          <w:sz w:val="24"/>
          <w:szCs w:val="24"/>
        </w:rPr>
        <w:t>Колкото по-голям е номерът на AWG, толкова по-тънък или по-малък е проводникът.</w:t>
      </w:r>
      <w:r w:rsidR="00E132E5" w:rsidRPr="00E132E5">
        <w:t xml:space="preserve"> </w:t>
      </w:r>
      <w:r w:rsidR="00E132E5" w:rsidRPr="00E132E5">
        <w:rPr>
          <w:rFonts w:ascii="Times New Roman" w:hAnsi="Times New Roman" w:cs="Times New Roman"/>
          <w:color w:val="3C4043"/>
          <w:spacing w:val="5"/>
          <w:sz w:val="24"/>
          <w:szCs w:val="24"/>
        </w:rPr>
        <w:t>Най-големият стандартен размер е 0000 AWG, а 40 AWG е най-малкият стандартен размер.</w:t>
      </w:r>
      <w:r w:rsidR="00ED67D6" w:rsidRPr="00ED67D6">
        <w:rPr>
          <w:rFonts w:ascii="Times New Roman" w:hAnsi="Times New Roman" w:cs="Times New Roman"/>
          <w:color w:val="3C4043"/>
          <w:spacing w:val="5"/>
          <w:sz w:val="24"/>
          <w:szCs w:val="24"/>
        </w:rPr>
        <w:t xml:space="preserve"> AWG се отнася и до съпротивлението</w:t>
      </w:r>
      <w:r w:rsidR="00ED67D6">
        <w:rPr>
          <w:rFonts w:ascii="Times New Roman" w:hAnsi="Times New Roman" w:cs="Times New Roman"/>
          <w:color w:val="3C4043"/>
          <w:spacing w:val="5"/>
          <w:sz w:val="24"/>
          <w:szCs w:val="24"/>
        </w:rPr>
        <w:t>,</w:t>
      </w:r>
      <w:r w:rsidR="00ED67D6" w:rsidRPr="00ED67D6">
        <w:rPr>
          <w:rFonts w:ascii="Times New Roman" w:hAnsi="Times New Roman" w:cs="Times New Roman"/>
          <w:color w:val="3C4043"/>
          <w:spacing w:val="5"/>
          <w:sz w:val="24"/>
          <w:szCs w:val="24"/>
        </w:rPr>
        <w:t xml:space="preserve"> така че по-дебелият проводник има по-малко съпротивление и по този начин може да носи повече напрежение на по-дълго разстояние. </w:t>
      </w:r>
      <w:r w:rsidR="00ED67D6" w:rsidRPr="00CB01DD">
        <w:rPr>
          <w:rFonts w:ascii="Times New Roman" w:hAnsi="Times New Roman" w:cs="Times New Roman"/>
          <w:b/>
          <w:bCs/>
          <w:spacing w:val="5"/>
          <w:sz w:val="24"/>
          <w:szCs w:val="24"/>
        </w:rPr>
        <w:t>Кабелите Cat5e обикновено работят между 24 и 26 AWG</w:t>
      </w:r>
      <w:r w:rsidR="00ED67D6" w:rsidRPr="00ED67D6">
        <w:rPr>
          <w:rFonts w:ascii="Times New Roman" w:hAnsi="Times New Roman" w:cs="Times New Roman"/>
          <w:b/>
          <w:bCs/>
          <w:color w:val="3C4043"/>
          <w:spacing w:val="5"/>
          <w:sz w:val="24"/>
          <w:szCs w:val="24"/>
        </w:rPr>
        <w:t>.</w:t>
      </w:r>
      <w:r w:rsidRPr="00213163">
        <w:rPr>
          <w:rFonts w:ascii="Times New Roman" w:hAnsi="Times New Roman" w:cs="Times New Roman"/>
          <w:color w:val="3C4043"/>
          <w:spacing w:val="5"/>
          <w:sz w:val="24"/>
          <w:szCs w:val="24"/>
          <w:lang w:val="bg-BG"/>
        </w:rPr>
        <w:t xml:space="preserve">               </w:t>
      </w:r>
    </w:p>
    <w:p w14:paraId="54D6119B" w14:textId="3036F186" w:rsidR="00B94F0C" w:rsidRPr="00702E7E" w:rsidRDefault="009949B3" w:rsidP="00702E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5F8A">
        <w:rPr>
          <w:rFonts w:ascii="Times New Roman" w:hAnsi="Times New Roman" w:cs="Times New Roman"/>
          <w:b/>
          <w:bCs/>
          <w:spacing w:val="5"/>
          <w:sz w:val="32"/>
          <w:szCs w:val="32"/>
          <w:lang w:val="bg-BG"/>
        </w:rPr>
        <w:t xml:space="preserve">4. </w:t>
      </w:r>
      <w:r w:rsidR="000972F7" w:rsidRPr="00CB01DD">
        <w:rPr>
          <w:rFonts w:ascii="Times New Roman" w:hAnsi="Times New Roman" w:cs="Times New Roman"/>
          <w:b/>
          <w:bCs/>
          <w:spacing w:val="5"/>
          <w:sz w:val="32"/>
          <w:szCs w:val="32"/>
          <w:lang w:val="bg-BG"/>
        </w:rPr>
        <w:t>С</w:t>
      </w:r>
      <w:r w:rsidR="00B94F0C" w:rsidRPr="00CB01DD">
        <w:rPr>
          <w:rFonts w:ascii="Times New Roman" w:hAnsi="Times New Roman" w:cs="Times New Roman"/>
          <w:b/>
          <w:bCs/>
          <w:spacing w:val="5"/>
          <w:sz w:val="32"/>
          <w:szCs w:val="32"/>
        </w:rPr>
        <w:t>тандарт</w:t>
      </w:r>
      <w:r w:rsidR="007C171B">
        <w:rPr>
          <w:rFonts w:ascii="Times New Roman" w:hAnsi="Times New Roman" w:cs="Times New Roman"/>
          <w:b/>
          <w:bCs/>
          <w:spacing w:val="5"/>
          <w:sz w:val="32"/>
          <w:szCs w:val="32"/>
          <w:lang w:val="bg-BG"/>
        </w:rPr>
        <w:t xml:space="preserve"> за свързване </w:t>
      </w:r>
      <w:r w:rsidR="00CB01DD" w:rsidRPr="00CB01DD">
        <w:rPr>
          <w:rFonts w:ascii="Times New Roman" w:hAnsi="Times New Roman" w:cs="Times New Roman"/>
          <w:b/>
          <w:bCs/>
          <w:sz w:val="32"/>
          <w:szCs w:val="32"/>
        </w:rPr>
        <w:t>TIA/EIA-568</w:t>
      </w:r>
      <w:r w:rsidR="00505F8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8D79EBC" w14:textId="37A5E5FD" w:rsidR="00CB01DD" w:rsidRDefault="00CB01DD" w:rsidP="00CB01DD">
      <w:pPr>
        <w:ind w:firstLine="720"/>
        <w:rPr>
          <w:rFonts w:ascii="Times New Roman" w:hAnsi="Times New Roman" w:cs="Times New Roman"/>
          <w:spacing w:val="5"/>
          <w:sz w:val="24"/>
          <w:szCs w:val="24"/>
        </w:rPr>
      </w:pPr>
      <w:r w:rsidRPr="00CB01DD">
        <w:rPr>
          <w:rFonts w:ascii="Times New Roman" w:hAnsi="Times New Roman" w:cs="Times New Roman"/>
          <w:b/>
          <w:bCs/>
          <w:spacing w:val="5"/>
          <w:sz w:val="24"/>
          <w:szCs w:val="24"/>
        </w:rPr>
        <w:t>TIA/EIA 568A и TIA/EIA 568B се отнасят до двата основни стандарта, използвани в мрежовата и телекомуникационната индустрия.</w:t>
      </w:r>
      <w:r w:rsidRPr="00CB01DD">
        <w:rPr>
          <w:rFonts w:ascii="Times New Roman" w:hAnsi="Times New Roman" w:cs="Times New Roman"/>
          <w:spacing w:val="5"/>
          <w:sz w:val="24"/>
          <w:szCs w:val="24"/>
        </w:rPr>
        <w:t xml:space="preserve"> Тези стандарти определят реда на проводниците, поставени в RJ45 конектор.</w:t>
      </w:r>
      <w:r w:rsidR="007C171B" w:rsidRPr="007C171B">
        <w:t xml:space="preserve"> </w:t>
      </w:r>
      <w:r w:rsidRPr="00CB01DD">
        <w:rPr>
          <w:rFonts w:ascii="Times New Roman" w:hAnsi="Times New Roman" w:cs="Times New Roman"/>
          <w:spacing w:val="5"/>
          <w:sz w:val="24"/>
          <w:szCs w:val="24"/>
        </w:rPr>
        <w:t>С единствената разлика между двата стандарта е поставянето на кабелни двойки върху</w:t>
      </w:r>
      <w:r w:rsidR="00E10907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="00E10907">
        <w:rPr>
          <w:rFonts w:ascii="Times New Roman" w:hAnsi="Times New Roman" w:cs="Times New Roman"/>
          <w:spacing w:val="5"/>
          <w:sz w:val="24"/>
          <w:szCs w:val="24"/>
          <w:lang w:val="bg-BG"/>
        </w:rPr>
        <w:t>пиновете</w:t>
      </w:r>
      <w:r w:rsidRPr="00CB01DD">
        <w:rPr>
          <w:rFonts w:ascii="Times New Roman" w:hAnsi="Times New Roman" w:cs="Times New Roman"/>
          <w:spacing w:val="5"/>
          <w:sz w:val="24"/>
          <w:szCs w:val="24"/>
        </w:rPr>
        <w:t xml:space="preserve">, функционално и двата стандарта са еднакви. Познаването на различните употреби и </w:t>
      </w:r>
      <w:r w:rsidR="00E10907" w:rsidRPr="00E10907">
        <w:rPr>
          <w:rFonts w:ascii="Times New Roman" w:hAnsi="Times New Roman" w:cs="Times New Roman"/>
          <w:spacing w:val="5"/>
          <w:sz w:val="24"/>
          <w:szCs w:val="24"/>
        </w:rPr>
        <w:t>pinout</w:t>
      </w:r>
      <w:r w:rsidR="00E10907" w:rsidRPr="00E10907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CB01DD">
        <w:rPr>
          <w:rFonts w:ascii="Times New Roman" w:hAnsi="Times New Roman" w:cs="Times New Roman"/>
          <w:spacing w:val="5"/>
          <w:sz w:val="24"/>
          <w:szCs w:val="24"/>
        </w:rPr>
        <w:t>позиции на всеки кабел е от съществено значение, за да се гарантира правилната функционалност на мрежата.</w:t>
      </w:r>
    </w:p>
    <w:p w14:paraId="468404F0" w14:textId="51BE5882" w:rsidR="00505F8A" w:rsidRPr="00702E7E" w:rsidRDefault="007C171B" w:rsidP="00505F8A">
      <w:pPr>
        <w:ind w:firstLine="720"/>
        <w:rPr>
          <w:rStyle w:val="Strong"/>
          <w:rFonts w:ascii="Times New Roman" w:hAnsi="Times New Roman" w:cs="Times New Roman"/>
          <w:b w:val="0"/>
          <w:bCs w:val="0"/>
          <w:spacing w:val="5"/>
          <w:sz w:val="24"/>
          <w:szCs w:val="24"/>
        </w:rPr>
      </w:pPr>
      <w:r w:rsidRPr="007C171B">
        <w:rPr>
          <w:rFonts w:ascii="Times New Roman" w:hAnsi="Times New Roman" w:cs="Times New Roman"/>
          <w:b/>
          <w:bCs/>
          <w:spacing w:val="5"/>
          <w:sz w:val="24"/>
          <w:szCs w:val="24"/>
        </w:rPr>
        <w:t>Straight-through</w:t>
      </w:r>
      <w:r w:rsidRPr="007C171B">
        <w:rPr>
          <w:rFonts w:ascii="Times New Roman" w:hAnsi="Times New Roman" w:cs="Times New Roman"/>
          <w:b/>
          <w:bCs/>
          <w:spacing w:val="5"/>
          <w:sz w:val="24"/>
          <w:szCs w:val="24"/>
        </w:rPr>
        <w:t xml:space="preserve"> </w:t>
      </w:r>
      <w:r w:rsidRPr="007C171B">
        <w:rPr>
          <w:rFonts w:ascii="Times New Roman" w:hAnsi="Times New Roman" w:cs="Times New Roman"/>
          <w:b/>
          <w:bCs/>
          <w:spacing w:val="5"/>
          <w:sz w:val="24"/>
          <w:szCs w:val="24"/>
        </w:rPr>
        <w:t>кабел: Прав кабел се прави когато се свързва компютър с HUB (концентратор) - switch/ суич или router/ рутер</w:t>
      </w:r>
      <w:r>
        <w:rPr>
          <w:rFonts w:ascii="Times New Roman" w:hAnsi="Times New Roman" w:cs="Times New Roman"/>
          <w:spacing w:val="5"/>
          <w:sz w:val="24"/>
          <w:szCs w:val="24"/>
          <w:lang w:val="bg-BG"/>
        </w:rPr>
        <w:t>.</w:t>
      </w:r>
      <w:r w:rsidRPr="007C171B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7C171B">
        <w:rPr>
          <w:rFonts w:ascii="Times New Roman" w:hAnsi="Times New Roman" w:cs="Times New Roman"/>
          <w:spacing w:val="5"/>
          <w:sz w:val="24"/>
          <w:szCs w:val="24"/>
        </w:rPr>
        <w:t>При правия кабел и двата края се кримпват или по Т568A, или по Т568В.</w:t>
      </w:r>
    </w:p>
    <w:p w14:paraId="55DBC0E8" w14:textId="30A0D23C" w:rsidR="00A44334" w:rsidRPr="00505F8A" w:rsidRDefault="009949B3" w:rsidP="00B94F0C">
      <w:pPr>
        <w:rPr>
          <w:rStyle w:val="Strong"/>
          <w:rFonts w:ascii="Times New Roman" w:hAnsi="Times New Roman" w:cs="Times New Roman"/>
          <w:sz w:val="32"/>
          <w:szCs w:val="32"/>
        </w:rPr>
      </w:pPr>
      <w:r w:rsidRPr="009949B3">
        <w:rPr>
          <w:rStyle w:val="Strong"/>
          <w:rFonts w:ascii="Segoe UI" w:hAnsi="Segoe UI" w:cs="Segoe UI"/>
          <w:color w:val="212121"/>
          <w:sz w:val="30"/>
          <w:szCs w:val="30"/>
          <w:shd w:val="clear" w:color="auto" w:fill="FFFFFF"/>
        </w:rPr>
        <w:t>(Straight-Through)</w:t>
      </w:r>
      <w:r w:rsidR="00702E7E">
        <w:rPr>
          <w:rStyle w:val="Strong"/>
          <w:rFonts w:ascii="Segoe UI" w:hAnsi="Segoe UI" w:cs="Segoe UI"/>
          <w:color w:val="212121"/>
          <w:sz w:val="30"/>
          <w:szCs w:val="30"/>
          <w:shd w:val="clear" w:color="auto" w:fill="FFFFFF"/>
        </w:rPr>
        <w:t xml:space="preserve"> </w:t>
      </w:r>
      <w:r w:rsidR="00702E7E" w:rsidRPr="00CB01DD">
        <w:rPr>
          <w:rFonts w:ascii="Times New Roman" w:hAnsi="Times New Roman" w:cs="Times New Roman"/>
          <w:b/>
          <w:bCs/>
          <w:sz w:val="32"/>
          <w:szCs w:val="32"/>
        </w:rPr>
        <w:t>TIA/EIA-568</w:t>
      </w:r>
      <w:r w:rsidR="00702E7E">
        <w:rPr>
          <w:rFonts w:ascii="Times New Roman" w:hAnsi="Times New Roman" w:cs="Times New Roman"/>
          <w:b/>
          <w:bCs/>
          <w:sz w:val="32"/>
          <w:szCs w:val="32"/>
        </w:rPr>
        <w:t>-B:</w:t>
      </w:r>
      <w:r w:rsidR="00702E7E" w:rsidRPr="00E172E2">
        <w:rPr>
          <w:rStyle w:val="Strong"/>
          <w:rFonts w:ascii="Segoe UI" w:hAnsi="Segoe UI" w:cs="Segoe UI"/>
          <w:noProof/>
          <w:color w:val="212121"/>
          <w:sz w:val="30"/>
          <w:szCs w:val="30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1E2A6F" wp14:editId="27003BE7">
                <wp:simplePos x="0" y="0"/>
                <wp:positionH relativeFrom="margin">
                  <wp:posOffset>4159250</wp:posOffset>
                </wp:positionH>
                <wp:positionV relativeFrom="paragraph">
                  <wp:posOffset>-43180</wp:posOffset>
                </wp:positionV>
                <wp:extent cx="2127250" cy="2292350"/>
                <wp:effectExtent l="0" t="0" r="254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7250" cy="2292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6AF7B0" w14:textId="3473443D" w:rsidR="00E172E2" w:rsidRDefault="00E172E2">
                            <w:pPr>
                              <w:rPr>
                                <w:lang w:val="bg-BG"/>
                              </w:rPr>
                            </w:pPr>
                            <w:r>
                              <w:t>1</w:t>
                            </w:r>
                            <w:r>
                              <w:rPr>
                                <w:lang w:val="bg-BG"/>
                              </w:rPr>
                              <w:t>. пин – бяло/оранжево</w:t>
                            </w:r>
                          </w:p>
                          <w:p w14:paraId="3872A72F" w14:textId="69BB0624" w:rsidR="00E172E2" w:rsidRPr="00E172E2" w:rsidRDefault="00E172E2" w:rsidP="00E172E2">
                            <w:pPr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2</w:t>
                            </w:r>
                            <w:r>
                              <w:rPr>
                                <w:lang w:val="bg-BG"/>
                              </w:rPr>
                              <w:t>. пин – оранжево</w:t>
                            </w:r>
                          </w:p>
                          <w:p w14:paraId="21847E9B" w14:textId="6CD384FD" w:rsidR="00E172E2" w:rsidRPr="00E172E2" w:rsidRDefault="00E172E2" w:rsidP="00E172E2">
                            <w:pPr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3</w:t>
                            </w:r>
                            <w:r>
                              <w:rPr>
                                <w:lang w:val="bg-BG"/>
                              </w:rPr>
                              <w:t>. пин – бяло/</w:t>
                            </w:r>
                            <w:r>
                              <w:rPr>
                                <w:lang w:val="bg-BG"/>
                              </w:rPr>
                              <w:t>зелено</w:t>
                            </w:r>
                          </w:p>
                          <w:p w14:paraId="72F9D38D" w14:textId="00E4B7D0" w:rsidR="00E172E2" w:rsidRPr="00E172E2" w:rsidRDefault="00E172E2" w:rsidP="00E172E2">
                            <w:pPr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4</w:t>
                            </w:r>
                            <w:r>
                              <w:rPr>
                                <w:lang w:val="bg-BG"/>
                              </w:rPr>
                              <w:t xml:space="preserve">. пин – </w:t>
                            </w:r>
                            <w:r>
                              <w:rPr>
                                <w:lang w:val="bg-BG"/>
                              </w:rPr>
                              <w:t>синьо</w:t>
                            </w:r>
                          </w:p>
                          <w:p w14:paraId="7535C0DB" w14:textId="7BE63A2E" w:rsidR="00E172E2" w:rsidRPr="00E172E2" w:rsidRDefault="00E172E2" w:rsidP="00E172E2">
                            <w:pPr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5</w:t>
                            </w:r>
                            <w:r>
                              <w:rPr>
                                <w:lang w:val="bg-BG"/>
                              </w:rPr>
                              <w:t>. пин – бяло</w:t>
                            </w:r>
                            <w:r>
                              <w:rPr>
                                <w:lang w:val="bg-BG"/>
                              </w:rPr>
                              <w:t>/</w:t>
                            </w:r>
                            <w:r>
                              <w:rPr>
                                <w:lang w:val="bg-BG"/>
                              </w:rPr>
                              <w:t>синьо</w:t>
                            </w:r>
                          </w:p>
                          <w:p w14:paraId="2A347C7C" w14:textId="1DF05505" w:rsidR="00E172E2" w:rsidRPr="00E172E2" w:rsidRDefault="00E172E2" w:rsidP="00E172E2">
                            <w:pPr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6</w:t>
                            </w:r>
                            <w:r>
                              <w:rPr>
                                <w:lang w:val="bg-BG"/>
                              </w:rPr>
                              <w:t xml:space="preserve">. пин – </w:t>
                            </w:r>
                            <w:r>
                              <w:rPr>
                                <w:lang w:val="bg-BG"/>
                              </w:rPr>
                              <w:t>зелено</w:t>
                            </w:r>
                          </w:p>
                          <w:p w14:paraId="3A985C51" w14:textId="0CE3EBC9" w:rsidR="00E172E2" w:rsidRPr="00E172E2" w:rsidRDefault="00E172E2" w:rsidP="00E172E2">
                            <w:pPr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7</w:t>
                            </w:r>
                            <w:r>
                              <w:rPr>
                                <w:lang w:val="bg-BG"/>
                              </w:rPr>
                              <w:t>. пин – бяло/</w:t>
                            </w:r>
                            <w:r>
                              <w:rPr>
                                <w:lang w:val="bg-BG"/>
                              </w:rPr>
                              <w:t>кафяво</w:t>
                            </w:r>
                          </w:p>
                          <w:p w14:paraId="450DAB55" w14:textId="74497E82" w:rsidR="00E172E2" w:rsidRPr="00E172E2" w:rsidRDefault="00E172E2">
                            <w:pPr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8</w:t>
                            </w:r>
                            <w:r>
                              <w:rPr>
                                <w:lang w:val="bg-BG"/>
                              </w:rPr>
                              <w:t xml:space="preserve">. пин – </w:t>
                            </w:r>
                            <w:r>
                              <w:rPr>
                                <w:lang w:val="bg-BG"/>
                              </w:rPr>
                              <w:t>кафяво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1E2A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7.5pt;margin-top:-3.4pt;width:167.5pt;height:180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" strokecolor="white [3212]">
                <v:textbox>
                  <w:txbxContent>
                    <w:p w14:paraId="3F6AF7B0" w14:textId="3473443D" w:rsidR="00E172E2" w:rsidRDefault="00E172E2">
                      <w:pPr>
                        <w:rPr>
                          <w:lang w:val="bg-BG"/>
                        </w:rPr>
                      </w:pPr>
                      <w:r>
                        <w:t>1</w:t>
                      </w:r>
                      <w:r>
                        <w:rPr>
                          <w:lang w:val="bg-BG"/>
                        </w:rPr>
                        <w:t>. пин – бяло/оранжево</w:t>
                      </w:r>
                    </w:p>
                    <w:p w14:paraId="3872A72F" w14:textId="69BB0624" w:rsidR="00E172E2" w:rsidRPr="00E172E2" w:rsidRDefault="00E172E2" w:rsidP="00E172E2">
                      <w:pPr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2</w:t>
                      </w:r>
                      <w:r>
                        <w:rPr>
                          <w:lang w:val="bg-BG"/>
                        </w:rPr>
                        <w:t>. пин – оранжево</w:t>
                      </w:r>
                    </w:p>
                    <w:p w14:paraId="21847E9B" w14:textId="6CD384FD" w:rsidR="00E172E2" w:rsidRPr="00E172E2" w:rsidRDefault="00E172E2" w:rsidP="00E172E2">
                      <w:pPr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3</w:t>
                      </w:r>
                      <w:r>
                        <w:rPr>
                          <w:lang w:val="bg-BG"/>
                        </w:rPr>
                        <w:t>. пин – бяло/</w:t>
                      </w:r>
                      <w:r>
                        <w:rPr>
                          <w:lang w:val="bg-BG"/>
                        </w:rPr>
                        <w:t>зелено</w:t>
                      </w:r>
                    </w:p>
                    <w:p w14:paraId="72F9D38D" w14:textId="00E4B7D0" w:rsidR="00E172E2" w:rsidRPr="00E172E2" w:rsidRDefault="00E172E2" w:rsidP="00E172E2">
                      <w:pPr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4</w:t>
                      </w:r>
                      <w:r>
                        <w:rPr>
                          <w:lang w:val="bg-BG"/>
                        </w:rPr>
                        <w:t xml:space="preserve">. пин – </w:t>
                      </w:r>
                      <w:r>
                        <w:rPr>
                          <w:lang w:val="bg-BG"/>
                        </w:rPr>
                        <w:t>синьо</w:t>
                      </w:r>
                    </w:p>
                    <w:p w14:paraId="7535C0DB" w14:textId="7BE63A2E" w:rsidR="00E172E2" w:rsidRPr="00E172E2" w:rsidRDefault="00E172E2" w:rsidP="00E172E2">
                      <w:pPr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5</w:t>
                      </w:r>
                      <w:r>
                        <w:rPr>
                          <w:lang w:val="bg-BG"/>
                        </w:rPr>
                        <w:t>. пин – бяло</w:t>
                      </w:r>
                      <w:r>
                        <w:rPr>
                          <w:lang w:val="bg-BG"/>
                        </w:rPr>
                        <w:t>/</w:t>
                      </w:r>
                      <w:r>
                        <w:rPr>
                          <w:lang w:val="bg-BG"/>
                        </w:rPr>
                        <w:t>синьо</w:t>
                      </w:r>
                    </w:p>
                    <w:p w14:paraId="2A347C7C" w14:textId="1DF05505" w:rsidR="00E172E2" w:rsidRPr="00E172E2" w:rsidRDefault="00E172E2" w:rsidP="00E172E2">
                      <w:pPr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6</w:t>
                      </w:r>
                      <w:r>
                        <w:rPr>
                          <w:lang w:val="bg-BG"/>
                        </w:rPr>
                        <w:t xml:space="preserve">. пин – </w:t>
                      </w:r>
                      <w:r>
                        <w:rPr>
                          <w:lang w:val="bg-BG"/>
                        </w:rPr>
                        <w:t>зелено</w:t>
                      </w:r>
                    </w:p>
                    <w:p w14:paraId="3A985C51" w14:textId="0CE3EBC9" w:rsidR="00E172E2" w:rsidRPr="00E172E2" w:rsidRDefault="00E172E2" w:rsidP="00E172E2">
                      <w:pPr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7</w:t>
                      </w:r>
                      <w:r>
                        <w:rPr>
                          <w:lang w:val="bg-BG"/>
                        </w:rPr>
                        <w:t>. пин – бяло/</w:t>
                      </w:r>
                      <w:r>
                        <w:rPr>
                          <w:lang w:val="bg-BG"/>
                        </w:rPr>
                        <w:t>кафяво</w:t>
                      </w:r>
                    </w:p>
                    <w:p w14:paraId="450DAB55" w14:textId="74497E82" w:rsidR="00E172E2" w:rsidRPr="00E172E2" w:rsidRDefault="00E172E2">
                      <w:pPr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8</w:t>
                      </w:r>
                      <w:r>
                        <w:rPr>
                          <w:lang w:val="bg-BG"/>
                        </w:rPr>
                        <w:t xml:space="preserve">. пин – </w:t>
                      </w:r>
                      <w:r>
                        <w:rPr>
                          <w:lang w:val="bg-BG"/>
                        </w:rPr>
                        <w:t>кафяво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44334">
        <w:rPr>
          <w:rStyle w:val="Strong"/>
          <w:rFonts w:ascii="Segoe UI" w:hAnsi="Segoe UI" w:cs="Segoe UI"/>
          <w:color w:val="212121"/>
          <w:sz w:val="30"/>
          <w:szCs w:val="30"/>
          <w:shd w:val="clear" w:color="auto" w:fill="FFFFFF"/>
        </w:rPr>
        <w:t xml:space="preserve">                             </w:t>
      </w:r>
    </w:p>
    <w:p w14:paraId="4C727620" w14:textId="136E1462" w:rsidR="00505F8A" w:rsidRDefault="00A44334" w:rsidP="00B94F0C">
      <w:r>
        <w:rPr>
          <w:rStyle w:val="Strong"/>
          <w:rFonts w:ascii="Segoe UI" w:hAnsi="Segoe UI" w:cs="Segoe UI"/>
          <w:noProof/>
          <w:color w:val="212121"/>
          <w:sz w:val="30"/>
          <w:szCs w:val="30"/>
          <w:shd w:val="clear" w:color="auto" w:fill="FFFFFF"/>
        </w:rPr>
        <w:drawing>
          <wp:inline distT="0" distB="0" distL="0" distR="0" wp14:anchorId="49CC7A5E" wp14:editId="098BAB43">
            <wp:extent cx="3765550" cy="1856105"/>
            <wp:effectExtent l="0" t="0" r="635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5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5F8A" w:rsidSect="00994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12859"/>
    <w:multiLevelType w:val="multilevel"/>
    <w:tmpl w:val="4D064E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753"/>
    <w:rsid w:val="000415FB"/>
    <w:rsid w:val="000972F7"/>
    <w:rsid w:val="00213163"/>
    <w:rsid w:val="002C2BE9"/>
    <w:rsid w:val="0033244A"/>
    <w:rsid w:val="00505F8A"/>
    <w:rsid w:val="006C2E9C"/>
    <w:rsid w:val="00702E7E"/>
    <w:rsid w:val="007C171B"/>
    <w:rsid w:val="00855753"/>
    <w:rsid w:val="009949B3"/>
    <w:rsid w:val="00A44334"/>
    <w:rsid w:val="00B94F0C"/>
    <w:rsid w:val="00CB01DD"/>
    <w:rsid w:val="00E10907"/>
    <w:rsid w:val="00E132E5"/>
    <w:rsid w:val="00E172E2"/>
    <w:rsid w:val="00ED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31F49"/>
  <w15:chartTrackingRefBased/>
  <w15:docId w15:val="{525FFB09-AD2A-44F7-AAE0-6D2C0671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44334"/>
    <w:rPr>
      <w:b/>
      <w:bCs/>
    </w:rPr>
  </w:style>
  <w:style w:type="paragraph" w:styleId="ListParagraph">
    <w:name w:val="List Paragraph"/>
    <w:basedOn w:val="Normal"/>
    <w:uiPriority w:val="34"/>
    <w:qFormat/>
    <w:rsid w:val="00E172E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97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6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5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1</cp:revision>
  <dcterms:created xsi:type="dcterms:W3CDTF">2021-10-25T16:41:00Z</dcterms:created>
  <dcterms:modified xsi:type="dcterms:W3CDTF">2021-10-25T20:00:00Z</dcterms:modified>
</cp:coreProperties>
</file>