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 Catalogue Application Evidence</w:t>
      </w:r>
    </w:p>
    <w:p>
      <w:pPr>
        <w:spacing w:after="280"/>
      </w:pPr>
      <w:r>
        <w:rPr>
          <w:color w:val="5E6C7A"/>
          <w:sz w:val="20"/>
        </w:rPr>
        <w:t>Git and GitHub assignment  |  21 October 2026</w:t>
      </w:r>
    </w:p>
    <w:p>
      <w:r>
        <w:t>This document records evidence from a local run of the Java Book Catalogue application. The screenshots show the live interface and a successful create action; the startup excerpt is copied from the application output.</w:t>
      </w:r>
    </w:p>
    <w:p>
      <w:pPr>
        <w:pStyle w:val="Heading1"/>
      </w:pPr>
      <w:r>
        <w:t>Running application</w:t>
      </w:r>
    </w:p>
    <w:p>
      <w:r>
        <w:t>The catalogue opened at http://localhost:8080 and displayed the three sample books loaded at startup.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278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7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C7A"/>
          <w:sz w:val="18"/>
        </w:rPr>
        <w:t>Figure 1. Book Catalogue running with its sample records.</w:t>
      </w:r>
    </w:p>
    <w:p>
      <w:r>
        <w:br w:type="page"/>
      </w:r>
    </w:p>
    <w:p>
      <w:pPr>
        <w:pStyle w:val="Heading1"/>
      </w:pPr>
      <w:r>
        <w:t>Create action</w:t>
      </w:r>
    </w:p>
    <w:p>
      <w:r>
        <w:t>A temporary example book was added through the interface. The new row and the “Book saved.” confirmation appeared; the temporary row was then removed.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278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ud-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7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C7A"/>
          <w:sz w:val="18"/>
        </w:rPr>
        <w:t>Figure 2. Added example record and the save confirmation.</w:t>
      </w:r>
    </w:p>
    <w:p>
      <w:pPr>
        <w:pStyle w:val="Heading1"/>
      </w:pPr>
      <w:r>
        <w:t>Successful startup output</w:t>
      </w:r>
    </w:p>
    <w:p>
      <w:pPr>
        <w:spacing w:before="60" w:after="160"/>
        <w:ind w:left="173" w:right="173"/>
        <w:shd w:fill="F1F5F8"/>
      </w:pPr>
      <w:r>
        <w:rPr>
          <w:rFonts w:ascii="Aptos Mono" w:hAnsi="Aptos Mono"/>
          <w:color w:val="243948"/>
          <w:sz w:val="16"/>
        </w:rPr>
        <w:t>2026-10-21T22:55:21.279+02:00  INFO 15250 --- [student-crud-app] [           main] o.s.boot.tomcat.TomcatWebServer : Tomcat started on port 8080 (http) with context path '/'</w:t>
        <w:br/>
        <w:t>2026-10-21T22:55:21.281+02:00  INFO 15250 --- [student-crud-app] [           main] p.v.s.crud.StudentCrudAppApplication : Started StudentCrudAppApplication in 3.1 seconds (process running for 3.26)</w:t>
        <w:br/>
        <w:t>2026-10-21T22:55:21.515+02:00  INFO 15250 --- [student-crud-app] [           main] c.v.b.d.DevModeHandlerManagerImpl : Application running at http://localhost:8080/</w:t>
        <w:br/>
      </w:r>
    </w:p>
    <w:p>
      <w:pPr>
        <w:spacing w:before="80"/>
      </w:pPr>
      <w:r>
        <w:t>The project compiled with JDK 21. Create, edit, and delete actions were checked in the browser. The included interface image documents the create action; this document does not include a separate screenshot of the console or of each other action.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834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D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