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524B4" w:rsidP="006524B4">
      <w:pPr>
        <w:pStyle w:val="1"/>
      </w:pPr>
      <w:r>
        <w:t>Диаграмма прецедентов</w:t>
      </w:r>
    </w:p>
    <w:p w:rsidR="006524B4" w:rsidRDefault="006524B4" w:rsidP="006524B4">
      <w:pPr>
        <w:pStyle w:val="Paragraph"/>
      </w:pPr>
      <w:r>
        <w:t>На рисунке 1 представлена диаграмма прецедентов.</w:t>
      </w:r>
    </w:p>
    <w:p w:rsidR="006524B4" w:rsidRDefault="006524B4" w:rsidP="006524B4">
      <w:pPr>
        <w:pStyle w:val="Table"/>
        <w:keepNext/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165.75pt">
            <v:imagedata r:id="rId6" o:title="диаграмма прецедентов"/>
          </v:shape>
        </w:pict>
      </w:r>
    </w:p>
    <w:p w:rsidR="006524B4" w:rsidRDefault="006524B4" w:rsidP="006524B4">
      <w:pPr>
        <w:pStyle w:val="a3"/>
        <w:jc w:val="center"/>
      </w:pPr>
      <w:r>
        <w:t xml:space="preserve">Рисунок </w:t>
      </w:r>
      <w:fldSimple w:instr=" SEQ Рисунок \* ARABIC ">
        <w:r w:rsidR="00C031AC">
          <w:rPr>
            <w:noProof/>
          </w:rPr>
          <w:t>1</w:t>
        </w:r>
      </w:fldSimple>
      <w:r>
        <w:t xml:space="preserve"> – Диаграмма прецедентов</w:t>
      </w:r>
    </w:p>
    <w:p w:rsidR="006524B4" w:rsidRDefault="006524B4" w:rsidP="006524B4">
      <w:pPr>
        <w:pStyle w:val="Paragraph"/>
      </w:pPr>
      <w:r>
        <w:t>На рисунке можно увидеть следующие действия:</w:t>
      </w:r>
    </w:p>
    <w:p w:rsidR="006B7FCD" w:rsidRDefault="006B7FCD" w:rsidP="006B7FCD">
      <w:pPr>
        <w:pStyle w:val="Table"/>
      </w:pPr>
      <w:r>
        <w:t>Таблица 1 – Описание прецедента «Получение информации о продукции»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72"/>
        <w:gridCol w:w="4673"/>
      </w:tblGrid>
      <w:tr w:rsidR="006524B4" w:rsidTr="00DA5C8D">
        <w:tc>
          <w:tcPr>
            <w:tcW w:w="9345" w:type="dxa"/>
            <w:gridSpan w:val="2"/>
          </w:tcPr>
          <w:p w:rsidR="006524B4" w:rsidRDefault="006524B4" w:rsidP="006524B4">
            <w:pPr>
              <w:pStyle w:val="Table"/>
              <w:jc w:val="center"/>
            </w:pPr>
            <w:r>
              <w:t>Получение информации о продукции</w:t>
            </w:r>
          </w:p>
        </w:tc>
      </w:tr>
      <w:tr w:rsidR="006524B4" w:rsidTr="00DA5C8D">
        <w:tc>
          <w:tcPr>
            <w:tcW w:w="4672" w:type="dxa"/>
          </w:tcPr>
          <w:p w:rsidR="006524B4" w:rsidRDefault="006524B4" w:rsidP="006524B4">
            <w:pPr>
              <w:pStyle w:val="Table"/>
            </w:pPr>
            <w:r>
              <w:t>Основное действующее лицо</w:t>
            </w:r>
          </w:p>
        </w:tc>
        <w:tc>
          <w:tcPr>
            <w:tcW w:w="4673" w:type="dxa"/>
          </w:tcPr>
          <w:p w:rsidR="006524B4" w:rsidRDefault="006B7FCD" w:rsidP="006524B4">
            <w:pPr>
              <w:pStyle w:val="Table"/>
            </w:pPr>
            <w:r>
              <w:t>Мобильный клиент</w:t>
            </w:r>
          </w:p>
        </w:tc>
      </w:tr>
      <w:tr w:rsidR="006524B4" w:rsidRPr="00C01FA2" w:rsidTr="00DA5C8D">
        <w:tc>
          <w:tcPr>
            <w:tcW w:w="4672" w:type="dxa"/>
          </w:tcPr>
          <w:p w:rsidR="006524B4" w:rsidRDefault="006524B4" w:rsidP="006524B4">
            <w:pPr>
              <w:pStyle w:val="Table"/>
            </w:pPr>
            <w:r>
              <w:t>Второстепенные действующие лица</w:t>
            </w:r>
          </w:p>
        </w:tc>
        <w:tc>
          <w:tcPr>
            <w:tcW w:w="4673" w:type="dxa"/>
          </w:tcPr>
          <w:p w:rsidR="006524B4" w:rsidRPr="00C01FA2" w:rsidRDefault="006B7FCD" w:rsidP="006524B4">
            <w:pPr>
              <w:pStyle w:val="Table"/>
            </w:pPr>
            <w:r>
              <w:t>Пользователь</w:t>
            </w:r>
          </w:p>
        </w:tc>
      </w:tr>
      <w:tr w:rsidR="006524B4" w:rsidTr="00DA5C8D">
        <w:tc>
          <w:tcPr>
            <w:tcW w:w="4672" w:type="dxa"/>
          </w:tcPr>
          <w:p w:rsidR="006524B4" w:rsidRDefault="006524B4" w:rsidP="006524B4">
            <w:pPr>
              <w:pStyle w:val="Table"/>
            </w:pPr>
            <w:r>
              <w:t>Предусловия</w:t>
            </w:r>
          </w:p>
        </w:tc>
        <w:tc>
          <w:tcPr>
            <w:tcW w:w="4673" w:type="dxa"/>
          </w:tcPr>
          <w:p w:rsidR="006524B4" w:rsidRPr="006B7FCD" w:rsidRDefault="006B7FCD" w:rsidP="006B7FCD">
            <w:pPr>
              <w:pStyle w:val="Table"/>
            </w:pPr>
            <w:r>
              <w:t>Наличие маркировки</w:t>
            </w:r>
          </w:p>
        </w:tc>
      </w:tr>
      <w:tr w:rsidR="006524B4" w:rsidTr="00DA5C8D">
        <w:tc>
          <w:tcPr>
            <w:tcW w:w="4672" w:type="dxa"/>
          </w:tcPr>
          <w:p w:rsidR="006524B4" w:rsidRDefault="006524B4" w:rsidP="006524B4">
            <w:pPr>
              <w:pStyle w:val="Table"/>
            </w:pPr>
            <w:r>
              <w:t>Основной поток</w:t>
            </w:r>
          </w:p>
        </w:tc>
        <w:tc>
          <w:tcPr>
            <w:tcW w:w="4673" w:type="dxa"/>
          </w:tcPr>
          <w:p w:rsidR="006524B4" w:rsidRDefault="006B7FCD" w:rsidP="006524B4">
            <w:pPr>
              <w:pStyle w:val="Table"/>
            </w:pPr>
            <w:r>
              <w:t xml:space="preserve">Чтение </w:t>
            </w:r>
            <w:r>
              <w:rPr>
                <w:lang w:val="en-US"/>
              </w:rPr>
              <w:t>QR</w:t>
            </w:r>
            <w:r w:rsidRPr="006B7FCD">
              <w:t xml:space="preserve"> </w:t>
            </w:r>
            <w:r>
              <w:t>кода</w:t>
            </w:r>
          </w:p>
          <w:p w:rsidR="006B7FCD" w:rsidRDefault="006B7FCD" w:rsidP="006524B4">
            <w:pPr>
              <w:pStyle w:val="Table"/>
            </w:pPr>
            <w:r>
              <w:t>Формирование запроса на основе полученной информации</w:t>
            </w:r>
          </w:p>
          <w:p w:rsidR="006B7FCD" w:rsidRDefault="006B7FCD" w:rsidP="006524B4">
            <w:pPr>
              <w:pStyle w:val="Table"/>
            </w:pPr>
            <w:r>
              <w:t>Отправка запроса на сервер</w:t>
            </w:r>
          </w:p>
          <w:p w:rsidR="006B7FCD" w:rsidRDefault="006B7FCD" w:rsidP="006524B4">
            <w:pPr>
              <w:pStyle w:val="Table"/>
            </w:pPr>
            <w:r>
              <w:t>Ожидание ответа</w:t>
            </w:r>
          </w:p>
          <w:p w:rsidR="006B7FCD" w:rsidRDefault="006B7FCD" w:rsidP="006524B4">
            <w:pPr>
              <w:pStyle w:val="Table"/>
            </w:pPr>
            <w:proofErr w:type="spellStart"/>
            <w:r>
              <w:t>Парсинг</w:t>
            </w:r>
            <w:proofErr w:type="spellEnd"/>
            <w:r>
              <w:t xml:space="preserve"> полученной информации</w:t>
            </w:r>
          </w:p>
          <w:p w:rsidR="006B7FCD" w:rsidRPr="006B7FCD" w:rsidRDefault="006B7FCD" w:rsidP="006524B4">
            <w:pPr>
              <w:pStyle w:val="Table"/>
            </w:pPr>
            <w:r>
              <w:t>Вывод информации пользователю</w:t>
            </w:r>
          </w:p>
        </w:tc>
      </w:tr>
      <w:tr w:rsidR="006524B4" w:rsidRPr="008F648F" w:rsidTr="00DA5C8D">
        <w:tc>
          <w:tcPr>
            <w:tcW w:w="4672" w:type="dxa"/>
          </w:tcPr>
          <w:p w:rsidR="006524B4" w:rsidRDefault="006524B4" w:rsidP="006524B4">
            <w:pPr>
              <w:pStyle w:val="Table"/>
            </w:pPr>
            <w:r>
              <w:t>Постусловия</w:t>
            </w:r>
          </w:p>
        </w:tc>
        <w:tc>
          <w:tcPr>
            <w:tcW w:w="4673" w:type="dxa"/>
          </w:tcPr>
          <w:p w:rsidR="006524B4" w:rsidRPr="008F648F" w:rsidRDefault="006B7FCD" w:rsidP="006524B4">
            <w:pPr>
              <w:pStyle w:val="Table"/>
            </w:pPr>
            <w:r>
              <w:t>Постусловий нет</w:t>
            </w:r>
          </w:p>
        </w:tc>
      </w:tr>
      <w:tr w:rsidR="006524B4" w:rsidTr="00DA5C8D">
        <w:tc>
          <w:tcPr>
            <w:tcW w:w="4672" w:type="dxa"/>
          </w:tcPr>
          <w:p w:rsidR="006524B4" w:rsidRDefault="006524B4" w:rsidP="006524B4">
            <w:pPr>
              <w:pStyle w:val="Table"/>
            </w:pPr>
            <w:r>
              <w:t>Альтернативные потоки</w:t>
            </w:r>
          </w:p>
        </w:tc>
        <w:tc>
          <w:tcPr>
            <w:tcW w:w="4673" w:type="dxa"/>
          </w:tcPr>
          <w:p w:rsidR="006524B4" w:rsidRDefault="006524B4" w:rsidP="006B7FCD">
            <w:pPr>
              <w:pStyle w:val="Table"/>
            </w:pPr>
            <w:r>
              <w:t>Отклонение запроса в результате ошибок</w:t>
            </w:r>
            <w:r w:rsidR="006B7FCD">
              <w:t xml:space="preserve"> </w:t>
            </w:r>
            <w:r w:rsidR="00C932EE">
              <w:t>(некорректные</w:t>
            </w:r>
            <w:r w:rsidR="006B7FCD">
              <w:t xml:space="preserve"> данные, запрос отправлен по протоколу </w:t>
            </w:r>
            <w:r w:rsidR="006B7FCD">
              <w:rPr>
                <w:lang w:val="en-US"/>
              </w:rPr>
              <w:t>GET</w:t>
            </w:r>
            <w:r>
              <w:t>)</w:t>
            </w:r>
          </w:p>
        </w:tc>
      </w:tr>
    </w:tbl>
    <w:p w:rsidR="006524B4" w:rsidRDefault="006B7FCD" w:rsidP="006B7FCD">
      <w:pPr>
        <w:pStyle w:val="Table"/>
      </w:pPr>
      <w:r>
        <w:t>Таблица 2 – Описание прецедента «Маркировка продукции»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72"/>
        <w:gridCol w:w="4673"/>
      </w:tblGrid>
      <w:tr w:rsidR="006B7FCD" w:rsidTr="00DA5C8D">
        <w:tc>
          <w:tcPr>
            <w:tcW w:w="9345" w:type="dxa"/>
            <w:gridSpan w:val="2"/>
          </w:tcPr>
          <w:p w:rsidR="006B7FCD" w:rsidRDefault="006B7FCD" w:rsidP="00DA5C8D">
            <w:pPr>
              <w:pStyle w:val="Table"/>
              <w:jc w:val="center"/>
            </w:pPr>
            <w:r>
              <w:t>Получение информации о продукции</w:t>
            </w:r>
          </w:p>
        </w:tc>
      </w:tr>
      <w:tr w:rsidR="006B7FCD" w:rsidTr="00DA5C8D">
        <w:tc>
          <w:tcPr>
            <w:tcW w:w="4672" w:type="dxa"/>
          </w:tcPr>
          <w:p w:rsidR="006B7FCD" w:rsidRDefault="006B7FCD" w:rsidP="00DA5C8D">
            <w:pPr>
              <w:pStyle w:val="Table"/>
            </w:pPr>
            <w:r>
              <w:t>Основное действующее лицо</w:t>
            </w:r>
          </w:p>
        </w:tc>
        <w:tc>
          <w:tcPr>
            <w:tcW w:w="4673" w:type="dxa"/>
          </w:tcPr>
          <w:p w:rsidR="006B7FCD" w:rsidRDefault="006B7FCD" w:rsidP="00DA5C8D">
            <w:pPr>
              <w:pStyle w:val="Table"/>
            </w:pPr>
            <w:r>
              <w:t>Мобильный клиент</w:t>
            </w:r>
          </w:p>
        </w:tc>
      </w:tr>
      <w:tr w:rsidR="006B7FCD" w:rsidRPr="00C01FA2" w:rsidTr="00DA5C8D">
        <w:tc>
          <w:tcPr>
            <w:tcW w:w="4672" w:type="dxa"/>
          </w:tcPr>
          <w:p w:rsidR="006B7FCD" w:rsidRDefault="006B7FCD" w:rsidP="00DA5C8D">
            <w:pPr>
              <w:pStyle w:val="Table"/>
            </w:pPr>
            <w:r>
              <w:t>Второстепенные действующие лица</w:t>
            </w:r>
          </w:p>
        </w:tc>
        <w:tc>
          <w:tcPr>
            <w:tcW w:w="4673" w:type="dxa"/>
          </w:tcPr>
          <w:p w:rsidR="006B7FCD" w:rsidRPr="00C01FA2" w:rsidRDefault="006B7FCD" w:rsidP="00DA5C8D">
            <w:pPr>
              <w:pStyle w:val="Table"/>
            </w:pPr>
            <w:r>
              <w:t>Пользователь</w:t>
            </w:r>
          </w:p>
        </w:tc>
      </w:tr>
      <w:tr w:rsidR="006B7FCD" w:rsidRPr="006B7FCD" w:rsidTr="00DA5C8D">
        <w:tc>
          <w:tcPr>
            <w:tcW w:w="4672" w:type="dxa"/>
          </w:tcPr>
          <w:p w:rsidR="006B7FCD" w:rsidRDefault="006B7FCD" w:rsidP="00DA5C8D">
            <w:pPr>
              <w:pStyle w:val="Table"/>
            </w:pPr>
            <w:r>
              <w:lastRenderedPageBreak/>
              <w:t>Предусловия</w:t>
            </w:r>
          </w:p>
        </w:tc>
        <w:tc>
          <w:tcPr>
            <w:tcW w:w="4673" w:type="dxa"/>
          </w:tcPr>
          <w:p w:rsidR="006B7FCD" w:rsidRPr="006B7FCD" w:rsidRDefault="006B7FCD" w:rsidP="00DA5C8D">
            <w:pPr>
              <w:pStyle w:val="Table"/>
            </w:pPr>
            <w:r>
              <w:t>Наличие продукции без маркировки</w:t>
            </w:r>
          </w:p>
        </w:tc>
      </w:tr>
      <w:tr w:rsidR="006B7FCD" w:rsidRPr="006B7FCD" w:rsidTr="00DA5C8D">
        <w:tc>
          <w:tcPr>
            <w:tcW w:w="4672" w:type="dxa"/>
          </w:tcPr>
          <w:p w:rsidR="006B7FCD" w:rsidRDefault="006B7FCD" w:rsidP="00DA5C8D">
            <w:pPr>
              <w:pStyle w:val="Table"/>
            </w:pPr>
            <w:r>
              <w:t>Основной поток</w:t>
            </w:r>
          </w:p>
        </w:tc>
        <w:tc>
          <w:tcPr>
            <w:tcW w:w="4673" w:type="dxa"/>
          </w:tcPr>
          <w:p w:rsidR="006B7FCD" w:rsidRDefault="00C932EE" w:rsidP="00DA5C8D">
            <w:pPr>
              <w:pStyle w:val="Table"/>
            </w:pPr>
            <w:r>
              <w:t>Ввод данных о продукции пользователем</w:t>
            </w:r>
          </w:p>
          <w:p w:rsidR="00C932EE" w:rsidRDefault="00C932EE" w:rsidP="00DA5C8D">
            <w:pPr>
              <w:pStyle w:val="Table"/>
            </w:pPr>
            <w:proofErr w:type="spellStart"/>
            <w:r>
              <w:t>Сериализация</w:t>
            </w:r>
            <w:proofErr w:type="spellEnd"/>
            <w:r>
              <w:t xml:space="preserve"> данных</w:t>
            </w:r>
          </w:p>
          <w:p w:rsidR="00C932EE" w:rsidRDefault="00C932EE" w:rsidP="00DA5C8D">
            <w:pPr>
              <w:pStyle w:val="Table"/>
            </w:pPr>
            <w:r>
              <w:t>Создание контекста запроса</w:t>
            </w:r>
          </w:p>
          <w:p w:rsidR="00C932EE" w:rsidRDefault="00C932EE" w:rsidP="00DA5C8D">
            <w:pPr>
              <w:pStyle w:val="Table"/>
            </w:pPr>
            <w:r>
              <w:t>Отправка запроса</w:t>
            </w:r>
          </w:p>
          <w:p w:rsidR="00C932EE" w:rsidRDefault="00C932EE" w:rsidP="00DA5C8D">
            <w:pPr>
              <w:pStyle w:val="Table"/>
            </w:pPr>
            <w:r>
              <w:t>Ожидание ответа</w:t>
            </w:r>
          </w:p>
          <w:p w:rsidR="00C932EE" w:rsidRDefault="00C932EE" w:rsidP="00DA5C8D">
            <w:pPr>
              <w:pStyle w:val="Table"/>
            </w:pPr>
            <w:proofErr w:type="spellStart"/>
            <w:r>
              <w:t>Парсинг</w:t>
            </w:r>
            <w:proofErr w:type="spellEnd"/>
            <w:r>
              <w:t xml:space="preserve"> полученного ответа</w:t>
            </w:r>
          </w:p>
          <w:p w:rsidR="00C932EE" w:rsidRPr="006B7FCD" w:rsidRDefault="00C932EE" w:rsidP="00DA5C8D">
            <w:pPr>
              <w:pStyle w:val="Table"/>
            </w:pPr>
            <w:r>
              <w:t>Вывод сообщения о результате операции</w:t>
            </w:r>
          </w:p>
        </w:tc>
      </w:tr>
      <w:tr w:rsidR="006B7FCD" w:rsidRPr="008F648F" w:rsidTr="00DA5C8D">
        <w:tc>
          <w:tcPr>
            <w:tcW w:w="4672" w:type="dxa"/>
          </w:tcPr>
          <w:p w:rsidR="006B7FCD" w:rsidRDefault="006B7FCD" w:rsidP="00DA5C8D">
            <w:pPr>
              <w:pStyle w:val="Table"/>
            </w:pPr>
            <w:r>
              <w:t>Постусловия</w:t>
            </w:r>
          </w:p>
        </w:tc>
        <w:tc>
          <w:tcPr>
            <w:tcW w:w="4673" w:type="dxa"/>
          </w:tcPr>
          <w:p w:rsidR="006B7FCD" w:rsidRPr="008F648F" w:rsidRDefault="006B7FCD" w:rsidP="00DA5C8D">
            <w:pPr>
              <w:pStyle w:val="Table"/>
            </w:pPr>
            <w:r>
              <w:t>Постусловий нет</w:t>
            </w:r>
          </w:p>
        </w:tc>
      </w:tr>
      <w:tr w:rsidR="006B7FCD" w:rsidTr="00DA5C8D">
        <w:tc>
          <w:tcPr>
            <w:tcW w:w="4672" w:type="dxa"/>
          </w:tcPr>
          <w:p w:rsidR="006B7FCD" w:rsidRDefault="006B7FCD" w:rsidP="00DA5C8D">
            <w:pPr>
              <w:pStyle w:val="Table"/>
            </w:pPr>
            <w:r>
              <w:t>Альтернативные потоки</w:t>
            </w:r>
          </w:p>
        </w:tc>
        <w:tc>
          <w:tcPr>
            <w:tcW w:w="4673" w:type="dxa"/>
          </w:tcPr>
          <w:p w:rsidR="006B7FCD" w:rsidRDefault="006B7FCD" w:rsidP="00DA5C8D">
            <w:pPr>
              <w:pStyle w:val="Table"/>
            </w:pPr>
            <w:r>
              <w:t xml:space="preserve">Отклонение запроса в результате ошибок </w:t>
            </w:r>
            <w:r w:rsidR="00C932EE">
              <w:t>(некорректны</w:t>
            </w:r>
            <w:r>
              <w:t xml:space="preserve">е данные, запрос отправлен по протоколу </w:t>
            </w:r>
            <w:r>
              <w:rPr>
                <w:lang w:val="en-US"/>
              </w:rPr>
              <w:t>GET</w:t>
            </w:r>
            <w:r>
              <w:t>)</w:t>
            </w:r>
          </w:p>
        </w:tc>
      </w:tr>
    </w:tbl>
    <w:p w:rsidR="006B7FCD" w:rsidRDefault="00C932EE" w:rsidP="006B7FCD">
      <w:pPr>
        <w:pStyle w:val="Table"/>
      </w:pPr>
      <w:r>
        <w:t>Далее приведены остальные диаграммы для системы.</w:t>
      </w:r>
    </w:p>
    <w:p w:rsidR="00C932EE" w:rsidRDefault="00C932EE" w:rsidP="00C932EE">
      <w:pPr>
        <w:pStyle w:val="Table"/>
        <w:keepNext/>
        <w:jc w:val="center"/>
      </w:pPr>
      <w:r>
        <w:pict>
          <v:shape id="_x0000_i1026" type="#_x0000_t75" style="width:369pt;height:300.75pt">
            <v:imagedata r:id="rId7" o:title="GetProductInformation"/>
          </v:shape>
        </w:pict>
      </w:r>
    </w:p>
    <w:p w:rsidR="00C932EE" w:rsidRDefault="00C932EE" w:rsidP="00C932EE">
      <w:pPr>
        <w:pStyle w:val="a3"/>
        <w:jc w:val="center"/>
      </w:pPr>
      <w:r>
        <w:t xml:space="preserve">Рисунок </w:t>
      </w:r>
      <w:fldSimple w:instr=" SEQ Рисунок \* ARABIC ">
        <w:r w:rsidR="00C031AC">
          <w:rPr>
            <w:noProof/>
          </w:rPr>
          <w:t>2</w:t>
        </w:r>
      </w:fldSimple>
      <w:r>
        <w:t xml:space="preserve"> – Последовательность действий «Получение информации о продукции»</w:t>
      </w:r>
    </w:p>
    <w:p w:rsidR="00C932EE" w:rsidRDefault="00C932EE" w:rsidP="00C932EE">
      <w:pPr>
        <w:pStyle w:val="Table"/>
        <w:keepNext/>
        <w:jc w:val="center"/>
      </w:pPr>
      <w:r>
        <w:lastRenderedPageBreak/>
        <w:pict>
          <v:shape id="_x0000_i1027" type="#_x0000_t75" style="width:398.25pt;height:330.75pt">
            <v:imagedata r:id="rId8" o:title="new_product"/>
          </v:shape>
        </w:pict>
      </w:r>
    </w:p>
    <w:p w:rsidR="00C932EE" w:rsidRDefault="00C932EE" w:rsidP="00C932EE">
      <w:pPr>
        <w:pStyle w:val="a3"/>
        <w:jc w:val="center"/>
      </w:pPr>
      <w:r>
        <w:t xml:space="preserve">Рисунок </w:t>
      </w:r>
      <w:fldSimple w:instr=" SEQ Рисунок \* ARABIC ">
        <w:r w:rsidR="00C031AC">
          <w:rPr>
            <w:noProof/>
          </w:rPr>
          <w:t>3</w:t>
        </w:r>
      </w:fldSimple>
      <w:r>
        <w:t xml:space="preserve"> – Диаграмма сценария «Добавление новой продукции»</w:t>
      </w:r>
    </w:p>
    <w:p w:rsidR="00C932EE" w:rsidRDefault="00C932EE" w:rsidP="00C932EE">
      <w:pPr>
        <w:pStyle w:val="Table"/>
        <w:keepNext/>
        <w:jc w:val="center"/>
      </w:pPr>
      <w:r>
        <w:lastRenderedPageBreak/>
        <w:pict>
          <v:shape id="_x0000_i1028" type="#_x0000_t75" style="width:248.25pt;height:383.25pt">
            <v:imagedata r:id="rId9" o:title="getProductInfoState"/>
          </v:shape>
        </w:pict>
      </w:r>
    </w:p>
    <w:p w:rsidR="00C932EE" w:rsidRDefault="00C932EE" w:rsidP="00C932EE">
      <w:pPr>
        <w:pStyle w:val="a3"/>
        <w:jc w:val="center"/>
      </w:pPr>
      <w:r>
        <w:t xml:space="preserve">Рисунок </w:t>
      </w:r>
      <w:fldSimple w:instr=" SEQ Рисунок \* ARABIC ">
        <w:r w:rsidR="00C031AC">
          <w:rPr>
            <w:noProof/>
          </w:rPr>
          <w:t>4</w:t>
        </w:r>
      </w:fldSimple>
      <w:r>
        <w:t xml:space="preserve"> </w:t>
      </w:r>
      <w:r w:rsidR="00C031AC">
        <w:t>–</w:t>
      </w:r>
      <w:r>
        <w:t xml:space="preserve"> </w:t>
      </w:r>
      <w:r w:rsidR="00C031AC">
        <w:t>Диаграмма состояний для прецедента «Получение информации о продукции»</w:t>
      </w:r>
    </w:p>
    <w:p w:rsidR="00C031AC" w:rsidRDefault="00C031AC" w:rsidP="00C031AC">
      <w:pPr>
        <w:pStyle w:val="Table"/>
        <w:keepNext/>
        <w:jc w:val="center"/>
      </w:pPr>
      <w:r>
        <w:lastRenderedPageBreak/>
        <w:pict>
          <v:shape id="_x0000_i1029" type="#_x0000_t75" style="width:420.75pt;height:353.25pt">
            <v:imagedata r:id="rId10" o:title="new_product_state"/>
          </v:shape>
        </w:pict>
      </w:r>
    </w:p>
    <w:p w:rsidR="00C031AC" w:rsidRDefault="00C031AC" w:rsidP="00C031AC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- Диаграмма состояний для прецедента «Добавление новой продукции»</w:t>
      </w:r>
    </w:p>
    <w:p w:rsidR="00C031AC" w:rsidRDefault="00C031AC" w:rsidP="00C031AC">
      <w:pPr>
        <w:pStyle w:val="Table"/>
        <w:keepNext/>
        <w:jc w:val="center"/>
      </w:pPr>
      <w:r>
        <w:pict>
          <v:shape id="_x0000_i1030" type="#_x0000_t75" style="width:467.25pt;height:298.5pt">
            <v:imagedata r:id="rId11" o:title="Class diagram.drawio"/>
          </v:shape>
        </w:pict>
      </w:r>
    </w:p>
    <w:p w:rsidR="00C031AC" w:rsidRPr="00C031AC" w:rsidRDefault="00C031AC" w:rsidP="00C031AC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 xml:space="preserve"> – Диаграмма классов приложения</w:t>
      </w:r>
    </w:p>
    <w:sectPr w:rsidR="00C031AC" w:rsidRPr="00C03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65359AC"/>
    <w:multiLevelType w:val="multilevel"/>
    <w:tmpl w:val="B1E2AD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6524B4"/>
    <w:rsid w:val="006524B4"/>
    <w:rsid w:val="006B7FCD"/>
    <w:rsid w:val="00C031AC"/>
    <w:rsid w:val="00C932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24B4"/>
    <w:pPr>
      <w:keepNext/>
      <w:keepLines/>
      <w:spacing w:before="480" w:after="0"/>
      <w:jc w:val="both"/>
      <w:outlineLvl w:val="0"/>
    </w:pPr>
    <w:rPr>
      <w:rFonts w:ascii="Times New Roman" w:eastAsiaTheme="majorEastAsia" w:hAnsi="Times New Roman" w:cstheme="majorBidi"/>
      <w:b/>
      <w:bCs/>
      <w:sz w:val="3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qFormat/>
    <w:rsid w:val="006524B4"/>
    <w:pPr>
      <w:ind w:firstLine="454"/>
      <w:jc w:val="both"/>
    </w:pPr>
    <w:rPr>
      <w:rFonts w:ascii="Times New Roman" w:hAnsi="Times New Roman"/>
      <w:sz w:val="24"/>
    </w:rPr>
  </w:style>
  <w:style w:type="paragraph" w:customStyle="1" w:styleId="Table">
    <w:name w:val="Table"/>
    <w:basedOn w:val="Paragraph"/>
    <w:qFormat/>
    <w:rsid w:val="006B7FCD"/>
    <w:pPr>
      <w:spacing w:before="120" w:after="0"/>
      <w:ind w:firstLine="0"/>
    </w:pPr>
  </w:style>
  <w:style w:type="character" w:customStyle="1" w:styleId="10">
    <w:name w:val="Заголовок 1 Знак"/>
    <w:basedOn w:val="a0"/>
    <w:link w:val="1"/>
    <w:uiPriority w:val="9"/>
    <w:rsid w:val="006524B4"/>
    <w:rPr>
      <w:rFonts w:ascii="Times New Roman" w:eastAsiaTheme="majorEastAsia" w:hAnsi="Times New Roman" w:cstheme="majorBidi"/>
      <w:b/>
      <w:bCs/>
      <w:sz w:val="32"/>
      <w:szCs w:val="28"/>
    </w:rPr>
  </w:style>
  <w:style w:type="paragraph" w:styleId="a3">
    <w:name w:val="caption"/>
    <w:basedOn w:val="a"/>
    <w:next w:val="a"/>
    <w:uiPriority w:val="35"/>
    <w:unhideWhenUsed/>
    <w:qFormat/>
    <w:rsid w:val="006524B4"/>
    <w:pPr>
      <w:spacing w:line="240" w:lineRule="auto"/>
    </w:pPr>
    <w:rPr>
      <w:rFonts w:ascii="Times New Roman" w:hAnsi="Times New Roman"/>
      <w:bCs/>
      <w:sz w:val="24"/>
      <w:szCs w:val="18"/>
    </w:rPr>
  </w:style>
  <w:style w:type="table" w:styleId="a4">
    <w:name w:val="Table Grid"/>
    <w:basedOn w:val="a1"/>
    <w:uiPriority w:val="59"/>
    <w:rsid w:val="006524B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9D7BF-9C24-4FA0-9242-BC482808C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user372-2</dc:creator>
  <cp:keywords/>
  <dc:description/>
  <cp:lastModifiedBy>user372-2</cp:lastModifiedBy>
  <cp:revision>2</cp:revision>
  <dcterms:created xsi:type="dcterms:W3CDTF">2022-04-13T07:41:00Z</dcterms:created>
  <dcterms:modified xsi:type="dcterms:W3CDTF">2022-04-13T08:18:00Z</dcterms:modified>
</cp:coreProperties>
</file>