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F4" w:rsidRDefault="00A24038" w:rsidP="004B5A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84431504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20.5pt;margin-top:17.2pt;width:.6pt;height:30.05pt;z-index:251663360" o:connectortype="straight" strokecolor="red">
            <v:stroke startarrow="block" endarrow="block"/>
          </v:shape>
        </w:pict>
      </w:r>
      <w:r w:rsidR="004B5AF4" w:rsidRPr="004B5AF4">
        <w:rPr>
          <w:rFonts w:ascii="Times New Roman" w:hAnsi="Times New Roman" w:cs="Times New Roman"/>
          <w:b/>
          <w:sz w:val="28"/>
          <w:szCs w:val="28"/>
        </w:rPr>
        <w:t>4 ЕКОНОМІЧНЕ ОБҐРУНТУВАННЯ</w:t>
      </w:r>
      <w:bookmarkEnd w:id="0"/>
    </w:p>
    <w:p w:rsidR="004B5AF4" w:rsidRPr="004B5AF4" w:rsidRDefault="00A24038" w:rsidP="004B5AF4">
      <w:pPr>
        <w:spacing w:before="42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324229001"/>
      <w:bookmarkStart w:id="2" w:name="_Toc484431505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0" type="#_x0000_t32" style="position:absolute;left:0;text-align:left;margin-left:.7pt;margin-top:26.85pt;width:35.7pt;height:0;flip:x;z-index:251659264" o:connectortype="straight" strokecolor="red">
            <v:stroke endarrow="block"/>
          </v:shape>
        </w:pict>
      </w:r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4.1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Розрахунок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кошторису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витрат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проведення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впровадження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результатів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науково-дослідної</w:t>
      </w:r>
      <w:proofErr w:type="spellEnd"/>
      <w:r w:rsidR="004B5AF4" w:rsidRPr="004B5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5AF4" w:rsidRPr="004B5AF4">
        <w:rPr>
          <w:rFonts w:ascii="Times New Roman" w:hAnsi="Times New Roman" w:cs="Times New Roman"/>
          <w:b/>
          <w:sz w:val="28"/>
          <w:szCs w:val="28"/>
        </w:rPr>
        <w:t>роботи</w:t>
      </w:r>
      <w:bookmarkEnd w:id="1"/>
      <w:bookmarkEnd w:id="2"/>
      <w:proofErr w:type="spellEnd"/>
    </w:p>
    <w:p w:rsidR="004B5AF4" w:rsidRPr="004B5AF4" w:rsidRDefault="004B5AF4" w:rsidP="004B5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Даний розділ дипломної роботи присвячений економічному обґрунтуванню необхідності виконання науково-дослідної роботи, присвяченої розробці програмного забезпечення системи електронного документообігу для контролю якості програмних продуктів.</w:t>
      </w:r>
    </w:p>
    <w:p w:rsidR="004B5AF4" w:rsidRPr="00A24038" w:rsidRDefault="00A24038" w:rsidP="004B5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left:0;text-align:left;margin-left:137.2pt;margin-top:174.6pt;width:0;height:18.15pt;z-index:251662336" o:connectortype="straight" strokecolor="red">
            <v:stroke startarrow="block" endarrow="block"/>
          </v:shape>
        </w:pic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Витрати складаються із витрат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виконання наукових досліджень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витрат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впровадження результатів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НДР.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Ці витрати відносяться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виробничих витрат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та, як правило, документально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оформляються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вигляді кошторису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Кошторис витрат складається із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заробітної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плати,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нарахувань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заробітну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плату,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вартості електроенергії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(технологічної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освітлювальної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вартості оренди приміщення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амортизаційних відрахувань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обчислювальну техніку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вартості впровадження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й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освоєння результатів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НДР, а</w:t>
      </w:r>
      <w:r w:rsidR="004B5AF4" w:rsidRPr="004B5A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також планових</w:t>
      </w:r>
      <w:r w:rsidR="004B5AF4" w:rsidRPr="00A2403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накопичень.</w:t>
      </w:r>
    </w:p>
    <w:p w:rsidR="004B5AF4" w:rsidRDefault="00A24038" w:rsidP="004B5AF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_Toc484431506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2" type="#_x0000_t32" style="position:absolute;left:0;text-align:left;margin-left:152.25pt;margin-top:17.75pt;width:.05pt;height:15.05pt;z-index:251661312" o:connectortype="straight" strokecolor="red">
            <v:stroke startarrow="block" endarrow="block"/>
          </v:shape>
        </w:pict>
      </w:r>
      <w:r w:rsidR="004B5A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4.2 </w:t>
      </w:r>
      <w:r w:rsidR="004B5AF4" w:rsidRPr="00A24038">
        <w:rPr>
          <w:rFonts w:ascii="Times New Roman" w:hAnsi="Times New Roman" w:cs="Times New Roman"/>
          <w:b/>
          <w:sz w:val="28"/>
          <w:szCs w:val="28"/>
          <w:lang w:val="uk-UA"/>
        </w:rPr>
        <w:t>Розрахунок фонду заробітної плати виконавців</w:t>
      </w:r>
      <w:bookmarkEnd w:id="3"/>
    </w:p>
    <w:p w:rsidR="004B5AF4" w:rsidRPr="008301D7" w:rsidRDefault="004B5AF4" w:rsidP="004B5AF4">
      <w:pPr>
        <w:pStyle w:val="-"/>
        <w:rPr>
          <w:lang w:val="uk-UA"/>
        </w:rPr>
      </w:pPr>
      <w:r w:rsidRPr="008301D7">
        <w:rPr>
          <w:lang w:val="uk-UA"/>
        </w:rPr>
        <w:t>У виконанні даної НДР взяли участь керівник дипломної роботи, консультанти частини економічного обґрунтування, частини охорони праці та частини цивільної оборони дипломної роботи та виконавець інженер-програміст. Штатний розклад наведено в табл. 1.1.</w:t>
      </w:r>
    </w:p>
    <w:p w:rsidR="004B5AF4" w:rsidRPr="008301D7" w:rsidRDefault="00A24038" w:rsidP="00A24038">
      <w:pPr>
        <w:pStyle w:val="a4"/>
        <w:ind w:left="0" w:firstLine="0"/>
      </w:pPr>
      <w:r>
        <w:rPr>
          <w:noProof/>
          <w:lang w:val="ru-RU"/>
        </w:rPr>
        <w:pict>
          <v:shape id="_x0000_s1045" type="#_x0000_t32" style="position:absolute;margin-left:-8.65pt;margin-top:29.15pt;width:0;height:22.55pt;z-index:251664384" o:connectortype="straight" strokecolor="red">
            <v:stroke startarrow="block" endarrow="block"/>
          </v:shape>
        </w:pict>
      </w:r>
      <w:r w:rsidR="004B5AF4" w:rsidRPr="008301D7">
        <w:t>Таблиця 4.1 – Штатний розклад</w:t>
      </w:r>
    </w:p>
    <w:tbl>
      <w:tblPr>
        <w:tblW w:w="4944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2924"/>
        <w:gridCol w:w="1024"/>
        <w:gridCol w:w="1289"/>
        <w:gridCol w:w="1556"/>
        <w:gridCol w:w="1372"/>
        <w:gridCol w:w="1298"/>
      </w:tblGrid>
      <w:tr w:rsidR="004B5AF4" w:rsidRPr="008301D7" w:rsidTr="00A24038">
        <w:trPr>
          <w:cantSplit/>
        </w:trPr>
        <w:tc>
          <w:tcPr>
            <w:tcW w:w="15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Посада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Кіль</w:t>
            </w:r>
            <w:r w:rsidRPr="008301D7">
              <w:rPr>
                <w:sz w:val="26"/>
                <w:szCs w:val="26"/>
                <w:lang w:val="uk-UA" w:eastAsia="uk-UA"/>
              </w:rPr>
              <w:softHyphen/>
              <w:t>кість вико</w:t>
            </w:r>
            <w:r w:rsidRPr="008301D7">
              <w:rPr>
                <w:sz w:val="26"/>
                <w:szCs w:val="26"/>
                <w:lang w:val="uk-UA" w:eastAsia="uk-UA"/>
              </w:rPr>
              <w:softHyphen/>
              <w:t>навців</w:t>
            </w:r>
          </w:p>
        </w:tc>
        <w:tc>
          <w:tcPr>
            <w:tcW w:w="6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Час зайнятос</w:t>
            </w:r>
            <w:r w:rsidRPr="008301D7">
              <w:rPr>
                <w:sz w:val="26"/>
                <w:szCs w:val="26"/>
                <w:lang w:val="uk-UA" w:eastAsia="uk-UA"/>
              </w:rPr>
              <w:softHyphen/>
              <w:t>ті, міс.</w:t>
            </w:r>
          </w:p>
        </w:tc>
        <w:tc>
          <w:tcPr>
            <w:tcW w:w="8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Коефіцієнт трудової участі</w:t>
            </w:r>
          </w:p>
        </w:tc>
        <w:tc>
          <w:tcPr>
            <w:tcW w:w="7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 xml:space="preserve">Оклад на місяць, </w:t>
            </w:r>
            <w:proofErr w:type="spellStart"/>
            <w:r w:rsidRPr="008301D7">
              <w:rPr>
                <w:sz w:val="26"/>
                <w:szCs w:val="26"/>
                <w:lang w:val="uk-UA" w:eastAsia="uk-UA"/>
              </w:rPr>
              <w:t>грн</w:t>
            </w:r>
            <w:proofErr w:type="spellEnd"/>
          </w:p>
        </w:tc>
        <w:tc>
          <w:tcPr>
            <w:tcW w:w="6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Заробітна плата,</w:t>
            </w:r>
            <w:r w:rsidRPr="001D25D3">
              <w:rPr>
                <w:noProof/>
                <w:position w:val="-12"/>
                <w:sz w:val="26"/>
                <w:szCs w:val="26"/>
                <w:lang w:val="uk-UA" w:eastAsia="uk-UA"/>
              </w:rPr>
              <w:object w:dxaOrig="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9.45pt;height:15.65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619032471" r:id="rId8"/>
              </w:object>
            </w:r>
            <w:r w:rsidRPr="008301D7">
              <w:rPr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8301D7">
              <w:rPr>
                <w:sz w:val="26"/>
                <w:szCs w:val="26"/>
                <w:lang w:val="uk-UA" w:eastAsia="uk-UA"/>
              </w:rPr>
              <w:t>грн</w:t>
            </w:r>
            <w:proofErr w:type="spellEnd"/>
          </w:p>
        </w:tc>
      </w:tr>
      <w:tr w:rsidR="004B5AF4" w:rsidRPr="008301D7" w:rsidTr="00A24038">
        <w:trPr>
          <w:cantSplit/>
          <w:trHeight w:val="470"/>
        </w:trPr>
        <w:tc>
          <w:tcPr>
            <w:tcW w:w="154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4B5AF4">
            <w:pPr>
              <w:pStyle w:val="a5"/>
              <w:numPr>
                <w:ilvl w:val="0"/>
                <w:numId w:val="4"/>
              </w:numPr>
              <w:autoSpaceDE/>
              <w:autoSpaceDN/>
              <w:spacing w:after="120" w:line="240" w:lineRule="atLeast"/>
              <w:ind w:left="307"/>
              <w:jc w:val="left"/>
              <w:textAlignment w:val="baseline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Керівник дипломної роботи, професор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68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82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0,075</w:t>
            </w:r>
          </w:p>
        </w:tc>
        <w:tc>
          <w:tcPr>
            <w:tcW w:w="72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10 000,00</w:t>
            </w:r>
          </w:p>
        </w:tc>
        <w:tc>
          <w:tcPr>
            <w:tcW w:w="68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7419" w:rsidRDefault="00BB7419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left"/>
              <w:rPr>
                <w:sz w:val="26"/>
                <w:szCs w:val="26"/>
                <w:lang w:val="uk-UA" w:eastAsia="uk-UA"/>
              </w:rPr>
            </w:pPr>
          </w:p>
          <w:p w:rsidR="004B5AF4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3 000,00</w:t>
            </w:r>
          </w:p>
          <w:p w:rsidR="004B5AF4" w:rsidRPr="008301D7" w:rsidRDefault="004B5AF4" w:rsidP="00E9579F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left"/>
              <w:rPr>
                <w:sz w:val="26"/>
                <w:szCs w:val="26"/>
                <w:lang w:val="uk-UA" w:eastAsia="uk-UA"/>
              </w:rPr>
            </w:pPr>
          </w:p>
        </w:tc>
      </w:tr>
    </w:tbl>
    <w:p w:rsidR="004B5AF4" w:rsidRDefault="004B5AF4">
      <w:pPr>
        <w:rPr>
          <w:lang w:val="uk-UA"/>
        </w:rPr>
      </w:pPr>
      <w:r>
        <w:br w:type="page"/>
      </w:r>
    </w:p>
    <w:p w:rsidR="004B5AF4" w:rsidRPr="00A24038" w:rsidRDefault="00BB7419">
      <w:pPr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</w:pPr>
      <w:r w:rsidRPr="00A24038">
        <w:rPr>
          <w:rFonts w:ascii="Times New Roman" w:eastAsia="Times New Roman" w:hAnsi="Times New Roman" w:cs="Times New Roman"/>
          <w:color w:val="FF0000"/>
          <w:sz w:val="28"/>
          <w:szCs w:val="20"/>
          <w:lang w:val="uk-UA" w:eastAsia="ru-RU"/>
        </w:rPr>
        <w:lastRenderedPageBreak/>
        <w:t>К</w:t>
      </w:r>
      <w:r w:rsidR="004B5AF4" w:rsidRPr="00A24038">
        <w:rPr>
          <w:rFonts w:ascii="Times New Roman" w:eastAsia="Times New Roman" w:hAnsi="Times New Roman" w:cs="Times New Roman"/>
          <w:color w:val="FF0000"/>
          <w:sz w:val="28"/>
          <w:szCs w:val="20"/>
          <w:lang w:val="uk-UA" w:eastAsia="ru-RU"/>
        </w:rPr>
        <w:t>ін</w:t>
      </w:r>
      <w:r w:rsidRPr="00A24038">
        <w:rPr>
          <w:rFonts w:ascii="Times New Roman" w:eastAsia="Times New Roman" w:hAnsi="Times New Roman" w:cs="Times New Roman"/>
          <w:color w:val="FF0000"/>
          <w:sz w:val="28"/>
          <w:szCs w:val="20"/>
          <w:lang w:val="uk-UA" w:eastAsia="ru-RU"/>
        </w:rPr>
        <w:t>ець</w:t>
      </w:r>
      <w:r w:rsidR="004B5AF4" w:rsidRPr="00A24038">
        <w:rPr>
          <w:rFonts w:ascii="Times New Roman" w:eastAsia="Times New Roman" w:hAnsi="Times New Roman" w:cs="Times New Roman"/>
          <w:color w:val="FF0000"/>
          <w:sz w:val="28"/>
          <w:szCs w:val="20"/>
          <w:lang w:val="uk-UA" w:eastAsia="ru-RU"/>
        </w:rPr>
        <w:t xml:space="preserve"> таблиці 4.1</w:t>
      </w:r>
    </w:p>
    <w:tbl>
      <w:tblPr>
        <w:tblW w:w="5000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3032"/>
        <w:gridCol w:w="1024"/>
        <w:gridCol w:w="1288"/>
        <w:gridCol w:w="1556"/>
        <w:gridCol w:w="1372"/>
        <w:gridCol w:w="1298"/>
      </w:tblGrid>
      <w:tr w:rsidR="00BB7419" w:rsidRPr="008301D7" w:rsidTr="00A24038">
        <w:trPr>
          <w:cantSplit/>
          <w:trHeight w:val="470"/>
        </w:trPr>
        <w:tc>
          <w:tcPr>
            <w:tcW w:w="15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7419" w:rsidRPr="00BB7419" w:rsidRDefault="00BB7419" w:rsidP="00A24038">
            <w:r w:rsidRPr="00BB7419">
              <w:t xml:space="preserve">Шапка </w:t>
            </w:r>
          </w:p>
        </w:tc>
        <w:tc>
          <w:tcPr>
            <w:tcW w:w="5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7419" w:rsidRPr="00BB7419" w:rsidRDefault="00BB7419" w:rsidP="00A24038"/>
        </w:tc>
        <w:tc>
          <w:tcPr>
            <w:tcW w:w="6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7419" w:rsidRPr="00BB7419" w:rsidRDefault="00BB7419" w:rsidP="00A24038"/>
        </w:tc>
        <w:tc>
          <w:tcPr>
            <w:tcW w:w="8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7419" w:rsidRPr="00BB7419" w:rsidRDefault="00BB7419" w:rsidP="00A24038"/>
        </w:tc>
        <w:tc>
          <w:tcPr>
            <w:tcW w:w="7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7419" w:rsidRPr="00BB7419" w:rsidRDefault="00BB7419" w:rsidP="00A24038"/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7419" w:rsidRPr="00BB7419" w:rsidRDefault="00BB7419" w:rsidP="00A24038"/>
        </w:tc>
      </w:tr>
      <w:tr w:rsidR="004B5AF4" w:rsidRPr="008301D7" w:rsidTr="00A24038">
        <w:trPr>
          <w:cantSplit/>
          <w:trHeight w:val="470"/>
        </w:trPr>
        <w:tc>
          <w:tcPr>
            <w:tcW w:w="158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A24038">
            <w:pPr>
              <w:pStyle w:val="a5"/>
              <w:numPr>
                <w:ilvl w:val="0"/>
                <w:numId w:val="4"/>
              </w:numPr>
              <w:autoSpaceDE/>
              <w:autoSpaceDN/>
              <w:spacing w:after="120" w:line="240" w:lineRule="atLeast"/>
              <w:ind w:left="318"/>
              <w:jc w:val="left"/>
              <w:textAlignment w:val="baseline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Консультант економічного обґрунтування, професор</w:t>
            </w:r>
          </w:p>
        </w:tc>
        <w:tc>
          <w:tcPr>
            <w:tcW w:w="53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6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81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0,005</w:t>
            </w:r>
          </w:p>
        </w:tc>
        <w:tc>
          <w:tcPr>
            <w:tcW w:w="71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10 000,00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200,00</w:t>
            </w:r>
          </w:p>
        </w:tc>
      </w:tr>
      <w:tr w:rsidR="004B5AF4" w:rsidRPr="008301D7" w:rsidTr="00A24038">
        <w:trPr>
          <w:cantSplit/>
          <w:trHeight w:val="470"/>
        </w:trPr>
        <w:tc>
          <w:tcPr>
            <w:tcW w:w="1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A24038">
            <w:pPr>
              <w:pStyle w:val="a5"/>
              <w:numPr>
                <w:ilvl w:val="0"/>
                <w:numId w:val="4"/>
              </w:numPr>
              <w:autoSpaceDE/>
              <w:autoSpaceDN/>
              <w:spacing w:after="120" w:line="240" w:lineRule="atLeast"/>
              <w:ind w:left="318"/>
              <w:jc w:val="left"/>
              <w:textAlignment w:val="baseline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Консультант частини охорони праці, доцент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0,005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8 000,00</w:t>
            </w:r>
          </w:p>
        </w:tc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160,00</w:t>
            </w:r>
          </w:p>
        </w:tc>
      </w:tr>
      <w:tr w:rsidR="004B5AF4" w:rsidRPr="008301D7" w:rsidTr="00A24038">
        <w:trPr>
          <w:cantSplit/>
          <w:trHeight w:val="470"/>
        </w:trPr>
        <w:tc>
          <w:tcPr>
            <w:tcW w:w="1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A24038">
            <w:pPr>
              <w:pStyle w:val="a5"/>
              <w:numPr>
                <w:ilvl w:val="0"/>
                <w:numId w:val="4"/>
              </w:numPr>
              <w:autoSpaceDE/>
              <w:autoSpaceDN/>
              <w:spacing w:after="120" w:line="240" w:lineRule="atLeast"/>
              <w:ind w:left="318"/>
              <w:jc w:val="left"/>
              <w:textAlignment w:val="baseline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Консультант частини цивільної оборони, доцент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0,005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8 000,00</w:t>
            </w:r>
          </w:p>
        </w:tc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160,00</w:t>
            </w:r>
          </w:p>
        </w:tc>
      </w:tr>
      <w:tr w:rsidR="004B5AF4" w:rsidRPr="008301D7" w:rsidTr="00A24038">
        <w:trPr>
          <w:cantSplit/>
          <w:trHeight w:val="638"/>
        </w:trPr>
        <w:tc>
          <w:tcPr>
            <w:tcW w:w="1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A24038">
            <w:pPr>
              <w:pStyle w:val="a5"/>
              <w:numPr>
                <w:ilvl w:val="0"/>
                <w:numId w:val="4"/>
              </w:numPr>
              <w:autoSpaceDE/>
              <w:autoSpaceDN/>
              <w:spacing w:after="120" w:line="240" w:lineRule="atLeast"/>
              <w:ind w:left="318"/>
              <w:jc w:val="left"/>
              <w:textAlignment w:val="baseline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Виконавець, інженер-програміст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4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3 200,00</w:t>
            </w:r>
          </w:p>
        </w:tc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12 800,00</w:t>
            </w:r>
          </w:p>
        </w:tc>
      </w:tr>
      <w:tr w:rsidR="004B5AF4" w:rsidRPr="008301D7" w:rsidTr="00A24038">
        <w:trPr>
          <w:cantSplit/>
          <w:trHeight w:val="638"/>
        </w:trPr>
        <w:tc>
          <w:tcPr>
            <w:tcW w:w="15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A24038">
            <w:pPr>
              <w:pStyle w:val="a5"/>
              <w:autoSpaceDE/>
              <w:autoSpaceDN/>
              <w:spacing w:after="120" w:line="240" w:lineRule="atLeast"/>
              <w:ind w:left="318" w:firstLine="0"/>
              <w:jc w:val="left"/>
              <w:textAlignment w:val="baseline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Разом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37 600,00</w:t>
            </w:r>
          </w:p>
        </w:tc>
        <w:tc>
          <w:tcPr>
            <w:tcW w:w="6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AF4" w:rsidRPr="008301D7" w:rsidRDefault="004B5AF4" w:rsidP="00147442">
            <w:pPr>
              <w:pStyle w:val="a5"/>
              <w:tabs>
                <w:tab w:val="left" w:pos="142"/>
              </w:tabs>
              <w:spacing w:line="240" w:lineRule="atLeast"/>
              <w:ind w:firstLine="0"/>
              <w:jc w:val="center"/>
              <w:rPr>
                <w:sz w:val="26"/>
                <w:szCs w:val="26"/>
                <w:lang w:val="uk-UA" w:eastAsia="uk-UA"/>
              </w:rPr>
            </w:pPr>
            <w:r w:rsidRPr="008301D7">
              <w:rPr>
                <w:sz w:val="26"/>
                <w:szCs w:val="26"/>
                <w:lang w:val="uk-UA" w:eastAsia="uk-UA"/>
              </w:rPr>
              <w:t>16 320,00</w:t>
            </w:r>
          </w:p>
        </w:tc>
      </w:tr>
    </w:tbl>
    <w:p w:rsidR="004B5AF4" w:rsidRPr="004B5AF4" w:rsidRDefault="00A24038" w:rsidP="004B5AF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6" type="#_x0000_t32" style="position:absolute;left:0;text-align:left;margin-left:219.85pt;margin-top:4.1pt;width:.65pt;height:31.3pt;z-index:251665408;mso-position-horizontal-relative:text;mso-position-vertical-relative:text" o:connectortype="straight" strokecolor="red">
            <v:stroke startarrow="block" endarrow="block"/>
          </v:shape>
        </w:pict>
      </w:r>
    </w:p>
    <w:p w:rsidR="00BB7419" w:rsidRPr="008301D7" w:rsidRDefault="00A24038" w:rsidP="00BB7419">
      <w:pPr>
        <w:pStyle w:val="a9"/>
        <w:tabs>
          <w:tab w:val="left" w:pos="142"/>
        </w:tabs>
        <w:spacing w:before="360"/>
        <w:jc w:val="both"/>
      </w:pPr>
      <w:r>
        <w:rPr>
          <w:noProof/>
          <w:lang w:val="ru-RU"/>
        </w:rPr>
        <w:pict>
          <v:shape id="_x0000_s1047" type="#_x0000_t32" style="position:absolute;left:0;text-align:left;margin-left:208.6pt;margin-top:51.35pt;width:0;height:26.9pt;z-index:251666432" o:connectortype="straight" strokecolor="red">
            <v:stroke startarrow="block" endarrow="block"/>
          </v:shape>
        </w:pict>
      </w:r>
      <w:r w:rsidR="00BB7419" w:rsidRPr="008301D7">
        <w:t>Заробітна плата виконавців НДР складається з основної заробітної плати та різних доплат до неї:</w:t>
      </w:r>
    </w:p>
    <w:p w:rsidR="00BB7419" w:rsidRPr="008301D7" w:rsidRDefault="00A24038" w:rsidP="00BB7419">
      <w:pPr>
        <w:pStyle w:val="a7"/>
        <w:rPr>
          <w:lang w:val="uk-UA"/>
        </w:rPr>
      </w:pPr>
      <w:r>
        <w:pict>
          <v:shape id="_x0000_s1050" type="#_x0000_t32" style="position:absolute;left:0;text-align:left;margin-left:287.45pt;margin-top:44.5pt;width:23.8pt;height:0;z-index:251669504" o:connectortype="straight" strokecolor="red"/>
        </w:pict>
      </w:r>
      <w:r>
        <w:pict>
          <v:shape id="_x0000_s1048" type="#_x0000_t32" style="position:absolute;left:0;text-align:left;margin-left:208.6pt;margin-top:40.15pt;width:.05pt;height:26.25pt;z-index:251667456" o:connectortype="straight" strokecolor="red">
            <v:stroke startarrow="block" endarrow="block"/>
          </v:shape>
        </w:pict>
      </w:r>
      <w:r w:rsidR="00BB7419" w:rsidRPr="008301D7">
        <w:rPr>
          <w:lang w:val="uk-UA"/>
        </w:rPr>
        <w:tab/>
      </w:r>
      <w:r w:rsidR="00ED4369" w:rsidRPr="00B90A10">
        <w:object w:dxaOrig="1880" w:dyaOrig="380">
          <v:shape id="_x0000_i1026" type="#_x0000_t75" alt="" style="width:109.55pt;height:18.1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19032472" r:id="rId10"/>
        </w:object>
      </w:r>
      <w:r w:rsidR="00BB7419" w:rsidRPr="008301D7">
        <w:rPr>
          <w:lang w:val="uk-UA"/>
        </w:rPr>
        <w:t>,</w:t>
      </w:r>
      <w:r w:rsidR="00BB7419" w:rsidRPr="008301D7">
        <w:rPr>
          <w:lang w:val="uk-UA"/>
        </w:rPr>
        <w:tab/>
        <w:t>(1.1)</w:t>
      </w:r>
    </w:p>
    <w:p w:rsidR="00BB7419" w:rsidRPr="00ED4369" w:rsidRDefault="00A24038" w:rsidP="00BB7419">
      <w:pPr>
        <w:pStyle w:val="a9"/>
        <w:tabs>
          <w:tab w:val="left" w:pos="142"/>
        </w:tabs>
        <w:ind w:firstLine="0"/>
        <w:rPr>
          <w:lang w:val="ru-RU"/>
        </w:rPr>
      </w:pPr>
      <w:r>
        <w:rPr>
          <w:noProof/>
          <w:lang w:val="ru-RU"/>
        </w:rPr>
        <w:pict>
          <v:shape id="_x0000_s1049" type="#_x0000_t32" style="position:absolute;margin-left:.1pt;margin-top:22.15pt;width:31.3pt;height:0;flip:x;z-index:251668480" o:connectortype="straight" strokecolor="red">
            <v:stroke endarrow="block"/>
          </v:shape>
        </w:pict>
      </w:r>
      <w:r w:rsidR="00BB7419" w:rsidRPr="008301D7">
        <w:t>де</w:t>
      </w:r>
      <w:r w:rsidR="00ED4369">
        <w:rPr>
          <w:lang w:val="ru-RU"/>
        </w:rPr>
        <w:t xml:space="preserve">  </w:t>
      </w:r>
      <w:r w:rsidR="00BB7419" w:rsidRPr="001D25D3">
        <w:rPr>
          <w:noProof/>
          <w:position w:val="-12"/>
        </w:rPr>
        <w:object w:dxaOrig="620" w:dyaOrig="380">
          <v:shape id="_x0000_i1027" type="#_x0000_t75" alt="" style="width:32.55pt;height:15.65pt;mso-width-percent:0;mso-height-percent:0;mso-width-percent:0;mso-height-percent:0" o:ole="">
            <v:imagedata r:id="rId11" o:title=""/>
          </v:shape>
          <o:OLEObject Type="Embed" ProgID="Equation.3" ShapeID="_x0000_i1027" DrawAspect="Content" ObjectID="_1619032473" r:id="rId12"/>
        </w:object>
      </w:r>
      <w:r w:rsidR="00BB7419" w:rsidRPr="008301D7">
        <w:t>– основна заробітна плата</w:t>
      </w:r>
      <w:r w:rsidR="00ED4369">
        <w:rPr>
          <w:lang w:val="ru-RU"/>
        </w:rPr>
        <w:t>;</w:t>
      </w:r>
    </w:p>
    <w:p w:rsidR="00ED4369" w:rsidRPr="00593618" w:rsidRDefault="00ED4369" w:rsidP="00ED4369">
      <w:pPr>
        <w:pStyle w:val="a9"/>
        <w:tabs>
          <w:tab w:val="left" w:pos="142"/>
        </w:tabs>
        <w:ind w:firstLine="0"/>
        <w:rPr>
          <w:lang w:val="ru-RU"/>
        </w:rPr>
      </w:pPr>
      <w:r>
        <w:rPr>
          <w:noProof/>
          <w:lang w:val="ru-RU"/>
        </w:rPr>
        <w:t xml:space="preserve">      </w:t>
      </w:r>
      <w:r w:rsidRPr="001D25D3">
        <w:rPr>
          <w:noProof/>
          <w:position w:val="-12"/>
        </w:rPr>
        <w:object w:dxaOrig="460" w:dyaOrig="380">
          <v:shape id="_x0000_i1028" type="#_x0000_t75" alt="" style="width:23.8pt;height:15.65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619032474" r:id="rId14"/>
        </w:object>
      </w:r>
      <w:r>
        <w:rPr>
          <w:noProof/>
          <w:lang w:val="ru-RU"/>
        </w:rPr>
        <w:t xml:space="preserve"> </w:t>
      </w:r>
      <w:r w:rsidRPr="008301D7">
        <w:t xml:space="preserve"> – доплати до заробітної плати</w:t>
      </w:r>
      <w:r>
        <w:rPr>
          <w:lang w:val="ru-RU"/>
        </w:rPr>
        <w:t>.</w:t>
      </w:r>
    </w:p>
    <w:p w:rsidR="00BB7419" w:rsidRPr="00A532EA" w:rsidRDefault="00BB7419" w:rsidP="00BB7419">
      <w:pPr>
        <w:pStyle w:val="a7"/>
      </w:pPr>
      <w:r>
        <w:tab/>
      </w:r>
      <w:r w:rsidRPr="008301D7">
        <w:t xml:space="preserve"> </w:t>
      </w:r>
      <w:r w:rsidRPr="00B90A10">
        <w:object w:dxaOrig="2620" w:dyaOrig="420">
          <v:shape id="_x0000_i1029" type="#_x0000_t75" alt="" style="width:128.95pt;height:20.05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619032475" r:id="rId16"/>
        </w:object>
      </w:r>
      <w:r w:rsidR="00ED4369">
        <w:rPr>
          <w:color w:val="FF0000"/>
        </w:rPr>
        <w:t>,</w:t>
      </w:r>
      <w:r>
        <w:tab/>
      </w:r>
      <w:r w:rsidRPr="00A532EA">
        <w:t>(1.2)</w:t>
      </w:r>
    </w:p>
    <w:p w:rsidR="00BB7419" w:rsidRPr="008301D7" w:rsidRDefault="00A24038" w:rsidP="00ED4369">
      <w:pPr>
        <w:pStyle w:val="a9"/>
        <w:tabs>
          <w:tab w:val="left" w:pos="142"/>
        </w:tabs>
        <w:ind w:firstLine="0"/>
      </w:pPr>
      <w:r>
        <w:rPr>
          <w:noProof/>
          <w:sz w:val="26"/>
          <w:szCs w:val="26"/>
          <w:lang w:val="ru-RU"/>
        </w:rPr>
        <w:pict>
          <v:shape id="_x0000_s1052" type="#_x0000_t32" style="position:absolute;margin-left:16.4pt;margin-top:8.7pt;width:.6pt;height:30.65pt;z-index:251670528" o:connectortype="straight" strokecolor="red">
            <v:stroke startarrow="block" endarrow="block"/>
          </v:shape>
        </w:pict>
      </w:r>
      <w:r w:rsidR="00ED4369">
        <w:rPr>
          <w:sz w:val="26"/>
          <w:szCs w:val="26"/>
          <w:lang w:val="ru-RU"/>
        </w:rPr>
        <w:t xml:space="preserve">де  </w:t>
      </w:r>
      <w:r w:rsidR="00BB7419" w:rsidRPr="001D25D3">
        <w:rPr>
          <w:noProof/>
          <w:position w:val="-12"/>
          <w:sz w:val="26"/>
          <w:szCs w:val="26"/>
        </w:rPr>
        <w:object w:dxaOrig="800" w:dyaOrig="380">
          <v:shape id="_x0000_i1030" type="#_x0000_t75" alt="" style="width:39.45pt;height:15.65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619032476" r:id="rId18"/>
        </w:object>
      </w:r>
      <w:r w:rsidR="00BB7419" w:rsidRPr="008301D7">
        <w:t>– розмі</w:t>
      </w:r>
      <w:proofErr w:type="gramStart"/>
      <w:r w:rsidR="00BB7419" w:rsidRPr="008301D7">
        <w:t>р</w:t>
      </w:r>
      <w:proofErr w:type="gramEnd"/>
      <w:r w:rsidR="00BB7419" w:rsidRPr="008301D7">
        <w:t xml:space="preserve"> заробітної плати за штатним розкладом;</w:t>
      </w:r>
    </w:p>
    <w:p w:rsidR="004B5AF4" w:rsidRDefault="00ED4369" w:rsidP="004B5AF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D4369">
        <w:rPr>
          <w:noProof/>
          <w:color w:val="FF0000"/>
          <w:lang w:val="uk-UA"/>
        </w:rPr>
        <w:t xml:space="preserve">       </w:t>
      </w:r>
      <w:r w:rsidRPr="00593618">
        <w:rPr>
          <w:noProof/>
          <w:color w:val="FF0000"/>
          <w:position w:val="-16"/>
        </w:rPr>
        <w:object w:dxaOrig="740" w:dyaOrig="420">
          <v:shape id="_x0000_i1031" type="#_x0000_t75" alt="" style="width:37.55pt;height:20.05pt;mso-width-percent:0;mso-height-percent:0;mso-width-percent:0;mso-height-percent:0" o:ole="">
            <v:imagedata r:id="rId19" o:title=""/>
          </v:shape>
          <o:OLEObject Type="Embed" ProgID="Equation.3" ShapeID="_x0000_i1031" DrawAspect="Content" ObjectID="_1619032477" r:id="rId20"/>
        </w:object>
      </w:r>
      <w:r w:rsidRPr="00ED4369">
        <w:rPr>
          <w:color w:val="FF0000"/>
          <w:lang w:val="uk-UA"/>
        </w:rPr>
        <w:t xml:space="preserve"> </w:t>
      </w:r>
      <w:r w:rsidRPr="00ED43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розмір премій.</w:t>
      </w:r>
    </w:p>
    <w:p w:rsidR="00ED4369" w:rsidRPr="00A532EA" w:rsidRDefault="000855CE" w:rsidP="00ED4369">
      <w:pPr>
        <w:pStyle w:val="a7"/>
        <w:jc w:val="center"/>
        <w:rPr>
          <w:lang w:val="uk-UA"/>
        </w:rPr>
      </w:pPr>
      <w:r w:rsidRPr="00A24038">
        <w:rPr>
          <w:lang w:val="uk-UA"/>
        </w:rPr>
        <w:t xml:space="preserve">       </w:t>
      </w:r>
      <w:r>
        <w:rPr>
          <w:color w:val="FF0000"/>
          <w:lang w:val="uk-UA"/>
        </w:rPr>
        <w:t xml:space="preserve">                                 </w:t>
      </w:r>
      <w:r w:rsidRPr="00B90A10">
        <w:object w:dxaOrig="2560" w:dyaOrig="420">
          <v:shape id="_x0000_i1032" type="#_x0000_t75" alt="" style="width:128.95pt;height:20.05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619032478" r:id="rId22"/>
        </w:object>
      </w:r>
      <w:r w:rsidRPr="00A24038">
        <w:rPr>
          <w:lang w:val="uk-UA"/>
        </w:rPr>
        <w:t>,</w:t>
      </w:r>
      <w:r w:rsidR="00ED4369" w:rsidRPr="00A532EA">
        <w:rPr>
          <w:lang w:val="uk-UA"/>
        </w:rPr>
        <w:tab/>
      </w:r>
      <w:r>
        <w:rPr>
          <w:lang w:val="uk-UA"/>
        </w:rPr>
        <w:t xml:space="preserve">       </w:t>
      </w:r>
      <w:r w:rsidR="00ED4369" w:rsidRPr="00A532EA">
        <w:rPr>
          <w:lang w:val="uk-UA"/>
        </w:rPr>
        <w:t>(1.3)</w:t>
      </w:r>
    </w:p>
    <w:p w:rsidR="00ED4369" w:rsidRPr="00A24038" w:rsidRDefault="000855CE" w:rsidP="00ED4369">
      <w:pPr>
        <w:pStyle w:val="a9"/>
        <w:tabs>
          <w:tab w:val="left" w:pos="142"/>
        </w:tabs>
        <w:ind w:firstLine="0"/>
      </w:pPr>
      <w:r w:rsidRPr="00A24038">
        <w:t xml:space="preserve">де  </w:t>
      </w:r>
      <w:r w:rsidR="00ED4369" w:rsidRPr="001D25D3">
        <w:rPr>
          <w:noProof/>
          <w:position w:val="-16"/>
        </w:rPr>
        <w:object w:dxaOrig="680" w:dyaOrig="420">
          <v:shape id="_x0000_i1033" type="#_x0000_t75" alt="" style="width:33.8pt;height:20.05pt;mso-width-percent:0;mso-height-percent:0;mso-width-percent:0;mso-height-percent:0" o:ole="">
            <v:imagedata r:id="rId23" o:title=""/>
          </v:shape>
          <o:OLEObject Type="Embed" ProgID="Equation.3" ShapeID="_x0000_i1033" DrawAspect="Content" ObjectID="_1619032479" r:id="rId24"/>
        </w:object>
      </w:r>
      <w:r w:rsidR="00ED4369" w:rsidRPr="008301D7">
        <w:t xml:space="preserve"> – коефіцієнт преміювання,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прем</m:t>
            </m:r>
          </m:sub>
        </m:sSub>
        <m:r>
          <w:rPr>
            <w:rFonts w:ascii="Cambria Math" w:hAnsi="Cambria Math"/>
          </w:rPr>
          <m:t>=0,1</m:t>
        </m:r>
      </m:oMath>
      <w:r w:rsidRPr="00A24038">
        <w:t>.</w:t>
      </w:r>
    </w:p>
    <w:p w:rsidR="00ED4369" w:rsidRDefault="000855CE" w:rsidP="000855CE">
      <w:pPr>
        <w:pStyle w:val="a9"/>
        <w:tabs>
          <w:tab w:val="left" w:pos="142"/>
        </w:tabs>
        <w:ind w:firstLine="0"/>
        <w:jc w:val="center"/>
        <w:rPr>
          <w:lang w:val="ru-RU"/>
        </w:rPr>
      </w:pPr>
      <w:r w:rsidRPr="00A24038">
        <w:lastRenderedPageBreak/>
        <w:t xml:space="preserve">                                                           </w:t>
      </w:r>
      <w:r w:rsidRPr="001D25D3">
        <w:rPr>
          <w:noProof/>
          <w:position w:val="-12"/>
        </w:rPr>
        <w:object w:dxaOrig="1820" w:dyaOrig="380">
          <v:shape id="_x0000_i1034" type="#_x0000_t75" alt="" style="width:99.55pt;height:17.55pt;mso-width-percent:0;mso-height-percent:0;mso-width-percent:0;mso-height-percent:0" o:ole="">
            <v:imagedata r:id="rId25" o:title=""/>
          </v:shape>
          <o:OLEObject Type="Embed" ProgID="Equation.3" ShapeID="_x0000_i1034" DrawAspect="Content" ObjectID="_1619032480" r:id="rId26"/>
        </w:object>
      </w:r>
      <w:r>
        <w:rPr>
          <w:noProof/>
          <w:lang w:val="ru-RU"/>
        </w:rPr>
        <w:t>,</w:t>
      </w:r>
      <w:r>
        <w:rPr>
          <w:lang w:val="ru-RU"/>
        </w:rPr>
        <w:t xml:space="preserve">                                 </w:t>
      </w:r>
      <w:r w:rsidRPr="00A532EA">
        <w:t>(1.</w:t>
      </w:r>
      <w:r>
        <w:rPr>
          <w:lang w:val="ru-RU"/>
        </w:rPr>
        <w:t>4</w:t>
      </w:r>
      <w:r w:rsidRPr="00A532EA">
        <w:t>)</w:t>
      </w:r>
    </w:p>
    <w:p w:rsidR="000855CE" w:rsidRPr="000855CE" w:rsidRDefault="000855CE" w:rsidP="000855CE">
      <w:pPr>
        <w:pStyle w:val="a9"/>
        <w:tabs>
          <w:tab w:val="left" w:pos="142"/>
        </w:tabs>
        <w:ind w:firstLine="0"/>
        <w:jc w:val="center"/>
        <w:rPr>
          <w:lang w:val="ru-RU"/>
        </w:rPr>
      </w:pPr>
    </w:p>
    <w:p w:rsidR="00ED4369" w:rsidRPr="008301D7" w:rsidRDefault="000855CE" w:rsidP="00ED4369">
      <w:pPr>
        <w:pStyle w:val="a9"/>
        <w:tabs>
          <w:tab w:val="left" w:pos="142"/>
        </w:tabs>
        <w:ind w:firstLine="0"/>
      </w:pPr>
      <w:r>
        <w:rPr>
          <w:lang w:val="ru-RU"/>
        </w:rPr>
        <w:t xml:space="preserve">де  </w:t>
      </w:r>
      <w:r w:rsidR="00ED4369" w:rsidRPr="001D25D3">
        <w:rPr>
          <w:noProof/>
          <w:position w:val="-12"/>
        </w:rPr>
        <w:object w:dxaOrig="380" w:dyaOrig="380">
          <v:shape id="_x0000_i1035" type="#_x0000_t75" alt="" style="width:15.65pt;height:15.65pt;mso-width-percent:0;mso-height-percent:0;mso-width-percent:0;mso-height-percent:0" o:ole="">
            <v:imagedata r:id="rId27" o:title=""/>
          </v:shape>
          <o:OLEObject Type="Embed" ProgID="Equation.3" ShapeID="_x0000_i1035" DrawAspect="Content" ObjectID="_1619032481" r:id="rId28"/>
        </w:object>
      </w:r>
      <w:r w:rsidR="00ED4369" w:rsidRPr="008301D7">
        <w:t xml:space="preserve"> – коефіцієнт доплат до заробітної плати,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=0,05</m:t>
        </m:r>
      </m:oMath>
      <w:r w:rsidR="00ED4369" w:rsidRPr="008301D7">
        <w:t>.</w:t>
      </w:r>
    </w:p>
    <w:p w:rsidR="000855CE" w:rsidRPr="000855CE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Розрахуємо заробітну плату для </w:t>
      </w:r>
      <w:r w:rsidR="0034358A"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виконавців НДР</w:t>
      </w: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5AF4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Керівник дипломної роботи:</w:t>
      </w:r>
    </w:p>
    <w:p w:rsidR="000855CE" w:rsidRPr="00C47B98" w:rsidRDefault="0034358A" w:rsidP="000855CE">
      <w:pPr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</w:pPr>
      <w:proofErr w:type="spellStart"/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spellEnd"/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+ 0,1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47B9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ˑ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+ 0,</w:t>
      </w:r>
      <w:r w:rsidR="00C47B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47B9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ˑ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47B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300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0 = </w:t>
      </w:r>
      <w:r w:rsidR="00C47B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3465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C47B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435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грн</w:t>
      </w:r>
      <w:r w:rsidRPr="00C47B9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C47B98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(знак умноження –</w:t>
      </w:r>
      <w:r w:rsidR="00C47B98" w:rsidRPr="00C47B98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 xml:space="preserve"> </w:t>
      </w:r>
      <w:r w:rsidRPr="00C47B98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точки!)</w:t>
      </w:r>
    </w:p>
    <w:p w:rsidR="000855CE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Консультант частини з економічного обґрунтування:</w:t>
      </w:r>
    </w:p>
    <w:p w:rsidR="000855CE" w:rsidRPr="0034358A" w:rsidRDefault="0034358A" w:rsidP="000855CE">
      <w:pPr>
        <w:ind w:firstLine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</w:pPr>
      <w:r w:rsidRPr="0034358A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  <w:t xml:space="preserve">По </w:t>
      </w:r>
      <w:proofErr w:type="spellStart"/>
      <w:r w:rsidRPr="0034358A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  <w:t>аналогии</w:t>
      </w:r>
      <w:proofErr w:type="spellEnd"/>
    </w:p>
    <w:p w:rsidR="000855CE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Консультант частини охорони праці: </w:t>
      </w: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0855CE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Консультант частини цивільної оборони: </w:t>
      </w: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0855CE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Інженер математик: </w:t>
      </w: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0855CE" w:rsidRDefault="000855CE" w:rsidP="00085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Всього витрати на заробітну плату складають: </w:t>
      </w:r>
      <w:r w:rsidRPr="000855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0855CE" w:rsidRPr="00C47B98" w:rsidRDefault="00C47B98" w:rsidP="000855CE">
      <w:pPr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proofErr w:type="spellStart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Или</w:t>
      </w:r>
      <w:proofErr w:type="spellEnd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(</w:t>
      </w:r>
      <w:proofErr w:type="spellStart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еще</w:t>
      </w:r>
      <w:proofErr w:type="spellEnd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один </w:t>
      </w:r>
      <w:proofErr w:type="spellStart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вариант</w:t>
      </w:r>
      <w:proofErr w:type="spellEnd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рассчета</w:t>
      </w:r>
      <w:proofErr w:type="spellEnd"/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)</w:t>
      </w: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47B98" w:rsidRPr="00593618" w:rsidRDefault="00C47B98" w:rsidP="00C47B98">
      <w:pPr>
        <w:pStyle w:val="a9"/>
        <w:tabs>
          <w:tab w:val="left" w:pos="142"/>
        </w:tabs>
        <w:rPr>
          <w:lang w:val="ru-RU"/>
        </w:rPr>
      </w:pPr>
      <w:r w:rsidRPr="0084058F">
        <w:rPr>
          <w:color w:val="FF0000"/>
        </w:rPr>
        <w:t>Розрахуємо заробітну</w:t>
      </w:r>
      <w:r w:rsidRPr="00593618">
        <w:rPr>
          <w:color w:val="FF0000"/>
          <w:lang w:val="ru-RU"/>
        </w:rPr>
        <w:t xml:space="preserve"> плату для</w:t>
      </w:r>
      <w:r w:rsidRPr="0084058F">
        <w:rPr>
          <w:color w:val="FF0000"/>
        </w:rPr>
        <w:t xml:space="preserve"> </w:t>
      </w:r>
      <w:r>
        <w:rPr>
          <w:color w:val="FF0000"/>
        </w:rPr>
        <w:t>виконавців</w:t>
      </w:r>
      <w:r w:rsidRPr="0084058F">
        <w:rPr>
          <w:color w:val="FF0000"/>
        </w:rPr>
        <w:t xml:space="preserve"> </w:t>
      </w:r>
      <w:r>
        <w:rPr>
          <w:color w:val="FF0000"/>
        </w:rPr>
        <w:t>НДР</w:t>
      </w:r>
      <w:r w:rsidRPr="00593618">
        <w:rPr>
          <w:lang w:val="ru-RU"/>
        </w:rPr>
        <w:t xml:space="preserve">. </w:t>
      </w:r>
    </w:p>
    <w:p w:rsidR="00C47B98" w:rsidRPr="00593618" w:rsidRDefault="00C47B98" w:rsidP="00C47B98">
      <w:pPr>
        <w:pStyle w:val="a7"/>
        <w:rPr>
          <w:color w:val="FF0000"/>
          <w:lang w:val="uk-UA"/>
        </w:rPr>
      </w:pPr>
      <w:r w:rsidRPr="008301D7">
        <w:rPr>
          <w:lang w:val="uk-U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lang w:val="uk-UA"/>
          </w:rPr>
          <m:t>З</m:t>
        </m:r>
        <m:sSub>
          <m:sSubPr>
            <m:ctrlPr>
              <w:rPr>
                <w:rFonts w:ascii="Cambria Math" w:hAnsi="Cambria Math"/>
                <w:color w:val="FF000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k-UA"/>
              </w:rPr>
              <m:t>прем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k-UA"/>
          </w:rPr>
          <m:t xml:space="preserve">=0,1·16 320,00=1 </m:t>
        </m:r>
        <m:r>
          <w:rPr>
            <w:rFonts w:ascii="Cambria Math" w:hAnsi="Cambria Math"/>
            <w:color w:val="FF0000"/>
            <w:lang w:val="uk-UA"/>
          </w:rPr>
          <m:t>632</m:t>
        </m:r>
        <m:r>
          <m:rPr>
            <m:sty m:val="p"/>
          </m:rPr>
          <w:rPr>
            <w:rFonts w:ascii="Cambria Math" w:hAnsi="Cambria Math"/>
            <w:color w:val="FF0000"/>
            <w:lang w:val="uk-UA"/>
          </w:rPr>
          <m:t xml:space="preserve">,00 </m:t>
        </m:r>
      </m:oMath>
      <w:r w:rsidRPr="00593618">
        <w:rPr>
          <w:color w:val="FF0000"/>
          <w:lang w:val="uk-UA"/>
        </w:rPr>
        <w:t>грн,</w:t>
      </w:r>
      <w:r w:rsidRPr="00593618">
        <w:rPr>
          <w:color w:val="FF0000"/>
          <w:lang w:val="uk-UA"/>
        </w:rPr>
        <w:tab/>
      </w:r>
    </w:p>
    <w:p w:rsidR="00C47B98" w:rsidRPr="00593618" w:rsidRDefault="00C47B98" w:rsidP="00C47B98">
      <w:pPr>
        <w:pStyle w:val="a7"/>
        <w:rPr>
          <w:color w:val="FF0000"/>
          <w:lang w:val="uk-UA"/>
        </w:rPr>
      </w:pPr>
      <w:r w:rsidRPr="00593618">
        <w:rPr>
          <w:color w:val="FF0000"/>
          <w:lang w:val="uk-U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lang w:val="uk-UA"/>
          </w:rPr>
          <m:t>З</m:t>
        </m:r>
        <m:sSub>
          <m:sSubPr>
            <m:ctrlPr>
              <w:rPr>
                <w:rFonts w:ascii="Cambria Math" w:hAnsi="Cambria Math"/>
                <w:color w:val="FF000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k-UA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k-UA"/>
          </w:rPr>
          <m:t>=16 320,00+1 632,00=17 852,00</m:t>
        </m:r>
      </m:oMath>
      <w:r w:rsidRPr="00593618">
        <w:rPr>
          <w:color w:val="FF0000"/>
          <w:lang w:val="uk-UA"/>
        </w:rPr>
        <w:t xml:space="preserve"> грн,</w:t>
      </w:r>
      <w:r w:rsidRPr="00593618">
        <w:rPr>
          <w:color w:val="FF0000"/>
          <w:lang w:val="uk-UA"/>
        </w:rPr>
        <w:tab/>
      </w:r>
    </w:p>
    <w:p w:rsidR="00C47B98" w:rsidRPr="00593618" w:rsidRDefault="00C47B98" w:rsidP="00C47B98">
      <w:pPr>
        <w:pStyle w:val="a7"/>
        <w:rPr>
          <w:color w:val="FF0000"/>
          <w:lang w:val="uk-UA"/>
        </w:rPr>
      </w:pPr>
      <w:r w:rsidRPr="00593618">
        <w:rPr>
          <w:color w:val="FF0000"/>
          <w:lang w:val="uk-U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lang w:val="uk-UA"/>
          </w:rPr>
          <m:t>З</m:t>
        </m:r>
        <m:sSub>
          <m:sSubPr>
            <m:ctrlPr>
              <w:rPr>
                <w:rFonts w:ascii="Cambria Math" w:hAnsi="Cambria Math"/>
                <w:color w:val="FF000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k-UA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k-UA"/>
          </w:rPr>
          <m:t>=0,05·17 852,00=897,60</m:t>
        </m:r>
      </m:oMath>
      <w:r w:rsidRPr="00593618">
        <w:rPr>
          <w:color w:val="FF0000"/>
          <w:lang w:val="uk-UA"/>
        </w:rPr>
        <w:t xml:space="preserve"> грн,</w:t>
      </w:r>
      <w:r w:rsidRPr="00593618">
        <w:rPr>
          <w:color w:val="FF0000"/>
          <w:lang w:val="uk-UA"/>
        </w:rPr>
        <w:tab/>
      </w:r>
    </w:p>
    <w:p w:rsidR="00C47B98" w:rsidRPr="008301D7" w:rsidRDefault="00C47B98" w:rsidP="00C47B98">
      <w:pPr>
        <w:pStyle w:val="a7"/>
        <w:rPr>
          <w:lang w:val="uk-UA"/>
        </w:rPr>
      </w:pPr>
      <w:r w:rsidRPr="00593618">
        <w:rPr>
          <w:color w:val="FF0000"/>
          <w:lang w:val="uk-U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lang w:val="uk-UA"/>
          </w:rPr>
          <m:t>Зп=17 852,00 +897,60=18 749,60</m:t>
        </m:r>
      </m:oMath>
      <w:r w:rsidRPr="00593618">
        <w:rPr>
          <w:color w:val="FF0000"/>
          <w:lang w:val="uk-UA"/>
        </w:rPr>
        <w:t xml:space="preserve"> грн.</w:t>
      </w:r>
      <w:r w:rsidRPr="008301D7">
        <w:rPr>
          <w:lang w:val="uk-UA"/>
        </w:rPr>
        <w:tab/>
      </w:r>
    </w:p>
    <w:p w:rsidR="00C47B98" w:rsidRPr="008301D7" w:rsidRDefault="00C47B98" w:rsidP="00C47B98">
      <w:r w:rsidRPr="0084058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Всього витрати на заробітну плату </w:t>
      </w:r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учасників НДР склали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8"/>
            <w:szCs w:val="28"/>
            <w:lang w:val="uk-UA" w:eastAsia="ru-RU"/>
          </w:rPr>
          <m:t>18 749,60</m:t>
        </m:r>
      </m:oMath>
      <w:r w:rsidRPr="00C47B9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грн.</w:t>
      </w:r>
    </w:p>
    <w:p w:rsidR="004B5AF4" w:rsidRPr="00C47B98" w:rsidRDefault="004B5AF4" w:rsidP="004B5AF4">
      <w:pPr>
        <w:rPr>
          <w:rFonts w:ascii="Times New Roman" w:hAnsi="Times New Roman" w:cs="Times New Roman"/>
          <w:sz w:val="24"/>
          <w:szCs w:val="24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47B98" w:rsidRPr="008301D7" w:rsidRDefault="00C47B98" w:rsidP="00C47B98">
      <w:pPr>
        <w:pStyle w:val="a9"/>
        <w:tabs>
          <w:tab w:val="left" w:pos="142"/>
        </w:tabs>
        <w:jc w:val="both"/>
      </w:pPr>
      <w:r w:rsidRPr="008301D7">
        <w:lastRenderedPageBreak/>
        <w:t>Відрахування на соціальне страхування та інші відрахування розраховуються на підставі отриманого значення фонду заробітної плати:</w:t>
      </w:r>
    </w:p>
    <w:p w:rsidR="00C47B98" w:rsidRPr="008301D7" w:rsidRDefault="00C47B98" w:rsidP="00C47B98">
      <w:pPr>
        <w:pStyle w:val="a7"/>
        <w:rPr>
          <w:lang w:val="uk-UA"/>
        </w:rPr>
      </w:pPr>
      <w:r w:rsidRPr="008301D7">
        <w:rPr>
          <w:lang w:val="uk-UA"/>
        </w:rPr>
        <w:tab/>
      </w:r>
      <w:r w:rsidRPr="009309FF">
        <w:rPr>
          <w:lang w:val="uk-UA"/>
        </w:rPr>
        <w:object w:dxaOrig="1680" w:dyaOrig="380">
          <v:shape id="_x0000_i1036" type="#_x0000_t75" alt="" style="width:102.7pt;height:19.4pt;mso-width-percent:0;mso-height-percent:0;mso-width-percent:0;mso-height-percent:0" o:ole="">
            <v:imagedata r:id="rId29" o:title=""/>
          </v:shape>
          <o:OLEObject Type="Embed" ProgID="Equation.3" ShapeID="_x0000_i1036" DrawAspect="Content" ObjectID="_1619032482" r:id="rId30"/>
        </w:object>
      </w:r>
      <w:r w:rsidRPr="008301D7">
        <w:rPr>
          <w:lang w:val="uk-UA"/>
        </w:rPr>
        <w:t>,</w:t>
      </w:r>
      <w:r w:rsidRPr="008301D7">
        <w:rPr>
          <w:lang w:val="uk-UA"/>
        </w:rPr>
        <w:tab/>
        <w:t>(1.</w:t>
      </w:r>
      <w:r>
        <w:rPr>
          <w:lang w:val="uk-UA"/>
        </w:rPr>
        <w:t>5</w:t>
      </w:r>
      <w:r w:rsidRPr="008301D7">
        <w:rPr>
          <w:lang w:val="uk-UA"/>
        </w:rPr>
        <w:t>)</w:t>
      </w:r>
    </w:p>
    <w:p w:rsidR="00C47B98" w:rsidRPr="008301D7" w:rsidRDefault="00C47B98" w:rsidP="00C47B98">
      <w:pPr>
        <w:pStyle w:val="a9"/>
        <w:tabs>
          <w:tab w:val="left" w:pos="142"/>
        </w:tabs>
        <w:ind w:left="567" w:hanging="567"/>
      </w:pPr>
      <w:r w:rsidRPr="008301D7">
        <w:t>де</w:t>
      </w:r>
      <w:r w:rsidRPr="008301D7">
        <w:tab/>
      </w:r>
      <w:r w:rsidRPr="001D25D3">
        <w:rPr>
          <w:noProof/>
          <w:position w:val="-12"/>
        </w:rPr>
        <w:object w:dxaOrig="540" w:dyaOrig="380">
          <v:shape id="_x0000_i1037" type="#_x0000_t75" alt="" style="width:26.9pt;height:15.65pt;mso-width-percent:0;mso-height-percent:0;mso-width-percent:0;mso-height-percent:0" o:ole="">
            <v:imagedata r:id="rId31" o:title=""/>
          </v:shape>
          <o:OLEObject Type="Embed" ProgID="Equation.3" ShapeID="_x0000_i1037" DrawAspect="Content" ObjectID="_1619032483" r:id="rId32"/>
        </w:object>
      </w:r>
      <w:r w:rsidRPr="008301D7">
        <w:t xml:space="preserve"> – коефіцієнт нарахувань на фонд заробітної плати приймається в розмірі 0,22.</w:t>
      </w:r>
    </w:p>
    <w:p w:rsidR="004B5AF4" w:rsidRDefault="00C47B98" w:rsidP="00C47B9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Від=18 749,60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highlight w:val="yellow"/>
            <w:lang w:val="uk-UA" w:eastAsia="ru-RU"/>
          </w:rPr>
          <m:t>·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0,22=4 825,04</m:t>
        </m:r>
      </m:oMath>
      <w:r w:rsidRPr="00C47B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грн.</w:t>
      </w:r>
    </w:p>
    <w:p w:rsidR="009C789C" w:rsidRPr="00C47B98" w:rsidRDefault="009C789C" w:rsidP="00C47B9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789C" w:rsidRDefault="009C789C" w:rsidP="009C789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Формулы</w:t>
      </w:r>
      <w:proofErr w:type="spellEnd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, рисунки и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таблицы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сверху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снизу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одной</w:t>
      </w:r>
      <w:proofErr w:type="spellEnd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свободной</w:t>
      </w:r>
      <w:proofErr w:type="spellEnd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строкой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отделяются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789C" w:rsidRDefault="00147442" w:rsidP="004B5AF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В таблицях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располагать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74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все </w:t>
      </w:r>
      <w:proofErr w:type="spellStart"/>
      <w:r w:rsidRPr="00147442">
        <w:rPr>
          <w:rFonts w:ascii="Times New Roman" w:hAnsi="Times New Roman" w:cs="Times New Roman"/>
          <w:b/>
          <w:sz w:val="24"/>
          <w:szCs w:val="24"/>
          <w:lang w:val="uk-UA"/>
        </w:rPr>
        <w:t>цифры</w:t>
      </w:r>
      <w:proofErr w:type="spellEnd"/>
      <w:r w:rsidRPr="001474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и слова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ячейках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7442">
        <w:rPr>
          <w:rFonts w:ascii="Times New Roman" w:hAnsi="Times New Roman" w:cs="Times New Roman"/>
          <w:color w:val="FF0000"/>
          <w:sz w:val="24"/>
          <w:szCs w:val="24"/>
          <w:lang w:val="uk-UA"/>
        </w:rPr>
        <w:t>по центру</w:t>
      </w:r>
      <w:r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:rsidR="00147442" w:rsidRDefault="00147442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147442" w:rsidP="004B5AF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="00A24038">
        <w:rPr>
          <w:rFonts w:ascii="Times New Roman" w:hAnsi="Times New Roman" w:cs="Times New Roman"/>
          <w:sz w:val="24"/>
          <w:szCs w:val="24"/>
          <w:lang w:val="uk-UA"/>
        </w:rPr>
        <w:t>Вот</w:t>
      </w:r>
      <w:proofErr w:type="spellEnd"/>
      <w:r w:rsidR="00A24038">
        <w:rPr>
          <w:rFonts w:ascii="Times New Roman" w:hAnsi="Times New Roman" w:cs="Times New Roman"/>
          <w:sz w:val="24"/>
          <w:szCs w:val="24"/>
          <w:lang w:val="uk-UA"/>
        </w:rPr>
        <w:t xml:space="preserve"> так </w:t>
      </w:r>
      <w:proofErr w:type="spellStart"/>
      <w:r w:rsidR="00A24038">
        <w:rPr>
          <w:rFonts w:ascii="Times New Roman" w:hAnsi="Times New Roman" w:cs="Times New Roman"/>
          <w:sz w:val="24"/>
          <w:szCs w:val="24"/>
          <w:lang w:val="uk-UA"/>
        </w:rPr>
        <w:t>обозначаются</w:t>
      </w:r>
      <w:proofErr w:type="spellEnd"/>
      <w:r w:rsidR="00A240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24038">
        <w:rPr>
          <w:rFonts w:ascii="Times New Roman" w:hAnsi="Times New Roman" w:cs="Times New Roman"/>
          <w:sz w:val="24"/>
          <w:szCs w:val="24"/>
          <w:lang w:val="uk-UA"/>
        </w:rPr>
        <w:t>перечни</w:t>
      </w:r>
      <w:proofErr w:type="spellEnd"/>
      <w:r w:rsidR="00A2403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B5AF4" w:rsidRDefault="00A24038" w:rsidP="00A24038">
      <w:pPr>
        <w:ind w:firstLine="426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lang w:val="uk-UA"/>
        </w:rPr>
        <w:t>–</w:t>
      </w:r>
      <w:r w:rsidRPr="00756DA8">
        <w:rPr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первую строку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расшифровки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начинают</w:t>
      </w:r>
      <w:proofErr w:type="spellEnd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A24038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без </w:t>
      </w:r>
      <w:proofErr w:type="spellStart"/>
      <w:r w:rsidRPr="00A24038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абзаца</w:t>
      </w:r>
      <w:proofErr w:type="spellEnd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словом </w:t>
      </w:r>
      <w:r w:rsidRPr="00A24038">
        <w:rPr>
          <w:rFonts w:ascii="Times New Roman" w:hAnsi="Times New Roman" w:cs="Times New Roman"/>
          <w:sz w:val="24"/>
          <w:szCs w:val="24"/>
          <w:lang w:val="uk-UA"/>
        </w:rPr>
        <w:t>«де»</w:t>
      </w:r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без </w:t>
      </w:r>
      <w:proofErr w:type="spellStart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>двоеточия</w:t>
      </w:r>
      <w:proofErr w:type="spellEnd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, </w:t>
      </w:r>
      <w:proofErr w:type="spellStart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>после</w:t>
      </w:r>
      <w:proofErr w:type="spellEnd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>формулы</w:t>
      </w:r>
      <w:proofErr w:type="spellEnd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>ставится</w:t>
      </w:r>
      <w:proofErr w:type="spellEnd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A24038">
        <w:rPr>
          <w:rFonts w:ascii="Times New Roman" w:hAnsi="Times New Roman" w:cs="Times New Roman"/>
          <w:color w:val="FF0000"/>
          <w:sz w:val="24"/>
          <w:szCs w:val="24"/>
          <w:lang w:val="uk-UA"/>
        </w:rPr>
        <w:t>запятая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;</w:t>
      </w:r>
    </w:p>
    <w:p w:rsidR="00A24038" w:rsidRPr="00D87DE1" w:rsidRDefault="00A24038" w:rsidP="00A24038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t>–</w:t>
      </w:r>
      <w:r w:rsidRPr="00756DA8">
        <w:rPr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обратите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внимание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тексте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не </w:t>
      </w:r>
      <w:proofErr w:type="spellStart"/>
      <w:r w:rsid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>дефис</w:t>
      </w:r>
      <w:proofErr w:type="spellEnd"/>
      <w:r w:rsid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, а тире </w:t>
      </w:r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="00D87DE1">
        <w:rPr>
          <w:rFonts w:ascii="Times New Roman" w:hAnsi="Times New Roman" w:cs="Times New Roman"/>
          <w:sz w:val="24"/>
          <w:szCs w:val="24"/>
          <w:lang w:val="uk-UA"/>
        </w:rPr>
        <w:t>подавляю</w:t>
      </w:r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щем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большинстве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случав </w:t>
      </w:r>
      <w:proofErr w:type="spellStart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долж</w:t>
      </w:r>
      <w:r w:rsidR="00D87DE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быть</w:t>
      </w:r>
      <w:proofErr w:type="spellEnd"/>
      <w:r w:rsidR="00D87DE1" w:rsidRPr="00D87DE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87DE1" w:rsidRDefault="00D87DE1" w:rsidP="00D87DE1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t>–</w:t>
      </w:r>
      <w:r w:rsidRPr="00756DA8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в формулах </w:t>
      </w:r>
      <w:r>
        <w:rPr>
          <w:rFonts w:ascii="Times New Roman" w:hAnsi="Times New Roman" w:cs="Times New Roman"/>
          <w:sz w:val="24"/>
          <w:szCs w:val="24"/>
          <w:lang w:val="uk-UA"/>
        </w:rPr>
        <w:t>знак «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умножен</w:t>
      </w:r>
      <w:r>
        <w:rPr>
          <w:rFonts w:ascii="Times New Roman" w:hAnsi="Times New Roman" w:cs="Times New Roman"/>
          <w:sz w:val="24"/>
          <w:szCs w:val="24"/>
          <w:lang w:val="uk-UA"/>
        </w:rPr>
        <w:t>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не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ставится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крестик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P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>только</w:t>
      </w:r>
      <w:proofErr w:type="spellEnd"/>
      <w:r w:rsidRP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в </w:t>
      </w:r>
      <w:proofErr w:type="spellStart"/>
      <w:r w:rsidRP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виде</w:t>
      </w:r>
      <w:proofErr w:type="spellEnd"/>
      <w:r w:rsidRPr="00D87DE1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точки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тол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>
        <w:rPr>
          <w:rFonts w:ascii="Times New Roman" w:hAnsi="Times New Roman" w:cs="Times New Roman"/>
          <w:sz w:val="24"/>
          <w:szCs w:val="24"/>
          <w:lang w:val="uk-UA"/>
        </w:rPr>
        <w:t>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перенос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другую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строку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формулы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знаке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умноження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переносится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крестик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»;</w:t>
      </w:r>
    </w:p>
    <w:p w:rsidR="009C789C" w:rsidRDefault="00D87DE1" w:rsidP="00D87D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87DE1">
        <w:rPr>
          <w:lang w:val="uk-UA"/>
        </w:rPr>
        <w:t xml:space="preserve"> </w:t>
      </w:r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все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арифметические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зн</w:t>
      </w:r>
      <w:r w:rsidRPr="00D87DE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ки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отделяются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87DE1">
        <w:rPr>
          <w:rFonts w:ascii="Times New Roman" w:hAnsi="Times New Roman" w:cs="Times New Roman"/>
          <w:sz w:val="24"/>
          <w:szCs w:val="24"/>
          <w:lang w:val="uk-UA"/>
        </w:rPr>
        <w:t>пробелом</w:t>
      </w:r>
      <w:proofErr w:type="spellEnd"/>
      <w:r w:rsidRPr="00D87DE1">
        <w:rPr>
          <w:rFonts w:ascii="Times New Roman" w:hAnsi="Times New Roman" w:cs="Times New Roman"/>
          <w:sz w:val="24"/>
          <w:szCs w:val="24"/>
          <w:lang w:val="uk-UA"/>
        </w:rPr>
        <w:t xml:space="preserve"> друг от друга</w:t>
      </w:r>
      <w:r w:rsidR="009C789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789C" w:rsidRDefault="009C789C" w:rsidP="009C789C">
      <w:pPr>
        <w:pStyle w:val="a3"/>
        <w:ind w:left="765"/>
        <w:rPr>
          <w:rFonts w:ascii="Times New Roman" w:hAnsi="Times New Roman" w:cs="Times New Roman"/>
          <w:sz w:val="24"/>
          <w:szCs w:val="24"/>
          <w:lang w:val="uk-UA"/>
        </w:rPr>
      </w:pPr>
    </w:p>
    <w:p w:rsidR="009C789C" w:rsidRDefault="00147442" w:rsidP="009C789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9C789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9C789C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="009C789C">
        <w:rPr>
          <w:rFonts w:ascii="Times New Roman" w:hAnsi="Times New Roman" w:cs="Times New Roman"/>
          <w:sz w:val="24"/>
          <w:szCs w:val="24"/>
          <w:lang w:val="uk-UA"/>
        </w:rPr>
        <w:t xml:space="preserve"> нового: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Между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заголовком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раздела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и заголовком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подраздела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или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последующим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текстом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должн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быть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оставлен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одн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свободная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 (</w:t>
      </w:r>
      <w:r w:rsid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21 </w:t>
      </w:r>
      <w:proofErr w:type="spellStart"/>
      <w:r w:rsid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пт</w:t>
      </w:r>
      <w:proofErr w:type="spellEnd"/>
      <w:r w:rsid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.)</w:t>
      </w:r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9C789C">
        <w:rPr>
          <w:rFonts w:ascii="Times New Roman" w:hAnsi="Times New Roman" w:cs="Times New Roman"/>
          <w:sz w:val="24"/>
          <w:szCs w:val="24"/>
          <w:lang w:val="uk-UA"/>
        </w:rPr>
        <w:t>выставите</w:t>
      </w:r>
      <w:proofErr w:type="spellEnd"/>
      <w:r w:rsidR="009C789C">
        <w:rPr>
          <w:rFonts w:ascii="Times New Roman" w:hAnsi="Times New Roman" w:cs="Times New Roman"/>
          <w:sz w:val="24"/>
          <w:szCs w:val="24"/>
          <w:lang w:val="uk-UA"/>
        </w:rPr>
        <w:t xml:space="preserve"> все </w:t>
      </w:r>
      <w:proofErr w:type="spellStart"/>
      <w:r w:rsidR="009C789C">
        <w:rPr>
          <w:rFonts w:ascii="Times New Roman" w:hAnsi="Times New Roman" w:cs="Times New Roman"/>
          <w:sz w:val="24"/>
          <w:szCs w:val="24"/>
          <w:lang w:val="uk-UA"/>
        </w:rPr>
        <w:t>этот</w:t>
      </w:r>
      <w:proofErr w:type="spellEnd"/>
      <w:r w:rsidR="009C789C">
        <w:rPr>
          <w:rFonts w:ascii="Times New Roman" w:hAnsi="Times New Roman" w:cs="Times New Roman"/>
          <w:sz w:val="24"/>
          <w:szCs w:val="24"/>
          <w:lang w:val="uk-UA"/>
        </w:rPr>
        <w:t xml:space="preserve"> раз мер! </w:t>
      </w:r>
    </w:p>
    <w:p w:rsidR="009C789C" w:rsidRDefault="009C789C" w:rsidP="009C789C">
      <w:pPr>
        <w:spacing w:after="0" w:line="33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 дальше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между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C789C">
        <w:rPr>
          <w:rFonts w:ascii="Times New Roman" w:hAnsi="Times New Roman" w:cs="Times New Roman"/>
          <w:sz w:val="24"/>
          <w:szCs w:val="24"/>
          <w:lang w:val="uk-UA"/>
        </w:rPr>
        <w:t>заголовк</w:t>
      </w:r>
      <w:r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подраздела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и заголовком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пункта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между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заголовком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подраздела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пункта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подпункта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) и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следующим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текстом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интервал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должен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789C">
        <w:rPr>
          <w:rFonts w:ascii="Times New Roman" w:hAnsi="Times New Roman" w:cs="Times New Roman"/>
          <w:sz w:val="24"/>
          <w:szCs w:val="24"/>
          <w:lang w:val="uk-UA"/>
        </w:rPr>
        <w:t>быть</w:t>
      </w:r>
      <w:proofErr w:type="spellEnd"/>
      <w:r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таким,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как</w:t>
      </w:r>
      <w:proofErr w:type="spellEnd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в </w:t>
      </w:r>
      <w:proofErr w:type="spellStart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тексте</w:t>
      </w:r>
      <w:proofErr w:type="spellEnd"/>
      <w:r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!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Т.е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множитель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1,5, не більше.</w:t>
      </w:r>
    </w:p>
    <w:p w:rsidR="009C789C" w:rsidRDefault="009C789C" w:rsidP="009C789C">
      <w:pPr>
        <w:spacing w:after="0" w:line="33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8E2A9E" w:rsidRDefault="008E2A9E" w:rsidP="009C789C">
      <w:pPr>
        <w:spacing w:after="0" w:line="33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8E2A9E">
        <w:rPr>
          <w:rFonts w:ascii="Times New Roman" w:hAnsi="Times New Roman" w:cs="Times New Roman"/>
          <w:sz w:val="24"/>
          <w:szCs w:val="24"/>
          <w:lang w:val="uk-UA"/>
        </w:rPr>
        <w:t>5.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8E2A9E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Висновки за розділом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после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каждой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структурной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части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добавьте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:rsidR="009C789C" w:rsidRDefault="009C789C" w:rsidP="009C789C">
      <w:pPr>
        <w:spacing w:after="0" w:line="33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9C789C" w:rsidRDefault="008E2A9E" w:rsidP="009C789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конце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диплома </w:t>
      </w:r>
      <w:r w:rsidR="009C789C" w:rsidRPr="009C789C">
        <w:rPr>
          <w:rFonts w:ascii="Times New Roman" w:hAnsi="Times New Roman" w:cs="Times New Roman"/>
          <w:color w:val="FF0000"/>
          <w:sz w:val="24"/>
          <w:szCs w:val="24"/>
          <w:lang w:val="uk-UA"/>
        </w:rPr>
        <w:t>Список джерел інформації</w:t>
      </w:r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, а не Список </w:t>
      </w:r>
      <w:proofErr w:type="spellStart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>викоростаних</w:t>
      </w:r>
      <w:proofErr w:type="spellEnd"/>
      <w:r w:rsidR="009C789C" w:rsidRPr="009C789C">
        <w:rPr>
          <w:rFonts w:ascii="Times New Roman" w:hAnsi="Times New Roman" w:cs="Times New Roman"/>
          <w:sz w:val="24"/>
          <w:szCs w:val="24"/>
          <w:lang w:val="uk-UA"/>
        </w:rPr>
        <w:t xml:space="preserve"> джерел</w:t>
      </w:r>
      <w:r w:rsidR="009C789C"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:rsidR="009C789C" w:rsidRPr="009C789C" w:rsidRDefault="009C789C" w:rsidP="009C789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Сюда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я узнавала,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всякие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ДСТУ, ГОСТ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другие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нормативные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документы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части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охраны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тр</w:t>
      </w:r>
      <w:r w:rsidR="00147442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 </w:t>
      </w:r>
      <w:r w:rsidRPr="001474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не </w:t>
      </w:r>
      <w:proofErr w:type="spellStart"/>
      <w:r w:rsidRPr="00147442">
        <w:rPr>
          <w:rFonts w:ascii="Times New Roman" w:hAnsi="Times New Roman" w:cs="Times New Roman"/>
          <w:b/>
          <w:sz w:val="24"/>
          <w:szCs w:val="24"/>
          <w:lang w:val="uk-UA"/>
        </w:rPr>
        <w:t>надо</w:t>
      </w:r>
      <w:proofErr w:type="spellEnd"/>
      <w:r w:rsidRPr="001474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вносить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! </w:t>
      </w:r>
      <w:r w:rsidR="00147442">
        <w:rPr>
          <w:rFonts w:ascii="Times New Roman" w:hAnsi="Times New Roman" w:cs="Times New Roman"/>
          <w:sz w:val="24"/>
          <w:szCs w:val="24"/>
          <w:lang w:val="uk-UA"/>
        </w:rPr>
        <w:t xml:space="preserve"> Пример </w:t>
      </w:r>
      <w:proofErr w:type="spellStart"/>
      <w:r w:rsidR="00147442">
        <w:rPr>
          <w:rFonts w:ascii="Times New Roman" w:hAnsi="Times New Roman" w:cs="Times New Roman"/>
          <w:sz w:val="24"/>
          <w:szCs w:val="24"/>
          <w:lang w:val="uk-UA"/>
        </w:rPr>
        <w:t>оформления</w:t>
      </w:r>
      <w:proofErr w:type="spellEnd"/>
      <w:r w:rsidR="0014744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47442" w:rsidRPr="00147442" w:rsidRDefault="00147442" w:rsidP="00147442">
      <w:pPr>
        <w:spacing w:after="0" w:line="336" w:lineRule="auto"/>
        <w:jc w:val="center"/>
        <w:rPr>
          <w:rFonts w:ascii="Times New Roman" w:eastAsia="Times New Roman" w:hAnsi="Times New Roman"/>
          <w:b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b/>
          <w:sz w:val="28"/>
          <w:szCs w:val="20"/>
          <w:lang w:val="uk-UA" w:eastAsia="ru-RU"/>
        </w:rPr>
        <w:t>СПИСОК ДЖЕРЕЛ ІНФОРМАЦІЇ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0"/>
          <w:lang w:eastAsia="ru-RU"/>
        </w:rPr>
        <w:pict>
          <v:shape id="_x0000_s1053" type="#_x0000_t32" style="position:absolute;left:0;text-align:left;margin-left:-2.4pt;margin-top:43.45pt;width:45.7pt;height:.65pt;z-index:251671552" o:connectortype="straight" strokecolor="red">
            <v:stroke startarrow="block" endarrow="block"/>
          </v:shape>
        </w:pict>
      </w: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1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Зельцбург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Л. М.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Экономика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электроснабжения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промышленных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предприятий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/ Л. М.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Зельцбург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. – М. :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Высш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. шк., 1973. – 272 с.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2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Неклепаев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Б.Н.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Электрическая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часть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станций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и</w:t>
      </w:r>
      <w:r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0"/>
          <w:lang w:val="uk-UA" w:eastAsia="ru-RU"/>
        </w:rPr>
        <w:t>подстанций</w:t>
      </w:r>
      <w:proofErr w:type="spellEnd"/>
      <w:r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0"/>
          <w:lang w:val="uk-UA" w:eastAsia="ru-RU"/>
        </w:rPr>
        <w:t>справоч</w:t>
      </w: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ные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материалы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для курсового и дипломного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проектирования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/ Б. Н.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Неклепаев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, Н. П. Крючков. – М. :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Энергоатомиздат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, 1989. – 607 с.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3 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9 Сірий О. М.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Електрозбереження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/ О. М. Сірий – К. : НУХТ, 2005. – 38 с.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10 IEEE Standard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for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digitizing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waveform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recorders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: IEEE Std.1057–2007. –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April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2008.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11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Курсовое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и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дипломное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проектирование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по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электроснабжению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сельского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хозяйства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/ Л. И.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Васильев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, Ф. М.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Ихтейман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, С. Ф.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Симоновский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и др. – М. :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Агропромиздат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, 1989.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12 Населення України, 1998 рік [Текст] : демографічний щорічник /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Держ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. ком. статистики України,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Упр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. статистики населення / Л.М. Стельмах (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відп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. за вип.). – К. :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Б.в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., 1999. – 466 с. 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13 Українські Карпати [Карти] : Долина : карта для туристів / Головне управління геодезії, картографії та кадастру при Кабінеті Міністрів України. - К. : 1998. - 1 к. :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ілюстр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. - 5000 пр.</w:t>
      </w:r>
    </w:p>
    <w:p w:rsidR="00147442" w:rsidRP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14 ГОСТ 2.702-85. ЕСКД. Правила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выполнения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>электрических</w:t>
      </w:r>
      <w:proofErr w:type="spellEnd"/>
      <w:r w:rsidRPr="00147442">
        <w:rPr>
          <w:rFonts w:ascii="Times New Roman" w:eastAsia="Times New Roman" w:hAnsi="Times New Roman"/>
          <w:sz w:val="28"/>
          <w:szCs w:val="20"/>
          <w:lang w:val="uk-UA" w:eastAsia="ru-RU"/>
        </w:rPr>
        <w:t xml:space="preserve"> схем. – чинний від 01.01.85.</w:t>
      </w:r>
    </w:p>
    <w:p w:rsidR="00147442" w:rsidRDefault="00147442" w:rsidP="00147442">
      <w:pPr>
        <w:spacing w:after="0" w:line="336" w:lineRule="auto"/>
        <w:jc w:val="both"/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</w:pPr>
      <w:proofErr w:type="spellStart"/>
      <w:r w:rsidRPr="00147442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Электронные</w:t>
      </w:r>
      <w:proofErr w:type="spellEnd"/>
      <w:r w:rsidRPr="00147442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 xml:space="preserve"> </w:t>
      </w:r>
      <w:proofErr w:type="spellStart"/>
      <w:r w:rsidRPr="00147442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публикации</w:t>
      </w:r>
      <w:proofErr w:type="spellEnd"/>
      <w:r w:rsidRPr="00147442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 xml:space="preserve"> в </w:t>
      </w:r>
      <w:proofErr w:type="spellStart"/>
      <w:r w:rsidRPr="00147442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Интернете</w:t>
      </w:r>
      <w:proofErr w:type="spellEnd"/>
    </w:p>
    <w:p w:rsidR="00E5723C" w:rsidRPr="00E5723C" w:rsidRDefault="00E5723C" w:rsidP="00E5723C">
      <w:pPr>
        <w:spacing w:after="0" w:line="336" w:lineRule="auto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5723C">
        <w:rPr>
          <w:rFonts w:ascii="Times New Roman" w:eastAsia="Times New Roman" w:hAnsi="Times New Roman"/>
          <w:sz w:val="24"/>
          <w:szCs w:val="24"/>
          <w:lang w:val="uk-UA" w:eastAsia="ru-RU"/>
        </w:rPr>
        <w:t>Якщо джерелом інформації є документ, розміщений в Інтернеті, то у разі його опису слід використовувати наступну схему:</w:t>
      </w:r>
    </w:p>
    <w:p w:rsidR="00E5723C" w:rsidRPr="00E5723C" w:rsidRDefault="00E5723C" w:rsidP="00E5723C">
      <w:pPr>
        <w:spacing w:after="0" w:line="336" w:lineRule="auto"/>
        <w:jc w:val="both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 w:rsidRPr="00E5723C">
        <w:rPr>
          <w:rFonts w:ascii="Times New Roman" w:eastAsia="Times New Roman" w:hAnsi="Times New Roman"/>
          <w:sz w:val="28"/>
          <w:szCs w:val="20"/>
          <w:lang w:val="uk-UA" w:eastAsia="ru-RU"/>
        </w:rPr>
        <w:tab/>
      </w:r>
      <w:r w:rsidRPr="00E5723C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Основний заголовок : відомості, що відносяться до заголовка / відомості про відповідальність // адреса сайту, дата відвідання сторінки</w:t>
      </w:r>
    </w:p>
    <w:p w:rsidR="00E5723C" w:rsidRPr="00E5723C" w:rsidRDefault="00E5723C" w:rsidP="00E5723C">
      <w:pPr>
        <w:spacing w:after="0" w:line="336" w:lineRule="auto"/>
        <w:jc w:val="both"/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</w:pPr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Приклад</w:t>
      </w:r>
    </w:p>
    <w:p w:rsidR="00E5723C" w:rsidRPr="00147442" w:rsidRDefault="00E5723C" w:rsidP="00E5723C">
      <w:pPr>
        <w:spacing w:after="0" w:line="336" w:lineRule="auto"/>
        <w:jc w:val="both"/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</w:pPr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ab/>
        <w:t xml:space="preserve">Петров В.И. </w:t>
      </w:r>
      <w:proofErr w:type="spellStart"/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Решение</w:t>
      </w:r>
      <w:proofErr w:type="spellEnd"/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 xml:space="preserve"> задач </w:t>
      </w:r>
      <w:proofErr w:type="spellStart"/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программирования</w:t>
      </w:r>
      <w:proofErr w:type="spellEnd"/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 xml:space="preserve"> // http: //</w:t>
      </w:r>
      <w:proofErr w:type="spellStart"/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www.ifnan.ru</w:t>
      </w:r>
      <w:proofErr w:type="spellEnd"/>
      <w:r w:rsidRPr="00E5723C">
        <w:rPr>
          <w:rFonts w:ascii="Times New Roman" w:eastAsia="Times New Roman" w:hAnsi="Times New Roman"/>
          <w:color w:val="FF0000"/>
          <w:sz w:val="28"/>
          <w:szCs w:val="20"/>
          <w:lang w:val="uk-UA" w:eastAsia="ru-RU"/>
        </w:rPr>
        <w:t>, 26.10.2009.</w:t>
      </w:r>
    </w:p>
    <w:p w:rsidR="009C789C" w:rsidRPr="00E5723C" w:rsidRDefault="00E5723C" w:rsidP="00E572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72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A24038" w:rsidRDefault="00E5723C" w:rsidP="00E572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723C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 та скорочень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……………………………………….3</w:t>
      </w:r>
    </w:p>
    <w:p w:rsidR="00E5723C" w:rsidRDefault="00E5723C" w:rsidP="00E572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:rsidR="00E5723C" w:rsidRDefault="00E5723C" w:rsidP="00E572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Аналітичний огляд мето</w:t>
      </w:r>
      <w:r w:rsidRPr="00E5723C">
        <w:rPr>
          <w:rFonts w:ascii="Times New Roman" w:hAnsi="Times New Roman" w:cs="Times New Roman"/>
          <w:sz w:val="28"/>
          <w:szCs w:val="28"/>
          <w:lang w:val="uk-UA"/>
        </w:rPr>
        <w:t>дів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…………………………………………………….5</w:t>
      </w:r>
    </w:p>
    <w:p w:rsidR="00E5723C" w:rsidRPr="00E5723C" w:rsidRDefault="00543FB4" w:rsidP="00E572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-23.65pt;margin-top:15.8pt;width:34.4pt;height:8.15pt;rotation:90;flip:x;z-index:251672576" o:connectortype="elbow" adj=",459696,-46779" strokecolor="red">
            <v:stroke startarrow="block" endarrow="block"/>
          </v:shape>
        </w:pict>
      </w:r>
      <w:r w:rsidR="00E5723C">
        <w:rPr>
          <w:rFonts w:ascii="Times New Roman" w:hAnsi="Times New Roman" w:cs="Times New Roman"/>
          <w:sz w:val="28"/>
          <w:szCs w:val="28"/>
          <w:lang w:val="uk-UA"/>
        </w:rPr>
        <w:t xml:space="preserve">2 Постановка задачі створення макету гіпертекстової системи </w:t>
      </w:r>
      <w:proofErr w:type="spellStart"/>
      <w:r w:rsidR="00E5723C">
        <w:rPr>
          <w:rFonts w:ascii="Times New Roman" w:hAnsi="Times New Roman" w:cs="Times New Roman"/>
          <w:sz w:val="28"/>
          <w:szCs w:val="28"/>
          <w:lang w:val="uk-UA"/>
        </w:rPr>
        <w:t>сігментації</w:t>
      </w:r>
      <w:proofErr w:type="spellEnd"/>
      <w:r w:rsidR="00E572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2A9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="00E5723C">
        <w:rPr>
          <w:rFonts w:ascii="Times New Roman" w:hAnsi="Times New Roman" w:cs="Times New Roman"/>
          <w:sz w:val="28"/>
          <w:szCs w:val="28"/>
          <w:lang w:val="uk-UA"/>
        </w:rPr>
        <w:t>зображень………</w:t>
      </w:r>
      <w:bookmarkStart w:id="4" w:name="_GoBack"/>
      <w:bookmarkEnd w:id="4"/>
      <w:r w:rsidR="00E5723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 w:rsidR="008E2A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723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8E2A9E" w:rsidRPr="00543FB4" w:rsidRDefault="008E2A9E" w:rsidP="008E2A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Вверху – п.2 неправильно, </w:t>
      </w:r>
      <w:proofErr w:type="spellStart"/>
      <w:r w:rsidRPr="00543FB4">
        <w:rPr>
          <w:rFonts w:ascii="Times New Roman" w:hAnsi="Times New Roman" w:cs="Times New Roman"/>
          <w:sz w:val="24"/>
          <w:szCs w:val="24"/>
          <w:lang w:val="uk-UA"/>
        </w:rPr>
        <w:t>надо</w:t>
      </w:r>
      <w:proofErr w:type="spellEnd"/>
      <w:r w:rsidRPr="00543FB4">
        <w:rPr>
          <w:rFonts w:ascii="Times New Roman" w:hAnsi="Times New Roman" w:cs="Times New Roman"/>
          <w:sz w:val="24"/>
          <w:szCs w:val="24"/>
          <w:lang w:val="uk-UA"/>
        </w:rPr>
        <w:t xml:space="preserve"> так, </w:t>
      </w:r>
      <w:proofErr w:type="spellStart"/>
      <w:r w:rsidRPr="00543FB4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Pr="00543FB4">
        <w:rPr>
          <w:rFonts w:ascii="Times New Roman" w:hAnsi="Times New Roman" w:cs="Times New Roman"/>
          <w:sz w:val="24"/>
          <w:szCs w:val="24"/>
          <w:lang w:val="uk-UA"/>
        </w:rPr>
        <w:t xml:space="preserve"> в внизу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под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цифрой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текст не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должен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быть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! </w:t>
      </w:r>
      <w:proofErr w:type="spellStart"/>
      <w:r w:rsidRPr="00543FB4">
        <w:rPr>
          <w:rFonts w:ascii="Times New Roman" w:hAnsi="Times New Roman" w:cs="Times New Roman"/>
          <w:sz w:val="24"/>
          <w:szCs w:val="24"/>
          <w:lang w:val="uk-UA"/>
        </w:rPr>
        <w:t>Поэтому</w:t>
      </w:r>
      <w:proofErr w:type="spellEnd"/>
      <w:r w:rsidRPr="00543FB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43FB4">
        <w:rPr>
          <w:rFonts w:ascii="Times New Roman" w:hAnsi="Times New Roman" w:cs="Times New Roman"/>
          <w:sz w:val="24"/>
          <w:szCs w:val="24"/>
          <w:lang w:val="uk-UA"/>
        </w:rPr>
        <w:t>лучше</w:t>
      </w:r>
      <w:proofErr w:type="spellEnd"/>
      <w:r w:rsidRPr="00543F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43FB4">
        <w:rPr>
          <w:rFonts w:ascii="Times New Roman" w:hAnsi="Times New Roman" w:cs="Times New Roman"/>
          <w:sz w:val="24"/>
          <w:szCs w:val="24"/>
          <w:lang w:val="uk-UA"/>
        </w:rPr>
        <w:t>набирать</w:t>
      </w:r>
      <w:proofErr w:type="spellEnd"/>
      <w:r w:rsidRPr="00543FB4">
        <w:rPr>
          <w:rFonts w:ascii="Times New Roman" w:hAnsi="Times New Roman" w:cs="Times New Roman"/>
          <w:sz w:val="24"/>
          <w:szCs w:val="24"/>
          <w:lang w:val="uk-UA"/>
        </w:rPr>
        <w:t xml:space="preserve"> ЗМІСТ  в таблице, а потом </w:t>
      </w:r>
      <w:proofErr w:type="spellStart"/>
      <w:r w:rsidRPr="00543FB4">
        <w:rPr>
          <w:rFonts w:ascii="Times New Roman" w:hAnsi="Times New Roman" w:cs="Times New Roman"/>
          <w:sz w:val="24"/>
          <w:szCs w:val="24"/>
          <w:lang w:val="uk-UA"/>
        </w:rPr>
        <w:t>скрыть</w:t>
      </w:r>
      <w:proofErr w:type="spellEnd"/>
      <w:r w:rsidRPr="00543FB4">
        <w:rPr>
          <w:rFonts w:ascii="Times New Roman" w:hAnsi="Times New Roman" w:cs="Times New Roman"/>
          <w:sz w:val="24"/>
          <w:szCs w:val="24"/>
          <w:lang w:val="uk-UA"/>
        </w:rPr>
        <w:t xml:space="preserve"> строки</w:t>
      </w:r>
    </w:p>
    <w:tbl>
      <w:tblPr>
        <w:tblStyle w:val="ad"/>
        <w:tblW w:w="9498" w:type="dxa"/>
        <w:tblInd w:w="108" w:type="dxa"/>
        <w:tblLook w:val="04A0" w:firstRow="1" w:lastRow="0" w:firstColumn="1" w:lastColumn="0" w:noHBand="0" w:noVBand="1"/>
      </w:tblPr>
      <w:tblGrid>
        <w:gridCol w:w="8931"/>
        <w:gridCol w:w="567"/>
      </w:tblGrid>
      <w:tr w:rsidR="008E2A9E" w:rsidTr="008E2A9E">
        <w:tc>
          <w:tcPr>
            <w:tcW w:w="8931" w:type="dxa"/>
          </w:tcPr>
          <w:p w:rsidR="008E2A9E" w:rsidRPr="008E2A9E" w:rsidRDefault="008E2A9E" w:rsidP="008E2A9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E2A9E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2 Постановка задачі створення макету гіпертекстової системи </w:t>
            </w:r>
          </w:p>
        </w:tc>
        <w:tc>
          <w:tcPr>
            <w:tcW w:w="567" w:type="dxa"/>
          </w:tcPr>
          <w:p w:rsidR="008E2A9E" w:rsidRPr="008E2A9E" w:rsidRDefault="008E2A9E" w:rsidP="008E2A9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</w:tr>
      <w:tr w:rsidR="008E2A9E" w:rsidTr="008E2A9E">
        <w:tc>
          <w:tcPr>
            <w:tcW w:w="8931" w:type="dxa"/>
          </w:tcPr>
          <w:p w:rsidR="008E2A9E" w:rsidRPr="008E2A9E" w:rsidRDefault="008E2A9E" w:rsidP="008E2A9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с</w:t>
            </w:r>
            <w:r w:rsidRPr="008E2A9E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ігментації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 w:rsidRPr="008E2A9E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зображень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……………………………………………………...</w:t>
            </w:r>
          </w:p>
        </w:tc>
        <w:tc>
          <w:tcPr>
            <w:tcW w:w="567" w:type="dxa"/>
          </w:tcPr>
          <w:p w:rsidR="008E2A9E" w:rsidRPr="008E2A9E" w:rsidRDefault="008E2A9E" w:rsidP="008E2A9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6</w:t>
            </w:r>
          </w:p>
        </w:tc>
      </w:tr>
      <w:tr w:rsidR="008E2A9E" w:rsidTr="008E2A9E">
        <w:tc>
          <w:tcPr>
            <w:tcW w:w="8931" w:type="dxa"/>
          </w:tcPr>
          <w:p w:rsidR="008E2A9E" w:rsidRPr="008E2A9E" w:rsidRDefault="008E2A9E" w:rsidP="008E2A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  2.1 Аналіз</w:t>
            </w:r>
          </w:p>
        </w:tc>
        <w:tc>
          <w:tcPr>
            <w:tcW w:w="567" w:type="dxa"/>
          </w:tcPr>
          <w:p w:rsidR="008E2A9E" w:rsidRDefault="008E2A9E" w:rsidP="008E2A9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</w:tr>
      <w:tr w:rsidR="008E2A9E" w:rsidTr="008E2A9E">
        <w:tc>
          <w:tcPr>
            <w:tcW w:w="8931" w:type="dxa"/>
          </w:tcPr>
          <w:p w:rsidR="008E2A9E" w:rsidRDefault="008E2A9E" w:rsidP="008E2A9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8E2A9E" w:rsidRDefault="008E2A9E" w:rsidP="008E2A9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</w:tr>
    </w:tbl>
    <w:p w:rsidR="008E2A9E" w:rsidRDefault="008E2A9E" w:rsidP="008E2A9E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A24038" w:rsidRPr="00A24038" w:rsidRDefault="008E2A9E" w:rsidP="008E2A9E">
      <w:pPr>
        <w:ind w:firstLine="142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Нумерация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страниц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пояснительной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записки </w:t>
      </w:r>
      <w:proofErr w:type="spellStart"/>
      <w:r w:rsidRPr="008E2A9E">
        <w:rPr>
          <w:rFonts w:ascii="Times New Roman" w:hAnsi="Times New Roman" w:cs="Times New Roman"/>
          <w:sz w:val="24"/>
          <w:szCs w:val="24"/>
          <w:lang w:val="uk-UA"/>
        </w:rPr>
        <w:t>начинается</w:t>
      </w:r>
      <w:proofErr w:type="spellEnd"/>
      <w:r w:rsidRPr="008E2A9E">
        <w:rPr>
          <w:rFonts w:ascii="Times New Roman" w:hAnsi="Times New Roman" w:cs="Times New Roman"/>
          <w:sz w:val="24"/>
          <w:szCs w:val="24"/>
          <w:lang w:val="uk-UA"/>
        </w:rPr>
        <w:t xml:space="preserve"> с</w:t>
      </w:r>
      <w:r w:rsidRPr="008E2A9E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Pr="008E2A9E">
        <w:rPr>
          <w:rFonts w:ascii="Times New Roman" w:hAnsi="Times New Roman" w:cs="Times New Roman"/>
          <w:color w:val="FF0000"/>
          <w:sz w:val="24"/>
          <w:szCs w:val="24"/>
          <w:lang w:val="uk-UA"/>
        </w:rPr>
        <w:t>цифры</w:t>
      </w:r>
      <w:proofErr w:type="spellEnd"/>
      <w:r w:rsidRPr="008E2A9E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2 на </w:t>
      </w:r>
      <w:proofErr w:type="spellStart"/>
      <w:r w:rsidRPr="008E2A9E">
        <w:rPr>
          <w:rFonts w:ascii="Times New Roman" w:hAnsi="Times New Roman" w:cs="Times New Roman"/>
          <w:color w:val="FF0000"/>
          <w:sz w:val="24"/>
          <w:szCs w:val="24"/>
          <w:lang w:val="uk-UA"/>
        </w:rPr>
        <w:t>листе</w:t>
      </w:r>
      <w:proofErr w:type="spellEnd"/>
      <w:r w:rsidRPr="008E2A9E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«ЗМІСТ».</w:t>
      </w:r>
    </w:p>
    <w:p w:rsidR="00A24038" w:rsidRDefault="00A24038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4038" w:rsidRDefault="00A24038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B5AF4" w:rsidRDefault="004B5AF4" w:rsidP="004B5AF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255BC" w:rsidRPr="00F255BC" w:rsidRDefault="00F255BC">
      <w:pPr>
        <w:rPr>
          <w:rFonts w:ascii="Times New Roman" w:hAnsi="Times New Roman" w:cs="Times New Roman"/>
          <w:sz w:val="24"/>
          <w:szCs w:val="24"/>
        </w:rPr>
      </w:pPr>
    </w:p>
    <w:sectPr w:rsidR="00F255BC" w:rsidRPr="00F255BC" w:rsidSect="004B5A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1C8"/>
    <w:multiLevelType w:val="multilevel"/>
    <w:tmpl w:val="78385A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">
    <w:nsid w:val="452E2BB0"/>
    <w:multiLevelType w:val="multilevel"/>
    <w:tmpl w:val="561866B6"/>
    <w:lvl w:ilvl="0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2">
    <w:nsid w:val="55892672"/>
    <w:multiLevelType w:val="multilevel"/>
    <w:tmpl w:val="EC7CE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-283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985"/>
        </w:tabs>
        <w:ind w:left="284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.%1%2.%3.%4.%5.%6"/>
      <w:lvlJc w:val="left"/>
      <w:pPr>
        <w:tabs>
          <w:tab w:val="num" w:pos="1440"/>
        </w:tabs>
        <w:ind w:left="1152" w:hanging="1152"/>
      </w:pPr>
      <w:rPr>
        <w:rFonts w:ascii="Times New Roman" w:hAnsi="Times New Roman" w:hint="default"/>
        <w:sz w:val="28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57EF43D1"/>
    <w:multiLevelType w:val="hybridMultilevel"/>
    <w:tmpl w:val="76401368"/>
    <w:lvl w:ilvl="0" w:tplc="4418BE78">
      <w:start w:val="12"/>
      <w:numFmt w:val="bullet"/>
      <w:lvlText w:val="–"/>
      <w:lvlJc w:val="left"/>
      <w:pPr>
        <w:ind w:left="765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D465399"/>
    <w:multiLevelType w:val="hybridMultilevel"/>
    <w:tmpl w:val="5798EA24"/>
    <w:lvl w:ilvl="0" w:tplc="B246D6FE">
      <w:start w:val="1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EE04683"/>
    <w:multiLevelType w:val="hybridMultilevel"/>
    <w:tmpl w:val="D610D9D6"/>
    <w:lvl w:ilvl="0" w:tplc="1B8AED58">
      <w:start w:val="12"/>
      <w:numFmt w:val="bullet"/>
      <w:lvlText w:val="–"/>
      <w:lvlJc w:val="left"/>
      <w:pPr>
        <w:ind w:left="786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4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55BC"/>
    <w:rsid w:val="000855CE"/>
    <w:rsid w:val="00145755"/>
    <w:rsid w:val="00147442"/>
    <w:rsid w:val="00220878"/>
    <w:rsid w:val="0034358A"/>
    <w:rsid w:val="004360BE"/>
    <w:rsid w:val="004B5AF4"/>
    <w:rsid w:val="004F5296"/>
    <w:rsid w:val="00543FB4"/>
    <w:rsid w:val="007106A7"/>
    <w:rsid w:val="008E2A9E"/>
    <w:rsid w:val="009C789C"/>
    <w:rsid w:val="00A24038"/>
    <w:rsid w:val="00AF4C34"/>
    <w:rsid w:val="00BB7419"/>
    <w:rsid w:val="00C47B98"/>
    <w:rsid w:val="00D2520C"/>
    <w:rsid w:val="00D87DE1"/>
    <w:rsid w:val="00E5723C"/>
    <w:rsid w:val="00ED4369"/>
    <w:rsid w:val="00F255BC"/>
    <w:rsid w:val="00F3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strokecolor="red"/>
    </o:shapedefaults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  <o:r id="V:Rule34" type="connector" idref="#_x0000_s10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C34"/>
  </w:style>
  <w:style w:type="paragraph" w:styleId="1">
    <w:name w:val="heading 1"/>
    <w:next w:val="a"/>
    <w:link w:val="10"/>
    <w:autoRedefine/>
    <w:uiPriority w:val="9"/>
    <w:qFormat/>
    <w:rsid w:val="004B5AF4"/>
    <w:pPr>
      <w:keepNext/>
      <w:keepLines/>
      <w:pageBreakBefore/>
      <w:numPr>
        <w:numId w:val="1"/>
      </w:numPr>
      <w:suppressAutoHyphens/>
      <w:spacing w:after="48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paragraph" w:styleId="2">
    <w:name w:val="heading 2"/>
    <w:basedOn w:val="1"/>
    <w:next w:val="a"/>
    <w:link w:val="20"/>
    <w:autoRedefine/>
    <w:uiPriority w:val="9"/>
    <w:qFormat/>
    <w:rsid w:val="004B5AF4"/>
    <w:pPr>
      <w:pageBreakBefore w:val="0"/>
      <w:numPr>
        <w:ilvl w:val="1"/>
      </w:numPr>
      <w:tabs>
        <w:tab w:val="clear" w:pos="851"/>
        <w:tab w:val="num" w:pos="993"/>
      </w:tabs>
      <w:spacing w:after="0"/>
      <w:ind w:left="-284"/>
      <w:jc w:val="left"/>
      <w:outlineLvl w:val="1"/>
    </w:pPr>
    <w:rPr>
      <w:b/>
      <w:caps w:val="0"/>
    </w:rPr>
  </w:style>
  <w:style w:type="paragraph" w:styleId="3">
    <w:name w:val="heading 3"/>
    <w:basedOn w:val="2"/>
    <w:next w:val="a"/>
    <w:link w:val="30"/>
    <w:autoRedefine/>
    <w:uiPriority w:val="9"/>
    <w:qFormat/>
    <w:rsid w:val="004B5AF4"/>
    <w:pPr>
      <w:numPr>
        <w:ilvl w:val="2"/>
      </w:numPr>
      <w:spacing w:before="240"/>
      <w:outlineLvl w:val="2"/>
    </w:pPr>
    <w:rPr>
      <w:color w:val="000000" w:themeColor="text1"/>
      <w:szCs w:val="28"/>
      <w:lang w:val="ru-RU"/>
    </w:rPr>
  </w:style>
  <w:style w:type="paragraph" w:styleId="4">
    <w:name w:val="heading 4"/>
    <w:basedOn w:val="3"/>
    <w:next w:val="a"/>
    <w:link w:val="40"/>
    <w:autoRedefine/>
    <w:uiPriority w:val="9"/>
    <w:qFormat/>
    <w:rsid w:val="004B5AF4"/>
    <w:pPr>
      <w:numPr>
        <w:ilvl w:val="3"/>
      </w:numPr>
      <w:tabs>
        <w:tab w:val="clear" w:pos="864"/>
        <w:tab w:val="left" w:pos="1985"/>
      </w:tabs>
      <w:ind w:left="0" w:firstLine="851"/>
      <w:outlineLvl w:val="3"/>
    </w:pPr>
  </w:style>
  <w:style w:type="paragraph" w:styleId="5">
    <w:name w:val="heading 5"/>
    <w:basedOn w:val="a"/>
    <w:next w:val="a"/>
    <w:link w:val="50"/>
    <w:qFormat/>
    <w:rsid w:val="004B5AF4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snapToGrid w:val="0"/>
      <w:color w:val="000000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4B5AF4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napToGrid w:val="0"/>
      <w:color w:val="000000"/>
      <w:szCs w:val="20"/>
      <w:lang w:val="uk-UA" w:eastAsia="ru-RU"/>
    </w:rPr>
  </w:style>
  <w:style w:type="paragraph" w:styleId="7">
    <w:name w:val="heading 7"/>
    <w:basedOn w:val="a"/>
    <w:next w:val="a"/>
    <w:link w:val="70"/>
    <w:qFormat/>
    <w:rsid w:val="004B5AF4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napToGrid w:val="0"/>
      <w:color w:val="000000"/>
      <w:sz w:val="20"/>
      <w:szCs w:val="20"/>
      <w:lang w:val="uk-UA" w:eastAsia="ru-RU"/>
    </w:rPr>
  </w:style>
  <w:style w:type="paragraph" w:styleId="8">
    <w:name w:val="heading 8"/>
    <w:basedOn w:val="a"/>
    <w:next w:val="a"/>
    <w:link w:val="80"/>
    <w:qFormat/>
    <w:rsid w:val="004B5AF4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napToGrid w:val="0"/>
      <w:color w:val="000000"/>
      <w:sz w:val="20"/>
      <w:szCs w:val="20"/>
      <w:lang w:val="uk-UA" w:eastAsia="ru-RU"/>
    </w:rPr>
  </w:style>
  <w:style w:type="paragraph" w:styleId="9">
    <w:name w:val="heading 9"/>
    <w:basedOn w:val="a"/>
    <w:next w:val="a"/>
    <w:link w:val="90"/>
    <w:qFormat/>
    <w:rsid w:val="004B5AF4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napToGrid w:val="0"/>
      <w:color w:val="000000"/>
      <w:sz w:val="1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AF4"/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4B5AF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4B5AF4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5AF4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B5AF4"/>
    <w:rPr>
      <w:rFonts w:ascii="Times New Roman" w:eastAsia="Times New Roman" w:hAnsi="Times New Roman" w:cs="Times New Roman"/>
      <w:snapToGrid w:val="0"/>
      <w:color w:val="000000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4B5AF4"/>
    <w:rPr>
      <w:rFonts w:ascii="Times New Roman" w:eastAsia="Times New Roman" w:hAnsi="Times New Roman" w:cs="Times New Roman"/>
      <w:i/>
      <w:snapToGrid w:val="0"/>
      <w:color w:val="000000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4B5AF4"/>
    <w:rPr>
      <w:rFonts w:ascii="Arial" w:eastAsia="Times New Roman" w:hAnsi="Arial" w:cs="Times New Roman"/>
      <w:snapToGrid w:val="0"/>
      <w:color w:val="000000"/>
      <w:sz w:val="20"/>
      <w:szCs w:val="20"/>
      <w:lang w:val="uk-UA" w:eastAsia="ru-RU"/>
    </w:rPr>
  </w:style>
  <w:style w:type="character" w:customStyle="1" w:styleId="80">
    <w:name w:val="Заголовок 8 Знак"/>
    <w:basedOn w:val="a0"/>
    <w:link w:val="8"/>
    <w:rsid w:val="004B5AF4"/>
    <w:rPr>
      <w:rFonts w:ascii="Arial" w:eastAsia="Times New Roman" w:hAnsi="Arial" w:cs="Times New Roman"/>
      <w:i/>
      <w:snapToGrid w:val="0"/>
      <w:color w:val="000000"/>
      <w:sz w:val="20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4B5AF4"/>
    <w:rPr>
      <w:rFonts w:ascii="Arial" w:eastAsia="Times New Roman" w:hAnsi="Arial" w:cs="Times New Roman"/>
      <w:b/>
      <w:i/>
      <w:snapToGrid w:val="0"/>
      <w:color w:val="000000"/>
      <w:sz w:val="18"/>
      <w:szCs w:val="20"/>
      <w:lang w:val="uk-UA" w:eastAsia="ru-RU"/>
    </w:rPr>
  </w:style>
  <w:style w:type="paragraph" w:customStyle="1" w:styleId="-">
    <w:name w:val="Обычный - рус"/>
    <w:basedOn w:val="a"/>
    <w:next w:val="a"/>
    <w:autoRedefine/>
    <w:rsid w:val="004B5A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a4">
    <w:name w:val="Название таблицы"/>
    <w:next w:val="a"/>
    <w:autoRedefine/>
    <w:rsid w:val="004B5AF4"/>
    <w:pPr>
      <w:keepNext/>
      <w:keepLines/>
      <w:suppressAutoHyphens/>
      <w:spacing w:before="420" w:after="140" w:line="360" w:lineRule="auto"/>
      <w:ind w:left="1418" w:hanging="1418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 Indent"/>
    <w:basedOn w:val="a"/>
    <w:link w:val="a6"/>
    <w:rsid w:val="004B5AF4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B5AF4"/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7">
    <w:name w:val="Формула"/>
    <w:next w:val="a"/>
    <w:link w:val="a8"/>
    <w:autoRedefine/>
    <w:rsid w:val="00BB7419"/>
    <w:pPr>
      <w:tabs>
        <w:tab w:val="left" w:pos="142"/>
        <w:tab w:val="center" w:pos="4820"/>
        <w:tab w:val="right" w:pos="9356"/>
      </w:tabs>
      <w:spacing w:before="420" w:after="420" w:line="360" w:lineRule="auto"/>
      <w:ind w:firstLine="709"/>
      <w:contextualSpacing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9">
    <w:name w:val="Абзац"/>
    <w:basedOn w:val="a"/>
    <w:link w:val="aa"/>
    <w:rsid w:val="00BB741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a">
    <w:name w:val="Абзац Знак"/>
    <w:link w:val="a9"/>
    <w:locked/>
    <w:rsid w:val="00BB7419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character" w:customStyle="1" w:styleId="a8">
    <w:name w:val="Формула Знак"/>
    <w:link w:val="a7"/>
    <w:rsid w:val="00BB7419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D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D4369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8E2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661B8-86A0-4AD2-A954-5C43BBBA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КМММ</dc:creator>
  <cp:keywords/>
  <dc:description/>
  <cp:lastModifiedBy>User</cp:lastModifiedBy>
  <cp:revision>4</cp:revision>
  <dcterms:created xsi:type="dcterms:W3CDTF">2019-05-10T09:31:00Z</dcterms:created>
  <dcterms:modified xsi:type="dcterms:W3CDTF">2019-05-10T19:25:00Z</dcterms:modified>
</cp:coreProperties>
</file>