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784" w:rsidRPr="00C50784" w:rsidRDefault="00C50784" w:rsidP="00C50784">
      <w:pPr>
        <w:keepNext/>
        <w:keepLines/>
        <w:pageBreakBefore/>
        <w:spacing w:before="100" w:beforeAutospacing="1" w:after="240" w:line="360" w:lineRule="auto"/>
        <w:ind w:left="360" w:hanging="360"/>
        <w:jc w:val="center"/>
        <w:outlineLvl w:val="0"/>
        <w:rPr>
          <w:rFonts w:ascii="Times New Roman" w:eastAsia="Times New Roman" w:hAnsi="Times New Roman" w:cs="Times New Roman"/>
          <w:bCs/>
          <w:sz w:val="28"/>
          <w:szCs w:val="28"/>
          <w:lang w:val="uk-UA"/>
        </w:rPr>
      </w:pPr>
      <w:bookmarkStart w:id="0" w:name="_Toc465709328"/>
      <w:r w:rsidRPr="00C50784">
        <w:rPr>
          <w:rFonts w:ascii="Times New Roman" w:eastAsia="Times New Roman" w:hAnsi="Times New Roman" w:cs="Times New Roman"/>
          <w:bCs/>
          <w:color w:val="FF0000"/>
          <w:sz w:val="28"/>
          <w:szCs w:val="28"/>
          <w:lang w:val="uk-UA"/>
        </w:rPr>
        <w:t>Х</w:t>
      </w:r>
      <w:r w:rsidRPr="00C50784">
        <w:rPr>
          <w:rFonts w:ascii="Times New Roman" w:eastAsia="Times New Roman" w:hAnsi="Times New Roman" w:cs="Times New Roman"/>
          <w:bCs/>
          <w:sz w:val="28"/>
          <w:szCs w:val="28"/>
          <w:lang w:val="uk-UA"/>
        </w:rPr>
        <w:t xml:space="preserve"> ОХОРОНА ПРАЦІ І НАВКОЛИШНЬОГО СЕРЕДОВИЩА</w:t>
      </w:r>
      <w:bookmarkEnd w:id="0"/>
    </w:p>
    <w:p w:rsidR="00C50784" w:rsidRPr="00C50784" w:rsidRDefault="00C50784" w:rsidP="00C50784">
      <w:pPr>
        <w:keepNext/>
        <w:keepLines/>
        <w:spacing w:before="100" w:beforeAutospacing="1" w:after="240" w:line="360" w:lineRule="auto"/>
        <w:ind w:left="1069"/>
        <w:outlineLvl w:val="1"/>
        <w:rPr>
          <w:rFonts w:ascii="Times New Roman" w:eastAsia="Times New Roman" w:hAnsi="Times New Roman" w:cs="Times New Roman"/>
          <w:b/>
          <w:sz w:val="28"/>
          <w:szCs w:val="26"/>
          <w:lang w:val="uk-UA"/>
        </w:rPr>
      </w:pPr>
      <w:bookmarkStart w:id="1" w:name="_Toc465709329"/>
      <w:r w:rsidRPr="00C50784">
        <w:rPr>
          <w:rFonts w:ascii="Times New Roman" w:eastAsia="Times New Roman" w:hAnsi="Times New Roman" w:cs="Times New Roman"/>
          <w:b/>
          <w:color w:val="FF0000"/>
          <w:sz w:val="28"/>
          <w:szCs w:val="28"/>
          <w:lang w:val="uk-UA" w:eastAsia="ru-RU"/>
        </w:rPr>
        <w:t>Х.1</w:t>
      </w:r>
      <w:r w:rsidRPr="00C50784">
        <w:rPr>
          <w:rFonts w:ascii="Times New Roman" w:eastAsia="Times New Roman" w:hAnsi="Times New Roman" w:cs="Times New Roman"/>
          <w:b/>
          <w:sz w:val="28"/>
          <w:szCs w:val="28"/>
          <w:lang w:val="uk-UA" w:eastAsia="ru-RU"/>
        </w:rPr>
        <w:t xml:space="preserve"> Аналіз умов праці на робочому місці</w:t>
      </w:r>
      <w:bookmarkEnd w:id="1"/>
    </w:p>
    <w:p w:rsidR="00C50784" w:rsidRPr="00C50784" w:rsidRDefault="00C50784" w:rsidP="00C50784">
      <w:pPr>
        <w:spacing w:after="0" w:line="360" w:lineRule="auto"/>
        <w:ind w:firstLine="708"/>
        <w:jc w:val="both"/>
        <w:rPr>
          <w:rFonts w:ascii="Times New Roman" w:eastAsia="Times New Roman" w:hAnsi="Times New Roman" w:cs="Times New Roman"/>
          <w:color w:val="FF0000"/>
          <w:sz w:val="28"/>
          <w:szCs w:val="28"/>
          <w:lang w:val="uk-UA" w:eastAsia="ru-RU"/>
        </w:rPr>
      </w:pPr>
      <w:r w:rsidRPr="00C50784">
        <w:rPr>
          <w:rFonts w:ascii="Times New Roman" w:eastAsia="Times New Roman" w:hAnsi="Times New Roman" w:cs="Times New Roman"/>
          <w:color w:val="FF0000"/>
          <w:sz w:val="28"/>
          <w:szCs w:val="28"/>
          <w:lang w:val="uk-UA" w:eastAsia="ru-RU"/>
        </w:rPr>
        <w:t xml:space="preserve">Розділ </w:t>
      </w:r>
      <w:r w:rsidR="00A05C09">
        <w:rPr>
          <w:rFonts w:ascii="Times New Roman" w:eastAsia="Times New Roman" w:hAnsi="Times New Roman" w:cs="Times New Roman"/>
          <w:color w:val="FF0000"/>
          <w:sz w:val="28"/>
          <w:szCs w:val="28"/>
          <w:lang w:val="uk-UA" w:eastAsia="ru-RU"/>
        </w:rPr>
        <w:t xml:space="preserve">виконано </w:t>
      </w:r>
      <w:r w:rsidRPr="00C50784">
        <w:rPr>
          <w:rFonts w:ascii="Times New Roman" w:eastAsia="Times New Roman" w:hAnsi="Times New Roman" w:cs="Times New Roman"/>
          <w:color w:val="FF0000"/>
          <w:sz w:val="28"/>
          <w:szCs w:val="28"/>
          <w:lang w:val="uk-UA" w:eastAsia="ru-RU"/>
        </w:rPr>
        <w:t>для етапу розробки на ЕОМ ???…..</w:t>
      </w:r>
    </w:p>
    <w:p w:rsidR="00C50784" w:rsidRPr="00C50784" w:rsidRDefault="00C50784" w:rsidP="00C50784">
      <w:pPr>
        <w:spacing w:after="0" w:line="360" w:lineRule="auto"/>
        <w:ind w:firstLine="708"/>
        <w:jc w:val="both"/>
        <w:rPr>
          <w:rFonts w:ascii="Times New Roman" w:eastAsia="Times New Roman" w:hAnsi="Times New Roman" w:cs="Times New Roman"/>
          <w:color w:val="FF0000"/>
          <w:sz w:val="28"/>
          <w:szCs w:val="28"/>
          <w:lang w:val="uk-UA" w:eastAsia="ru-RU"/>
        </w:rPr>
      </w:pPr>
      <w:r w:rsidRPr="00C50784">
        <w:rPr>
          <w:rFonts w:ascii="Times New Roman" w:eastAsia="Times New Roman" w:hAnsi="Times New Roman" w:cs="Times New Roman"/>
          <w:color w:val="FF0000"/>
          <w:sz w:val="28"/>
          <w:szCs w:val="28"/>
          <w:lang w:val="uk-UA" w:eastAsia="ru-RU"/>
        </w:rPr>
        <w:t xml:space="preserve">Робота </w:t>
      </w:r>
      <w:r w:rsidR="00A05C09">
        <w:rPr>
          <w:rFonts w:ascii="Times New Roman" w:eastAsia="Times New Roman" w:hAnsi="Times New Roman" w:cs="Times New Roman"/>
          <w:color w:val="FF0000"/>
          <w:sz w:val="28"/>
          <w:szCs w:val="28"/>
          <w:lang w:val="uk-UA" w:eastAsia="ru-RU"/>
        </w:rPr>
        <w:t>проводилась</w:t>
      </w:r>
      <w:r w:rsidRPr="00C50784">
        <w:rPr>
          <w:rFonts w:ascii="Times New Roman" w:eastAsia="Times New Roman" w:hAnsi="Times New Roman" w:cs="Times New Roman"/>
          <w:color w:val="FF0000"/>
          <w:sz w:val="28"/>
          <w:szCs w:val="28"/>
          <w:lang w:val="uk-UA" w:eastAsia="ru-RU"/>
        </w:rPr>
        <w:t xml:space="preserve"> на кафедрі «Системного аналізу та управління» НТУ «ХПІ», яка розташована на п’ятому поверсі семи поверхової будівлі.</w:t>
      </w:r>
    </w:p>
    <w:p w:rsidR="00C50784" w:rsidRPr="00C50784" w:rsidRDefault="00C50784" w:rsidP="00C50784">
      <w:pPr>
        <w:spacing w:after="0" w:line="360" w:lineRule="auto"/>
        <w:ind w:firstLine="709"/>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Обладнання, приміщення і режим праці користувача повинні відповідати вимогам наступних нормативно-технічних документів:</w:t>
      </w:r>
    </w:p>
    <w:p w:rsidR="00C50784" w:rsidRPr="00C50784" w:rsidRDefault="00C50784" w:rsidP="00C50784">
      <w:pPr>
        <w:numPr>
          <w:ilvl w:val="0"/>
          <w:numId w:val="1"/>
        </w:numPr>
        <w:spacing w:after="0" w:line="360" w:lineRule="auto"/>
        <w:jc w:val="both"/>
        <w:rPr>
          <w:rFonts w:ascii="Times New Roman" w:eastAsia="Arial Unicode MS" w:hAnsi="Times New Roman" w:cs="Times New Roman"/>
          <w:sz w:val="28"/>
          <w:szCs w:val="28"/>
          <w:lang w:val="uk-UA" w:eastAsia="ru-RU"/>
        </w:rPr>
      </w:pPr>
      <w:r w:rsidRPr="00C50784">
        <w:rPr>
          <w:rFonts w:ascii="Times New Roman" w:eastAsia="Arial Unicode MS" w:hAnsi="Times New Roman" w:cs="Times New Roman"/>
          <w:sz w:val="28"/>
          <w:szCs w:val="28"/>
          <w:lang w:val="uk-UA" w:eastAsia="ru-RU"/>
        </w:rPr>
        <w:t xml:space="preserve">НПАОП 0.00-1.28-10. Правила охорони праці під час експлуатації електронно-обчислювальних машин. </w:t>
      </w:r>
    </w:p>
    <w:p w:rsidR="00C50784" w:rsidRPr="00C50784" w:rsidRDefault="00C50784" w:rsidP="00C50784">
      <w:pPr>
        <w:numPr>
          <w:ilvl w:val="0"/>
          <w:numId w:val="1"/>
        </w:numPr>
        <w:spacing w:after="0" w:line="360" w:lineRule="auto"/>
        <w:jc w:val="both"/>
        <w:rPr>
          <w:rFonts w:ascii="Times New Roman" w:eastAsia="Arial Unicode MS" w:hAnsi="Times New Roman" w:cs="Times New Roman"/>
          <w:sz w:val="28"/>
          <w:szCs w:val="28"/>
          <w:lang w:val="uk-UA" w:eastAsia="ru-RU"/>
        </w:rPr>
      </w:pPr>
      <w:proofErr w:type="spellStart"/>
      <w:r w:rsidRPr="00C50784">
        <w:rPr>
          <w:rFonts w:ascii="Times New Roman" w:eastAsia="Arial Unicode MS" w:hAnsi="Times New Roman" w:cs="Times New Roman"/>
          <w:sz w:val="28"/>
          <w:szCs w:val="28"/>
          <w:lang w:val="uk-UA" w:eastAsia="ru-RU"/>
        </w:rPr>
        <w:t>ДСанПіН</w:t>
      </w:r>
      <w:proofErr w:type="spellEnd"/>
      <w:r w:rsidRPr="00C50784">
        <w:rPr>
          <w:rFonts w:ascii="Times New Roman" w:eastAsia="Arial Unicode MS" w:hAnsi="Times New Roman" w:cs="Times New Roman"/>
          <w:sz w:val="28"/>
          <w:szCs w:val="28"/>
          <w:lang w:val="uk-UA" w:eastAsia="ru-RU"/>
        </w:rPr>
        <w:t xml:space="preserve"> 3.3.2.007-98. Державні санітарні правила і норми роботи з візуальними дисплейними терміналами електронно-обчислювальних машин. </w:t>
      </w:r>
    </w:p>
    <w:p w:rsidR="00C50784" w:rsidRPr="003251F2" w:rsidRDefault="003251F2" w:rsidP="00C50784">
      <w:pPr>
        <w:numPr>
          <w:ilvl w:val="0"/>
          <w:numId w:val="1"/>
        </w:numPr>
        <w:spacing w:after="0" w:line="360" w:lineRule="auto"/>
        <w:jc w:val="both"/>
        <w:rPr>
          <w:rFonts w:ascii="Times New Roman" w:eastAsia="Arial Unicode MS" w:hAnsi="Times New Roman" w:cs="Times New Roman"/>
          <w:sz w:val="28"/>
          <w:szCs w:val="28"/>
          <w:lang w:val="uk-UA" w:eastAsia="ru-RU"/>
        </w:rPr>
      </w:pPr>
      <w:r w:rsidRPr="003251F2">
        <w:rPr>
          <w:rFonts w:ascii="Times New Roman" w:hAnsi="Times New Roman" w:cs="Times New Roman"/>
          <w:sz w:val="28"/>
          <w:szCs w:val="28"/>
          <w:lang w:val="uk-UA"/>
        </w:rPr>
        <w:t xml:space="preserve">ДСТУ Б В.1.1-36:2016. Визначення категорій приміщень, будинків та зовнішніх установок за </w:t>
      </w:r>
      <w:proofErr w:type="spellStart"/>
      <w:r w:rsidRPr="003251F2">
        <w:rPr>
          <w:rFonts w:ascii="Times New Roman" w:hAnsi="Times New Roman" w:cs="Times New Roman"/>
          <w:sz w:val="28"/>
          <w:szCs w:val="28"/>
          <w:lang w:val="uk-UA"/>
        </w:rPr>
        <w:t>вибухопожежною</w:t>
      </w:r>
      <w:proofErr w:type="spellEnd"/>
      <w:r w:rsidRPr="003251F2">
        <w:rPr>
          <w:rFonts w:ascii="Times New Roman" w:hAnsi="Times New Roman" w:cs="Times New Roman"/>
          <w:sz w:val="28"/>
          <w:szCs w:val="28"/>
          <w:lang w:val="uk-UA"/>
        </w:rPr>
        <w:t xml:space="preserve"> та пожежною небезпекою.</w:t>
      </w:r>
    </w:p>
    <w:p w:rsidR="00C50784" w:rsidRPr="00C50784" w:rsidRDefault="008B2669" w:rsidP="00C50784">
      <w:pPr>
        <w:numPr>
          <w:ilvl w:val="0"/>
          <w:numId w:val="1"/>
        </w:numPr>
        <w:spacing w:after="0" w:line="360" w:lineRule="auto"/>
        <w:jc w:val="both"/>
        <w:rPr>
          <w:rFonts w:ascii="Times New Roman" w:eastAsia="Arial Unicode MS" w:hAnsi="Times New Roman" w:cs="Times New Roman"/>
          <w:sz w:val="28"/>
          <w:szCs w:val="28"/>
          <w:lang w:val="uk-UA" w:eastAsia="ru-RU"/>
        </w:rPr>
      </w:pPr>
      <w:r>
        <w:rPr>
          <w:rFonts w:ascii="Times New Roman" w:eastAsia="Times New Roman" w:hAnsi="Times New Roman" w:cs="Times New Roman"/>
          <w:sz w:val="28"/>
          <w:szCs w:val="28"/>
          <w:lang w:val="uk-UA" w:eastAsia="ru-RU"/>
        </w:rPr>
        <w:t>ДБН В.1.1-7-2016</w:t>
      </w:r>
      <w:r w:rsidR="00C50784" w:rsidRPr="00C50784">
        <w:rPr>
          <w:rFonts w:ascii="Times New Roman" w:eastAsia="Times New Roman" w:hAnsi="Times New Roman" w:cs="Times New Roman"/>
          <w:sz w:val="28"/>
          <w:szCs w:val="28"/>
          <w:lang w:val="uk-UA" w:eastAsia="ru-RU"/>
        </w:rPr>
        <w:t>. Пожежна безпека об’єктів будівництва.</w:t>
      </w:r>
      <w:r>
        <w:rPr>
          <w:rFonts w:ascii="Times New Roman" w:eastAsia="Times New Roman" w:hAnsi="Times New Roman" w:cs="Times New Roman"/>
          <w:sz w:val="28"/>
          <w:szCs w:val="28"/>
          <w:lang w:val="uk-UA" w:eastAsia="ru-RU"/>
        </w:rPr>
        <w:t xml:space="preserve"> Загальні вимоги.</w:t>
      </w:r>
      <w:r w:rsidR="00C50784" w:rsidRPr="00C50784">
        <w:rPr>
          <w:rFonts w:ascii="Times New Roman" w:eastAsia="Times New Roman" w:hAnsi="Times New Roman" w:cs="Times New Roman"/>
          <w:sz w:val="28"/>
          <w:szCs w:val="28"/>
          <w:lang w:val="uk-UA" w:eastAsia="ru-RU"/>
        </w:rPr>
        <w:t xml:space="preserve"> </w:t>
      </w:r>
    </w:p>
    <w:p w:rsidR="00C50784" w:rsidRPr="00C50784" w:rsidRDefault="00C50784" w:rsidP="00C50784">
      <w:pPr>
        <w:numPr>
          <w:ilvl w:val="0"/>
          <w:numId w:val="1"/>
        </w:numPr>
        <w:spacing w:after="0" w:line="360" w:lineRule="auto"/>
        <w:jc w:val="both"/>
        <w:rPr>
          <w:rFonts w:ascii="Times New Roman" w:eastAsia="Times New Roman" w:hAnsi="Times New Roman" w:cs="Times New Roman"/>
          <w:spacing w:val="-2"/>
          <w:sz w:val="28"/>
          <w:szCs w:val="28"/>
          <w:lang w:val="uk-UA" w:eastAsia="ru-RU"/>
        </w:rPr>
      </w:pPr>
      <w:r w:rsidRPr="00C50784">
        <w:rPr>
          <w:rFonts w:ascii="Times New Roman" w:eastAsia="Times New Roman" w:hAnsi="Times New Roman" w:cs="Times New Roman"/>
          <w:spacing w:val="-2"/>
          <w:sz w:val="28"/>
          <w:szCs w:val="28"/>
          <w:lang w:val="uk-UA" w:eastAsia="ru-RU"/>
        </w:rPr>
        <w:t xml:space="preserve">ДСН 3.3.6.042-99. Санітарні норми мікроклімату виробничих приміщень. </w:t>
      </w:r>
    </w:p>
    <w:p w:rsidR="00C50784" w:rsidRPr="00C50784" w:rsidRDefault="00C50784" w:rsidP="00C50784">
      <w:pPr>
        <w:numPr>
          <w:ilvl w:val="0"/>
          <w:numId w:val="1"/>
        </w:numPr>
        <w:spacing w:after="0" w:line="360" w:lineRule="auto"/>
        <w:jc w:val="both"/>
        <w:rPr>
          <w:rFonts w:ascii="Times New Roman" w:eastAsia="Arial Unicode MS" w:hAnsi="Times New Roman" w:cs="Times New Roman"/>
          <w:sz w:val="28"/>
          <w:szCs w:val="28"/>
          <w:lang w:val="uk-UA" w:eastAsia="ru-RU"/>
        </w:rPr>
      </w:pPr>
      <w:r w:rsidRPr="00C50784">
        <w:rPr>
          <w:rFonts w:ascii="Times New Roman" w:eastAsia="Times New Roman" w:hAnsi="Times New Roman" w:cs="Times New Roman"/>
          <w:spacing w:val="-2"/>
          <w:sz w:val="28"/>
          <w:szCs w:val="28"/>
          <w:lang w:val="uk-UA" w:eastAsia="ru-RU"/>
        </w:rPr>
        <w:t>ДБН В.2.5-67:2013. Опалення, вентиляція та кондиціонування.</w:t>
      </w:r>
    </w:p>
    <w:p w:rsidR="00C50784" w:rsidRPr="00C50784" w:rsidRDefault="00C50784" w:rsidP="00C50784">
      <w:pPr>
        <w:numPr>
          <w:ilvl w:val="0"/>
          <w:numId w:val="1"/>
        </w:numPr>
        <w:spacing w:after="0" w:line="360" w:lineRule="auto"/>
        <w:jc w:val="both"/>
        <w:rPr>
          <w:rFonts w:ascii="Times New Roman" w:eastAsia="Arial Unicode MS" w:hAnsi="Times New Roman" w:cs="Times New Roman"/>
          <w:sz w:val="28"/>
          <w:szCs w:val="28"/>
          <w:lang w:val="uk-UA" w:eastAsia="ru-RU"/>
        </w:rPr>
      </w:pPr>
      <w:r w:rsidRPr="00C50784">
        <w:rPr>
          <w:rFonts w:ascii="Times New Roman" w:eastAsia="Times New Roman" w:hAnsi="Times New Roman" w:cs="Times New Roman"/>
          <w:spacing w:val="-2"/>
          <w:sz w:val="28"/>
          <w:szCs w:val="28"/>
          <w:lang w:val="uk-UA" w:eastAsia="ru-RU"/>
        </w:rPr>
        <w:t>ДБН В.2.5-28-2006. Природне та штучне освітлення.</w:t>
      </w:r>
    </w:p>
    <w:p w:rsidR="00C50784" w:rsidRPr="00C50784" w:rsidRDefault="00C50784" w:rsidP="00C50784">
      <w:pPr>
        <w:numPr>
          <w:ilvl w:val="0"/>
          <w:numId w:val="1"/>
        </w:numPr>
        <w:spacing w:after="0" w:line="360" w:lineRule="auto"/>
        <w:jc w:val="both"/>
        <w:rPr>
          <w:rFonts w:ascii="Times New Roman" w:eastAsia="Arial Unicode MS"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 xml:space="preserve">ДСН 3.3.6.037-99. Санітарні норми виробничого шуму, ультразвуку та інфразвуку. </w:t>
      </w:r>
    </w:p>
    <w:p w:rsidR="00C50784" w:rsidRPr="00C50784" w:rsidRDefault="00C50784" w:rsidP="00C50784">
      <w:pPr>
        <w:numPr>
          <w:ilvl w:val="0"/>
          <w:numId w:val="1"/>
        </w:numPr>
        <w:spacing w:after="0" w:line="360" w:lineRule="auto"/>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 xml:space="preserve">ГОСТ 12.1.029-80 ССБТ. </w:t>
      </w:r>
      <w:proofErr w:type="spellStart"/>
      <w:r w:rsidRPr="00C50784">
        <w:rPr>
          <w:rFonts w:ascii="Times New Roman" w:eastAsia="Times New Roman" w:hAnsi="Times New Roman" w:cs="Times New Roman"/>
          <w:sz w:val="28"/>
          <w:szCs w:val="28"/>
          <w:lang w:val="uk-UA" w:eastAsia="ru-RU"/>
        </w:rPr>
        <w:t>Средства</w:t>
      </w:r>
      <w:proofErr w:type="spellEnd"/>
      <w:r w:rsidRPr="00C50784">
        <w:rPr>
          <w:rFonts w:ascii="Times New Roman" w:eastAsia="Times New Roman" w:hAnsi="Times New Roman" w:cs="Times New Roman"/>
          <w:sz w:val="28"/>
          <w:szCs w:val="28"/>
          <w:lang w:val="uk-UA" w:eastAsia="ru-RU"/>
        </w:rPr>
        <w:t xml:space="preserve"> и </w:t>
      </w:r>
      <w:proofErr w:type="spellStart"/>
      <w:r w:rsidRPr="00C50784">
        <w:rPr>
          <w:rFonts w:ascii="Times New Roman" w:eastAsia="Times New Roman" w:hAnsi="Times New Roman" w:cs="Times New Roman"/>
          <w:sz w:val="28"/>
          <w:szCs w:val="28"/>
          <w:lang w:val="uk-UA" w:eastAsia="ru-RU"/>
        </w:rPr>
        <w:t>методы</w:t>
      </w:r>
      <w:proofErr w:type="spellEnd"/>
      <w:r w:rsidRPr="00C50784">
        <w:rPr>
          <w:rFonts w:ascii="Times New Roman" w:eastAsia="Times New Roman" w:hAnsi="Times New Roman" w:cs="Times New Roman"/>
          <w:sz w:val="28"/>
          <w:szCs w:val="28"/>
          <w:lang w:val="uk-UA" w:eastAsia="ru-RU"/>
        </w:rPr>
        <w:t xml:space="preserve"> </w:t>
      </w:r>
      <w:proofErr w:type="spellStart"/>
      <w:r w:rsidRPr="00C50784">
        <w:rPr>
          <w:rFonts w:ascii="Times New Roman" w:eastAsia="Times New Roman" w:hAnsi="Times New Roman" w:cs="Times New Roman"/>
          <w:sz w:val="28"/>
          <w:szCs w:val="28"/>
          <w:lang w:val="uk-UA" w:eastAsia="ru-RU"/>
        </w:rPr>
        <w:t>защиты</w:t>
      </w:r>
      <w:proofErr w:type="spellEnd"/>
      <w:r w:rsidRPr="00C50784">
        <w:rPr>
          <w:rFonts w:ascii="Times New Roman" w:eastAsia="Times New Roman" w:hAnsi="Times New Roman" w:cs="Times New Roman"/>
          <w:sz w:val="28"/>
          <w:szCs w:val="28"/>
          <w:lang w:val="uk-UA" w:eastAsia="ru-RU"/>
        </w:rPr>
        <w:t xml:space="preserve"> от </w:t>
      </w:r>
      <w:proofErr w:type="spellStart"/>
      <w:r w:rsidRPr="00C50784">
        <w:rPr>
          <w:rFonts w:ascii="Times New Roman" w:eastAsia="Times New Roman" w:hAnsi="Times New Roman" w:cs="Times New Roman"/>
          <w:sz w:val="28"/>
          <w:szCs w:val="28"/>
          <w:lang w:val="uk-UA" w:eastAsia="ru-RU"/>
        </w:rPr>
        <w:t>шума</w:t>
      </w:r>
      <w:proofErr w:type="spellEnd"/>
      <w:r w:rsidRPr="00C50784">
        <w:rPr>
          <w:rFonts w:ascii="Times New Roman" w:eastAsia="Times New Roman" w:hAnsi="Times New Roman" w:cs="Times New Roman"/>
          <w:sz w:val="28"/>
          <w:szCs w:val="28"/>
          <w:lang w:val="uk-UA" w:eastAsia="ru-RU"/>
        </w:rPr>
        <w:t xml:space="preserve">. </w:t>
      </w:r>
      <w:proofErr w:type="spellStart"/>
      <w:r w:rsidRPr="00C50784">
        <w:rPr>
          <w:rFonts w:ascii="Times New Roman" w:eastAsia="Times New Roman" w:hAnsi="Times New Roman" w:cs="Times New Roman"/>
          <w:sz w:val="28"/>
          <w:szCs w:val="28"/>
          <w:lang w:val="uk-UA" w:eastAsia="ru-RU"/>
        </w:rPr>
        <w:t>Классификация</w:t>
      </w:r>
      <w:proofErr w:type="spellEnd"/>
      <w:r w:rsidRPr="00C50784">
        <w:rPr>
          <w:rFonts w:ascii="Times New Roman" w:eastAsia="Times New Roman" w:hAnsi="Times New Roman" w:cs="Times New Roman"/>
          <w:sz w:val="28"/>
          <w:szCs w:val="28"/>
          <w:lang w:val="uk-UA" w:eastAsia="ru-RU"/>
        </w:rPr>
        <w:t xml:space="preserve">. </w:t>
      </w:r>
    </w:p>
    <w:p w:rsidR="00C50784" w:rsidRPr="00C50784" w:rsidRDefault="00C50784" w:rsidP="00C50784">
      <w:pPr>
        <w:numPr>
          <w:ilvl w:val="0"/>
          <w:numId w:val="1"/>
        </w:numPr>
        <w:spacing w:after="0" w:line="360" w:lineRule="auto"/>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pacing w:val="-5"/>
          <w:sz w:val="28"/>
          <w:szCs w:val="28"/>
          <w:lang w:val="uk-UA" w:eastAsia="ru-RU"/>
        </w:rPr>
        <w:t xml:space="preserve">ДСТУ ГОСТ 12.1.012:2008. Вібраційна безпека. Загальні вимоги. </w:t>
      </w:r>
    </w:p>
    <w:p w:rsidR="00C50784" w:rsidRPr="00C50784" w:rsidRDefault="00C50784" w:rsidP="00C50784">
      <w:pPr>
        <w:numPr>
          <w:ilvl w:val="0"/>
          <w:numId w:val="1"/>
        </w:numPr>
        <w:spacing w:after="0" w:line="360" w:lineRule="auto"/>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 xml:space="preserve">ДСН 3.3.6.039-99. Санітарні норми виробничої загальної та локальної вібрації. </w:t>
      </w:r>
    </w:p>
    <w:p w:rsidR="00C50784" w:rsidRPr="00C50784" w:rsidRDefault="00C50784" w:rsidP="00C50784">
      <w:pPr>
        <w:numPr>
          <w:ilvl w:val="0"/>
          <w:numId w:val="1"/>
        </w:numPr>
        <w:spacing w:after="0" w:line="360" w:lineRule="auto"/>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pacing w:val="-5"/>
          <w:sz w:val="28"/>
          <w:szCs w:val="28"/>
          <w:lang w:val="uk-UA" w:eastAsia="ru-RU"/>
        </w:rPr>
        <w:t>ДСТУ ГОСТ 2656885:2009. Вібрація. Методи і засоби захисту. Класифікація.</w:t>
      </w:r>
    </w:p>
    <w:p w:rsidR="00C50784" w:rsidRPr="00C50784" w:rsidRDefault="00C50784" w:rsidP="00C50784">
      <w:pPr>
        <w:numPr>
          <w:ilvl w:val="0"/>
          <w:numId w:val="1"/>
        </w:numPr>
        <w:spacing w:after="0" w:line="360" w:lineRule="auto"/>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pacing w:val="-5"/>
          <w:sz w:val="28"/>
          <w:szCs w:val="28"/>
          <w:lang w:val="uk-UA" w:eastAsia="ru-RU"/>
        </w:rPr>
        <w:t xml:space="preserve">ДСТУ ГОСТ 12.1.038:2008. Електробезпека. Гранично допустимі рівні </w:t>
      </w:r>
      <w:proofErr w:type="spellStart"/>
      <w:r w:rsidRPr="00C50784">
        <w:rPr>
          <w:rFonts w:ascii="Times New Roman" w:eastAsia="Times New Roman" w:hAnsi="Times New Roman" w:cs="Times New Roman"/>
          <w:spacing w:val="-5"/>
          <w:sz w:val="28"/>
          <w:szCs w:val="28"/>
          <w:lang w:val="uk-UA" w:eastAsia="ru-RU"/>
        </w:rPr>
        <w:t>напруг</w:t>
      </w:r>
      <w:proofErr w:type="spellEnd"/>
      <w:r w:rsidRPr="00C50784">
        <w:rPr>
          <w:rFonts w:ascii="Times New Roman" w:eastAsia="Times New Roman" w:hAnsi="Times New Roman" w:cs="Times New Roman"/>
          <w:spacing w:val="-5"/>
          <w:sz w:val="28"/>
          <w:szCs w:val="28"/>
          <w:lang w:val="uk-UA" w:eastAsia="ru-RU"/>
        </w:rPr>
        <w:t xml:space="preserve"> дотику і струмів. </w:t>
      </w:r>
    </w:p>
    <w:p w:rsidR="00C50784" w:rsidRPr="00C50784" w:rsidRDefault="008B2669" w:rsidP="00C50784">
      <w:pPr>
        <w:numPr>
          <w:ilvl w:val="0"/>
          <w:numId w:val="1"/>
        </w:numPr>
        <w:spacing w:after="0" w:line="36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lastRenderedPageBreak/>
        <w:t>ПУЕ.</w:t>
      </w:r>
      <w:r w:rsidR="00C50784" w:rsidRPr="00C50784">
        <w:rPr>
          <w:rFonts w:ascii="Times New Roman" w:eastAsia="Times New Roman" w:hAnsi="Times New Roman" w:cs="Times New Roman"/>
          <w:sz w:val="28"/>
          <w:szCs w:val="28"/>
          <w:lang w:val="uk-UA" w:eastAsia="ru-RU"/>
        </w:rPr>
        <w:t xml:space="preserve"> Правила у</w:t>
      </w:r>
      <w:r>
        <w:rPr>
          <w:rFonts w:ascii="Times New Roman" w:eastAsia="Times New Roman" w:hAnsi="Times New Roman" w:cs="Times New Roman"/>
          <w:sz w:val="28"/>
          <w:szCs w:val="28"/>
          <w:lang w:val="uk-UA" w:eastAsia="ru-RU"/>
        </w:rPr>
        <w:t>лаштування електроустановок</w:t>
      </w:r>
      <w:r w:rsidR="00C50784" w:rsidRPr="00C50784">
        <w:rPr>
          <w:rFonts w:ascii="Times New Roman" w:eastAsia="Times New Roman" w:hAnsi="Times New Roman" w:cs="Times New Roman"/>
          <w:sz w:val="28"/>
          <w:szCs w:val="28"/>
          <w:lang w:val="uk-UA" w:eastAsia="ru-RU"/>
        </w:rPr>
        <w:t xml:space="preserve">. </w:t>
      </w:r>
    </w:p>
    <w:p w:rsidR="00C50784" w:rsidRPr="00C50784" w:rsidRDefault="00C50784" w:rsidP="00C50784">
      <w:pPr>
        <w:numPr>
          <w:ilvl w:val="0"/>
          <w:numId w:val="1"/>
        </w:numPr>
        <w:spacing w:after="0" w:line="360" w:lineRule="auto"/>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 xml:space="preserve">НПАОП 40.1-1.32-01. Правила будови електроустановок. Електрообладнання спеціальних установок. </w:t>
      </w:r>
    </w:p>
    <w:p w:rsidR="00C50784" w:rsidRPr="00C50784" w:rsidRDefault="00C50784" w:rsidP="00C50784">
      <w:pPr>
        <w:numPr>
          <w:ilvl w:val="0"/>
          <w:numId w:val="1"/>
        </w:numPr>
        <w:spacing w:after="0" w:line="360" w:lineRule="auto"/>
        <w:jc w:val="both"/>
        <w:rPr>
          <w:rFonts w:ascii="Times New Roman" w:eastAsia="Arial Unicode MS" w:hAnsi="Times New Roman" w:cs="Times New Roman"/>
          <w:sz w:val="28"/>
          <w:szCs w:val="28"/>
          <w:lang w:val="uk-UA" w:eastAsia="ru-RU"/>
        </w:rPr>
      </w:pPr>
      <w:r w:rsidRPr="00C50784">
        <w:rPr>
          <w:rFonts w:ascii="Times New Roman" w:eastAsia="Times New Roman" w:hAnsi="Times New Roman" w:cs="Times New Roman"/>
          <w:spacing w:val="-5"/>
          <w:sz w:val="28"/>
          <w:szCs w:val="24"/>
          <w:lang w:val="uk-UA" w:eastAsia="ru-RU"/>
        </w:rPr>
        <w:t xml:space="preserve">ДСТУ ГОСТ 7237:2011. Електробезпека. Загальні вимоги та номенклатура видів захисту. </w:t>
      </w:r>
    </w:p>
    <w:p w:rsidR="00C50784" w:rsidRPr="00C50784" w:rsidRDefault="00C50784" w:rsidP="00C50784">
      <w:pPr>
        <w:numPr>
          <w:ilvl w:val="0"/>
          <w:numId w:val="1"/>
        </w:numPr>
        <w:spacing w:after="0" w:line="360" w:lineRule="auto"/>
        <w:jc w:val="both"/>
        <w:rPr>
          <w:rFonts w:ascii="Times New Roman" w:eastAsia="Arial Unicode MS" w:hAnsi="Times New Roman" w:cs="Times New Roman"/>
          <w:sz w:val="28"/>
          <w:szCs w:val="28"/>
          <w:lang w:val="uk-UA" w:eastAsia="ru-RU"/>
        </w:rPr>
      </w:pPr>
      <w:r w:rsidRPr="00C50784">
        <w:rPr>
          <w:rFonts w:ascii="Times New Roman" w:eastAsia="Arial Unicode MS" w:hAnsi="Times New Roman" w:cs="Times New Roman"/>
          <w:sz w:val="28"/>
          <w:szCs w:val="28"/>
          <w:lang w:val="uk-UA" w:eastAsia="ru-RU"/>
        </w:rPr>
        <w:t xml:space="preserve">ГОСТ 14254-96. </w:t>
      </w:r>
      <w:proofErr w:type="spellStart"/>
      <w:r w:rsidRPr="00C50784">
        <w:rPr>
          <w:rFonts w:ascii="Times New Roman" w:eastAsia="Arial Unicode MS" w:hAnsi="Times New Roman" w:cs="Times New Roman"/>
          <w:sz w:val="28"/>
          <w:szCs w:val="28"/>
          <w:lang w:val="uk-UA" w:eastAsia="ru-RU"/>
        </w:rPr>
        <w:t>Степени</w:t>
      </w:r>
      <w:proofErr w:type="spellEnd"/>
      <w:r w:rsidRPr="00C50784">
        <w:rPr>
          <w:rFonts w:ascii="Times New Roman" w:eastAsia="Arial Unicode MS" w:hAnsi="Times New Roman" w:cs="Times New Roman"/>
          <w:sz w:val="28"/>
          <w:szCs w:val="28"/>
          <w:lang w:val="uk-UA" w:eastAsia="ru-RU"/>
        </w:rPr>
        <w:t xml:space="preserve"> </w:t>
      </w:r>
      <w:proofErr w:type="spellStart"/>
      <w:r w:rsidRPr="00C50784">
        <w:rPr>
          <w:rFonts w:ascii="Times New Roman" w:eastAsia="Arial Unicode MS" w:hAnsi="Times New Roman" w:cs="Times New Roman"/>
          <w:sz w:val="28"/>
          <w:szCs w:val="28"/>
          <w:lang w:val="uk-UA" w:eastAsia="ru-RU"/>
        </w:rPr>
        <w:t>защиты</w:t>
      </w:r>
      <w:proofErr w:type="spellEnd"/>
      <w:r w:rsidRPr="00C50784">
        <w:rPr>
          <w:rFonts w:ascii="Times New Roman" w:eastAsia="Arial Unicode MS" w:hAnsi="Times New Roman" w:cs="Times New Roman"/>
          <w:sz w:val="28"/>
          <w:szCs w:val="28"/>
          <w:lang w:val="uk-UA" w:eastAsia="ru-RU"/>
        </w:rPr>
        <w:t xml:space="preserve">, </w:t>
      </w:r>
      <w:proofErr w:type="spellStart"/>
      <w:r w:rsidRPr="00C50784">
        <w:rPr>
          <w:rFonts w:ascii="Times New Roman" w:eastAsia="Arial Unicode MS" w:hAnsi="Times New Roman" w:cs="Times New Roman"/>
          <w:sz w:val="28"/>
          <w:szCs w:val="28"/>
          <w:lang w:val="uk-UA" w:eastAsia="ru-RU"/>
        </w:rPr>
        <w:t>обеспечиваемые</w:t>
      </w:r>
      <w:proofErr w:type="spellEnd"/>
      <w:r w:rsidRPr="00C50784">
        <w:rPr>
          <w:rFonts w:ascii="Times New Roman" w:eastAsia="Arial Unicode MS" w:hAnsi="Times New Roman" w:cs="Times New Roman"/>
          <w:sz w:val="28"/>
          <w:szCs w:val="28"/>
          <w:lang w:val="uk-UA" w:eastAsia="ru-RU"/>
        </w:rPr>
        <w:t xml:space="preserve"> </w:t>
      </w:r>
      <w:proofErr w:type="spellStart"/>
      <w:r w:rsidRPr="00C50784">
        <w:rPr>
          <w:rFonts w:ascii="Times New Roman" w:eastAsia="Arial Unicode MS" w:hAnsi="Times New Roman" w:cs="Times New Roman"/>
          <w:sz w:val="28"/>
          <w:szCs w:val="28"/>
          <w:lang w:val="uk-UA" w:eastAsia="ru-RU"/>
        </w:rPr>
        <w:t>оболочками</w:t>
      </w:r>
      <w:proofErr w:type="spellEnd"/>
      <w:r w:rsidRPr="00C50784">
        <w:rPr>
          <w:rFonts w:ascii="Times New Roman" w:eastAsia="Arial Unicode MS" w:hAnsi="Times New Roman" w:cs="Times New Roman"/>
          <w:sz w:val="28"/>
          <w:szCs w:val="28"/>
          <w:lang w:val="uk-UA" w:eastAsia="ru-RU"/>
        </w:rPr>
        <w:t xml:space="preserve">. </w:t>
      </w:r>
    </w:p>
    <w:p w:rsidR="00C50784" w:rsidRPr="00C50784" w:rsidRDefault="00C50784" w:rsidP="00C50784">
      <w:pPr>
        <w:numPr>
          <w:ilvl w:val="0"/>
          <w:numId w:val="1"/>
        </w:numPr>
        <w:spacing w:after="0" w:line="360" w:lineRule="auto"/>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НАПБ А.01.001-20</w:t>
      </w:r>
      <w:r w:rsidRPr="00C50784">
        <w:rPr>
          <w:rFonts w:ascii="Times New Roman" w:eastAsia="Times New Roman" w:hAnsi="Times New Roman" w:cs="Times New Roman"/>
          <w:sz w:val="28"/>
          <w:szCs w:val="28"/>
          <w:lang w:eastAsia="ru-RU"/>
        </w:rPr>
        <w:t>1</w:t>
      </w:r>
      <w:r w:rsidRPr="00C50784">
        <w:rPr>
          <w:rFonts w:ascii="Times New Roman" w:eastAsia="Times New Roman" w:hAnsi="Times New Roman" w:cs="Times New Roman"/>
          <w:sz w:val="28"/>
          <w:szCs w:val="28"/>
          <w:lang w:val="uk-UA" w:eastAsia="ru-RU"/>
        </w:rPr>
        <w:t>4. Правила пожежної безпеки в Україні.</w:t>
      </w:r>
    </w:p>
    <w:p w:rsidR="00C50784" w:rsidRPr="00C50784" w:rsidRDefault="00C50784" w:rsidP="00C50784">
      <w:pPr>
        <w:numPr>
          <w:ilvl w:val="0"/>
          <w:numId w:val="1"/>
        </w:numPr>
        <w:spacing w:after="0" w:line="360" w:lineRule="auto"/>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 xml:space="preserve">ДСТУ БВ.2.5-38:2008. Інженерне обладнання будинків і споруд. Улаштування блискавка захисту будівель і споруд (IEC 62305:2006, NEQ). </w:t>
      </w:r>
    </w:p>
    <w:p w:rsidR="00C50784" w:rsidRPr="00C50784" w:rsidRDefault="00C50784" w:rsidP="00C50784">
      <w:pPr>
        <w:numPr>
          <w:ilvl w:val="0"/>
          <w:numId w:val="1"/>
        </w:numPr>
        <w:spacing w:after="0" w:line="360" w:lineRule="auto"/>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НАПБ Б.06.004-2005. Перелік однотипних за призначенням об’єктів, які підлягають обладнанню автоматичними установками пожежа гасіння та пожежної сигналізації.</w:t>
      </w:r>
    </w:p>
    <w:p w:rsidR="00C50784" w:rsidRPr="00C50784" w:rsidRDefault="00C50784" w:rsidP="00C50784">
      <w:pPr>
        <w:numPr>
          <w:ilvl w:val="0"/>
          <w:numId w:val="1"/>
        </w:numPr>
        <w:spacing w:after="0" w:line="36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8"/>
          <w:szCs w:val="28"/>
          <w:lang w:val="uk-UA" w:eastAsia="ru-RU"/>
        </w:rPr>
        <w:t>ГН 3.3.5-8.6.6.1-2002. 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w:t>
      </w:r>
    </w:p>
    <w:p w:rsidR="00C50784" w:rsidRPr="00C50784" w:rsidRDefault="00C50784" w:rsidP="00C50784">
      <w:pPr>
        <w:spacing w:after="0" w:line="360" w:lineRule="auto"/>
        <w:ind w:firstLine="708"/>
        <w:jc w:val="both"/>
        <w:rPr>
          <w:rFonts w:ascii="Times New Roman" w:eastAsia="Times New Roman" w:hAnsi="Times New Roman" w:cs="Times New Roman"/>
          <w:sz w:val="28"/>
          <w:szCs w:val="28"/>
          <w:lang w:eastAsia="ru-RU"/>
        </w:rPr>
      </w:pPr>
      <w:r w:rsidRPr="00C50784">
        <w:rPr>
          <w:rFonts w:ascii="Times New Roman" w:eastAsia="Times New Roman" w:hAnsi="Times New Roman" w:cs="Times New Roman"/>
          <w:sz w:val="28"/>
          <w:szCs w:val="28"/>
          <w:lang w:val="uk-UA" w:eastAsia="ru-RU"/>
        </w:rPr>
        <w:t xml:space="preserve">Загальна характеристика виробничого приміщення, в якому виконувалась робота, приведена у таблиці </w:t>
      </w:r>
      <w:r w:rsidRPr="00C50784">
        <w:rPr>
          <w:rFonts w:ascii="Times New Roman" w:eastAsia="Times New Roman" w:hAnsi="Times New Roman" w:cs="Times New Roman"/>
          <w:color w:val="FF0000"/>
          <w:sz w:val="28"/>
          <w:szCs w:val="28"/>
          <w:lang w:val="uk-UA" w:eastAsia="ru-RU"/>
        </w:rPr>
        <w:t>х</w:t>
      </w:r>
      <w:r w:rsidRPr="00C50784">
        <w:rPr>
          <w:rFonts w:ascii="Times New Roman" w:eastAsia="Times New Roman" w:hAnsi="Times New Roman" w:cs="Times New Roman"/>
          <w:sz w:val="28"/>
          <w:szCs w:val="28"/>
          <w:lang w:val="uk-UA" w:eastAsia="ru-RU"/>
        </w:rPr>
        <w:t>.1.</w:t>
      </w:r>
    </w:p>
    <w:p w:rsidR="00C50784" w:rsidRPr="00C50784" w:rsidRDefault="00C50784" w:rsidP="00A05C09">
      <w:pPr>
        <w:spacing w:after="0" w:line="360" w:lineRule="auto"/>
        <w:ind w:firstLine="709"/>
        <w:jc w:val="both"/>
        <w:rPr>
          <w:rFonts w:ascii="Times New Roman" w:eastAsia="Times New Roman" w:hAnsi="Times New Roman" w:cs="Times New Roman"/>
          <w:sz w:val="28"/>
          <w:szCs w:val="28"/>
          <w:lang w:eastAsia="ru-RU"/>
        </w:rPr>
      </w:pPr>
      <w:r w:rsidRPr="00C50784">
        <w:rPr>
          <w:rFonts w:ascii="Times New Roman" w:eastAsia="Times New Roman" w:hAnsi="Times New Roman" w:cs="Times New Roman"/>
          <w:sz w:val="28"/>
          <w:szCs w:val="28"/>
          <w:lang w:val="uk-UA" w:eastAsia="ru-RU"/>
        </w:rPr>
        <w:t xml:space="preserve">В таблиці </w:t>
      </w:r>
      <w:r w:rsidRPr="00C50784">
        <w:rPr>
          <w:rFonts w:ascii="Times New Roman" w:eastAsia="Times New Roman" w:hAnsi="Times New Roman" w:cs="Times New Roman"/>
          <w:color w:val="FF0000"/>
          <w:sz w:val="28"/>
          <w:szCs w:val="28"/>
          <w:lang w:eastAsia="ru-RU"/>
        </w:rPr>
        <w:t>х</w:t>
      </w:r>
      <w:r w:rsidRPr="00C50784">
        <w:rPr>
          <w:rFonts w:ascii="Times New Roman" w:eastAsia="Times New Roman" w:hAnsi="Times New Roman" w:cs="Times New Roman"/>
          <w:sz w:val="28"/>
          <w:szCs w:val="28"/>
          <w:lang w:val="uk-UA" w:eastAsia="ru-RU"/>
        </w:rPr>
        <w:t>.2 надано перелік потенційних небезпечних та шкідливих факторів на робочому місці користувача ЕОМ з монітором на рідинних кристалах</w:t>
      </w:r>
    </w:p>
    <w:p w:rsidR="00C50784" w:rsidRPr="00C50784" w:rsidRDefault="00C50784" w:rsidP="00C50784">
      <w:pPr>
        <w:keepNext/>
        <w:keepLines/>
        <w:spacing w:before="100" w:beforeAutospacing="1" w:after="240" w:line="360" w:lineRule="auto"/>
        <w:ind w:left="1069"/>
        <w:outlineLvl w:val="1"/>
        <w:rPr>
          <w:rFonts w:ascii="Times New Roman" w:eastAsia="Times New Roman" w:hAnsi="Times New Roman" w:cs="Times New Roman"/>
          <w:b/>
          <w:sz w:val="28"/>
          <w:szCs w:val="26"/>
          <w:lang w:val="uk-UA"/>
        </w:rPr>
      </w:pPr>
      <w:bookmarkStart w:id="2" w:name="_Toc465709330"/>
      <w:r w:rsidRPr="00C50784">
        <w:rPr>
          <w:rFonts w:ascii="Times New Roman" w:eastAsia="Times New Roman" w:hAnsi="Times New Roman" w:cs="Times New Roman"/>
          <w:b/>
          <w:color w:val="FF0000"/>
          <w:sz w:val="28"/>
          <w:szCs w:val="26"/>
        </w:rPr>
        <w:t>Х.2</w:t>
      </w:r>
      <w:r w:rsidRPr="00C50784">
        <w:rPr>
          <w:rFonts w:ascii="Times New Roman" w:eastAsia="Times New Roman" w:hAnsi="Times New Roman" w:cs="Times New Roman"/>
          <w:b/>
          <w:sz w:val="28"/>
          <w:szCs w:val="26"/>
        </w:rPr>
        <w:t xml:space="preserve"> </w:t>
      </w:r>
      <w:r w:rsidRPr="00C50784">
        <w:rPr>
          <w:rFonts w:ascii="Times New Roman" w:eastAsia="Times New Roman" w:hAnsi="Times New Roman" w:cs="Times New Roman"/>
          <w:b/>
          <w:sz w:val="28"/>
          <w:szCs w:val="26"/>
          <w:lang w:val="uk-UA"/>
        </w:rPr>
        <w:t>Захист від шкідливого впливу факторів виробничого середовища</w:t>
      </w:r>
      <w:bookmarkEnd w:id="2"/>
    </w:p>
    <w:p w:rsidR="00C50784" w:rsidRPr="00C50784" w:rsidRDefault="00C50784" w:rsidP="00C50784">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C50784">
        <w:rPr>
          <w:rFonts w:ascii="Times New Roman" w:eastAsia="Times New Roman" w:hAnsi="Times New Roman" w:cs="Times New Roman"/>
          <w:sz w:val="28"/>
          <w:szCs w:val="28"/>
          <w:lang w:val="uk-UA" w:eastAsia="ru-RU"/>
        </w:rPr>
        <w:t>Підтримка оптимальних параметрів мікроклімату в робочій зоні здійснюється відповідно вимог ДБН В.2.5-67:2013 за допомогою кондиціонеру, який регулює температуру повітря. Передбачена можливість природнього провітрювання приміщення. У холодний період року проводиться опалення від центральної тепломережі</w:t>
      </w:r>
      <w:r w:rsidRPr="00C50784">
        <w:rPr>
          <w:rFonts w:ascii="Times New Roman" w:eastAsia="Times New Roman" w:hAnsi="Times New Roman" w:cs="Times New Roman"/>
          <w:sz w:val="28"/>
          <w:szCs w:val="28"/>
          <w:lang w:eastAsia="ru-RU"/>
        </w:rPr>
        <w:t>.</w:t>
      </w:r>
      <w:r w:rsidRPr="00C50784">
        <w:rPr>
          <w:rFonts w:ascii="Times New Roman" w:eastAsia="Times New Roman" w:hAnsi="Times New Roman" w:cs="Times New Roman"/>
          <w:sz w:val="28"/>
          <w:szCs w:val="28"/>
          <w:lang w:val="uk-UA" w:eastAsia="ru-RU"/>
        </w:rPr>
        <w:t xml:space="preserve"> </w:t>
      </w:r>
    </w:p>
    <w:p w:rsidR="00C50784" w:rsidRPr="00C50784" w:rsidRDefault="00C50784" w:rsidP="00C50784">
      <w:pPr>
        <w:shd w:val="clear" w:color="auto" w:fill="FFFFFF"/>
        <w:spacing w:after="0" w:line="360" w:lineRule="auto"/>
        <w:ind w:firstLine="708"/>
        <w:jc w:val="both"/>
        <w:rPr>
          <w:rFonts w:ascii="Times New Roman" w:eastAsia="Calibri" w:hAnsi="Times New Roman" w:cs="Times New Roman"/>
          <w:sz w:val="28"/>
          <w:lang w:val="uk-UA"/>
        </w:rPr>
      </w:pPr>
    </w:p>
    <w:p w:rsidR="00C50784" w:rsidRDefault="00C50784" w:rsidP="00C50784">
      <w:pPr>
        <w:shd w:val="clear" w:color="auto" w:fill="FFFFFF"/>
        <w:spacing w:after="0" w:line="360" w:lineRule="auto"/>
        <w:ind w:firstLine="708"/>
        <w:jc w:val="both"/>
        <w:rPr>
          <w:rFonts w:ascii="Times New Roman" w:eastAsia="Calibri" w:hAnsi="Times New Roman" w:cs="Times New Roman"/>
          <w:sz w:val="28"/>
          <w:lang w:val="en-US"/>
        </w:rPr>
      </w:pPr>
    </w:p>
    <w:p w:rsidR="003251F2" w:rsidRPr="003251F2" w:rsidRDefault="003251F2" w:rsidP="00C50784">
      <w:pPr>
        <w:shd w:val="clear" w:color="auto" w:fill="FFFFFF"/>
        <w:spacing w:after="0" w:line="360" w:lineRule="auto"/>
        <w:ind w:firstLine="708"/>
        <w:jc w:val="both"/>
        <w:rPr>
          <w:rFonts w:ascii="Times New Roman" w:eastAsia="Calibri" w:hAnsi="Times New Roman" w:cs="Times New Roman"/>
          <w:sz w:val="28"/>
          <w:lang w:val="en-US"/>
        </w:rPr>
      </w:pPr>
    </w:p>
    <w:p w:rsidR="00C50784" w:rsidRPr="00C50784" w:rsidRDefault="00C50784" w:rsidP="00C50784">
      <w:pPr>
        <w:shd w:val="clear" w:color="auto" w:fill="FFFFFF"/>
        <w:spacing w:after="0" w:line="360" w:lineRule="auto"/>
        <w:ind w:firstLine="708"/>
        <w:jc w:val="both"/>
        <w:rPr>
          <w:rFonts w:ascii="Times New Roman" w:eastAsia="Calibri" w:hAnsi="Times New Roman" w:cs="Times New Roman"/>
          <w:sz w:val="28"/>
          <w:lang w:val="uk-UA"/>
        </w:rPr>
      </w:pPr>
      <w:r w:rsidRPr="00C50784">
        <w:rPr>
          <w:rFonts w:ascii="Times New Roman" w:eastAsia="Calibri" w:hAnsi="Times New Roman" w:cs="Times New Roman"/>
          <w:sz w:val="28"/>
          <w:lang w:val="uk-UA"/>
        </w:rPr>
        <w:lastRenderedPageBreak/>
        <w:t xml:space="preserve">Таблиця </w:t>
      </w:r>
      <w:r w:rsidRPr="00C50784">
        <w:rPr>
          <w:rFonts w:ascii="Times New Roman" w:eastAsia="Calibri" w:hAnsi="Times New Roman" w:cs="Times New Roman"/>
          <w:color w:val="FF0000"/>
          <w:sz w:val="28"/>
          <w:lang w:val="uk-UA"/>
        </w:rPr>
        <w:t>х</w:t>
      </w:r>
      <w:r w:rsidRPr="00C50784">
        <w:rPr>
          <w:rFonts w:ascii="Times New Roman" w:eastAsia="Calibri" w:hAnsi="Times New Roman" w:cs="Times New Roman"/>
          <w:sz w:val="28"/>
          <w:lang w:val="uk-UA"/>
        </w:rPr>
        <w:t xml:space="preserve">.1 − Характеристика виробничого приміщення </w:t>
      </w:r>
    </w:p>
    <w:tbl>
      <w:tblPr>
        <w:tblStyle w:val="1"/>
        <w:tblW w:w="9639" w:type="dxa"/>
        <w:tblInd w:w="108" w:type="dxa"/>
        <w:tblLayout w:type="fixed"/>
        <w:tblLook w:val="01E0" w:firstRow="1" w:lastRow="1" w:firstColumn="1" w:lastColumn="1" w:noHBand="0" w:noVBand="0"/>
      </w:tblPr>
      <w:tblGrid>
        <w:gridCol w:w="567"/>
        <w:gridCol w:w="1985"/>
        <w:gridCol w:w="1984"/>
        <w:gridCol w:w="1985"/>
        <w:gridCol w:w="1559"/>
        <w:gridCol w:w="1559"/>
      </w:tblGrid>
      <w:tr w:rsidR="00C50784" w:rsidRPr="00C50784" w:rsidTr="00072740">
        <w:trPr>
          <w:trHeight w:val="793"/>
          <w:tblHeader/>
        </w:trPr>
        <w:tc>
          <w:tcPr>
            <w:tcW w:w="567" w:type="dxa"/>
            <w:tcBorders>
              <w:top w:val="single" w:sz="8" w:space="0" w:color="auto"/>
              <w:left w:val="single" w:sz="8" w:space="0" w:color="auto"/>
              <w:bottom w:val="single" w:sz="8" w:space="0" w:color="auto"/>
              <w:right w:val="single" w:sz="8" w:space="0" w:color="auto"/>
            </w:tcBorders>
          </w:tcPr>
          <w:p w:rsidR="00C50784" w:rsidRPr="00C50784" w:rsidRDefault="00C50784" w:rsidP="00C50784">
            <w:pPr>
              <w:ind w:firstLine="34"/>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 п/п</w:t>
            </w:r>
          </w:p>
        </w:tc>
        <w:tc>
          <w:tcPr>
            <w:tcW w:w="1985" w:type="dxa"/>
            <w:tcBorders>
              <w:top w:val="single" w:sz="8" w:space="0" w:color="auto"/>
              <w:left w:val="single" w:sz="8" w:space="0" w:color="auto"/>
              <w:bottom w:val="single" w:sz="8" w:space="0" w:color="auto"/>
              <w:right w:val="single" w:sz="8" w:space="0" w:color="auto"/>
            </w:tcBorders>
          </w:tcPr>
          <w:p w:rsidR="00C50784" w:rsidRPr="00C50784" w:rsidRDefault="00C50784" w:rsidP="00C50784">
            <w:pPr>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Найменування показника</w:t>
            </w:r>
          </w:p>
        </w:tc>
        <w:tc>
          <w:tcPr>
            <w:tcW w:w="1984" w:type="dxa"/>
            <w:tcBorders>
              <w:top w:val="single" w:sz="8" w:space="0" w:color="auto"/>
              <w:left w:val="single" w:sz="8" w:space="0" w:color="auto"/>
              <w:bottom w:val="single" w:sz="8" w:space="0" w:color="auto"/>
              <w:right w:val="single" w:sz="8" w:space="0" w:color="auto"/>
            </w:tcBorders>
          </w:tcPr>
          <w:p w:rsidR="00C50784" w:rsidRPr="00C50784" w:rsidRDefault="00C50784" w:rsidP="00C50784">
            <w:pPr>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Характеристика показника</w:t>
            </w:r>
          </w:p>
        </w:tc>
        <w:tc>
          <w:tcPr>
            <w:tcW w:w="1985" w:type="dxa"/>
            <w:tcBorders>
              <w:top w:val="single" w:sz="8" w:space="0" w:color="auto"/>
              <w:left w:val="single" w:sz="8" w:space="0" w:color="auto"/>
              <w:bottom w:val="single" w:sz="8" w:space="0" w:color="auto"/>
              <w:right w:val="single" w:sz="8" w:space="0" w:color="auto"/>
            </w:tcBorders>
          </w:tcPr>
          <w:p w:rsidR="00C50784" w:rsidRPr="00C50784" w:rsidRDefault="00C50784" w:rsidP="00C50784">
            <w:pPr>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Обґрунтування вибору значення показника</w:t>
            </w:r>
          </w:p>
        </w:tc>
        <w:tc>
          <w:tcPr>
            <w:tcW w:w="1559" w:type="dxa"/>
            <w:tcBorders>
              <w:top w:val="single" w:sz="8" w:space="0" w:color="auto"/>
              <w:left w:val="single" w:sz="8" w:space="0" w:color="auto"/>
              <w:bottom w:val="single" w:sz="8" w:space="0" w:color="auto"/>
              <w:right w:val="single" w:sz="8" w:space="0" w:color="auto"/>
            </w:tcBorders>
          </w:tcPr>
          <w:p w:rsidR="00C50784" w:rsidRPr="00C50784" w:rsidRDefault="00C50784" w:rsidP="00C50784">
            <w:pPr>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Документ, що регламентує цій показник</w:t>
            </w:r>
          </w:p>
        </w:tc>
        <w:tc>
          <w:tcPr>
            <w:tcW w:w="1559" w:type="dxa"/>
            <w:tcBorders>
              <w:top w:val="single" w:sz="8" w:space="0" w:color="auto"/>
              <w:left w:val="single" w:sz="8" w:space="0" w:color="auto"/>
              <w:bottom w:val="single" w:sz="8" w:space="0" w:color="auto"/>
              <w:right w:val="single" w:sz="8" w:space="0" w:color="auto"/>
            </w:tcBorders>
          </w:tcPr>
          <w:p w:rsidR="00C50784" w:rsidRPr="00C50784" w:rsidRDefault="00C50784" w:rsidP="00C50784">
            <w:pPr>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Примітка</w:t>
            </w:r>
          </w:p>
        </w:tc>
      </w:tr>
      <w:tr w:rsidR="00C50784" w:rsidRPr="00C50784" w:rsidTr="00072740">
        <w:trPr>
          <w:trHeight w:val="210"/>
          <w:tblHeader/>
        </w:trPr>
        <w:tc>
          <w:tcPr>
            <w:tcW w:w="567" w:type="dxa"/>
            <w:tcBorders>
              <w:top w:val="single" w:sz="8" w:space="0" w:color="auto"/>
              <w:left w:val="single" w:sz="4" w:space="0" w:color="auto"/>
              <w:bottom w:val="single" w:sz="4" w:space="0" w:color="auto"/>
              <w:right w:val="single" w:sz="4" w:space="0" w:color="auto"/>
            </w:tcBorders>
          </w:tcPr>
          <w:p w:rsidR="00C50784" w:rsidRPr="00C50784" w:rsidRDefault="00C50784" w:rsidP="00C50784">
            <w:pPr>
              <w:ind w:firstLine="34"/>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1</w:t>
            </w:r>
          </w:p>
        </w:tc>
        <w:tc>
          <w:tcPr>
            <w:tcW w:w="1985" w:type="dxa"/>
            <w:tcBorders>
              <w:top w:val="single" w:sz="8" w:space="0" w:color="auto"/>
              <w:left w:val="single" w:sz="4" w:space="0" w:color="auto"/>
              <w:bottom w:val="single" w:sz="4" w:space="0" w:color="auto"/>
              <w:right w:val="single" w:sz="4" w:space="0" w:color="auto"/>
            </w:tcBorders>
          </w:tcPr>
          <w:p w:rsidR="00C50784" w:rsidRPr="00C50784" w:rsidRDefault="00C50784" w:rsidP="00C50784">
            <w:pPr>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2</w:t>
            </w:r>
          </w:p>
        </w:tc>
        <w:tc>
          <w:tcPr>
            <w:tcW w:w="1984" w:type="dxa"/>
            <w:tcBorders>
              <w:top w:val="single" w:sz="8" w:space="0" w:color="auto"/>
              <w:left w:val="single" w:sz="4" w:space="0" w:color="auto"/>
              <w:bottom w:val="single" w:sz="4" w:space="0" w:color="auto"/>
              <w:right w:val="single" w:sz="4" w:space="0" w:color="auto"/>
            </w:tcBorders>
          </w:tcPr>
          <w:p w:rsidR="00C50784" w:rsidRPr="00C50784" w:rsidRDefault="00C50784" w:rsidP="00C50784">
            <w:pPr>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3</w:t>
            </w:r>
          </w:p>
        </w:tc>
        <w:tc>
          <w:tcPr>
            <w:tcW w:w="1985" w:type="dxa"/>
            <w:tcBorders>
              <w:top w:val="single" w:sz="8" w:space="0" w:color="auto"/>
              <w:left w:val="single" w:sz="4" w:space="0" w:color="auto"/>
              <w:bottom w:val="single" w:sz="4" w:space="0" w:color="auto"/>
              <w:right w:val="single" w:sz="4" w:space="0" w:color="auto"/>
            </w:tcBorders>
          </w:tcPr>
          <w:p w:rsidR="00C50784" w:rsidRPr="00C50784" w:rsidRDefault="00C50784" w:rsidP="00C50784">
            <w:pPr>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4</w:t>
            </w:r>
          </w:p>
        </w:tc>
        <w:tc>
          <w:tcPr>
            <w:tcW w:w="1559" w:type="dxa"/>
            <w:tcBorders>
              <w:top w:val="single" w:sz="8" w:space="0" w:color="auto"/>
              <w:left w:val="single" w:sz="4" w:space="0" w:color="auto"/>
              <w:bottom w:val="single" w:sz="4" w:space="0" w:color="auto"/>
              <w:right w:val="single" w:sz="4" w:space="0" w:color="auto"/>
            </w:tcBorders>
          </w:tcPr>
          <w:p w:rsidR="00C50784" w:rsidRPr="00C50784" w:rsidRDefault="00C50784" w:rsidP="00C50784">
            <w:pPr>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5</w:t>
            </w:r>
          </w:p>
        </w:tc>
        <w:tc>
          <w:tcPr>
            <w:tcW w:w="1559" w:type="dxa"/>
            <w:tcBorders>
              <w:top w:val="single" w:sz="8" w:space="0" w:color="auto"/>
              <w:left w:val="single" w:sz="4" w:space="0" w:color="auto"/>
              <w:bottom w:val="single" w:sz="4" w:space="0" w:color="auto"/>
              <w:right w:val="single" w:sz="4" w:space="0" w:color="auto"/>
            </w:tcBorders>
          </w:tcPr>
          <w:p w:rsidR="00C50784" w:rsidRPr="00C50784" w:rsidRDefault="00C50784" w:rsidP="00C50784">
            <w:pPr>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6</w:t>
            </w:r>
          </w:p>
        </w:tc>
      </w:tr>
      <w:tr w:rsidR="00C50784" w:rsidRPr="00C50784" w:rsidTr="00072740">
        <w:trPr>
          <w:trHeight w:val="540"/>
        </w:trPr>
        <w:tc>
          <w:tcPr>
            <w:tcW w:w="567" w:type="dxa"/>
            <w:vMerge w:val="restart"/>
            <w:tcBorders>
              <w:top w:val="single" w:sz="4" w:space="0" w:color="auto"/>
              <w:left w:val="single" w:sz="4" w:space="0" w:color="auto"/>
              <w:right w:val="single" w:sz="4" w:space="0" w:color="auto"/>
            </w:tcBorders>
          </w:tcPr>
          <w:p w:rsidR="00C50784" w:rsidRPr="00C50784" w:rsidRDefault="00C50784" w:rsidP="00C50784">
            <w:pPr>
              <w:ind w:firstLine="34"/>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1</w:t>
            </w:r>
          </w:p>
        </w:tc>
        <w:tc>
          <w:tcPr>
            <w:tcW w:w="1985" w:type="dxa"/>
            <w:tcBorders>
              <w:top w:val="single" w:sz="4" w:space="0" w:color="auto"/>
              <w:left w:val="single" w:sz="4" w:space="0" w:color="auto"/>
              <w:right w:val="single" w:sz="4" w:space="0" w:color="auto"/>
            </w:tcBorders>
            <w:vAlign w:val="center"/>
          </w:tcPr>
          <w:p w:rsidR="00C50784" w:rsidRPr="00C50784" w:rsidRDefault="00C50784" w:rsidP="00C50784">
            <w:pPr>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 xml:space="preserve">Розміри приміщення (м); </w:t>
            </w:r>
          </w:p>
        </w:tc>
        <w:tc>
          <w:tcPr>
            <w:tcW w:w="1984" w:type="dxa"/>
            <w:tcBorders>
              <w:top w:val="single" w:sz="4" w:space="0" w:color="auto"/>
              <w:left w:val="single" w:sz="4" w:space="0" w:color="auto"/>
              <w:right w:val="single" w:sz="4" w:space="0" w:color="auto"/>
            </w:tcBorders>
            <w:vAlign w:val="center"/>
          </w:tcPr>
          <w:p w:rsidR="00C50784" w:rsidRPr="00C50784" w:rsidRDefault="00C50784" w:rsidP="00C50784">
            <w:pPr>
              <w:jc w:val="center"/>
              <w:rPr>
                <w:rFonts w:ascii="Times New Roman" w:eastAsia="Calibri" w:hAnsi="Times New Roman" w:cs="Times New Roman"/>
                <w:color w:val="FF0000"/>
                <w:sz w:val="24"/>
                <w:szCs w:val="24"/>
                <w:lang w:val="uk-UA"/>
              </w:rPr>
            </w:pPr>
            <w:r w:rsidRPr="00C50784">
              <w:rPr>
                <w:rFonts w:ascii="Times New Roman" w:eastAsia="Calibri" w:hAnsi="Times New Roman" w:cs="Times New Roman"/>
                <w:color w:val="FF0000"/>
                <w:sz w:val="24"/>
                <w:szCs w:val="24"/>
                <w:lang w:val="uk-UA"/>
              </w:rPr>
              <w:t>5х5,4х</w:t>
            </w:r>
            <w:r w:rsidRPr="00A05C09">
              <w:rPr>
                <w:rFonts w:ascii="Times New Roman" w:eastAsia="Calibri" w:hAnsi="Times New Roman" w:cs="Times New Roman"/>
                <w:sz w:val="24"/>
                <w:szCs w:val="24"/>
                <w:lang w:val="uk-UA"/>
              </w:rPr>
              <w:t>4,2</w:t>
            </w:r>
          </w:p>
          <w:p w:rsidR="00C50784" w:rsidRPr="00C50784" w:rsidRDefault="00C50784" w:rsidP="00C50784">
            <w:pPr>
              <w:jc w:val="center"/>
              <w:rPr>
                <w:rFonts w:ascii="Times New Roman" w:eastAsia="Calibri" w:hAnsi="Times New Roman" w:cs="Times New Roman"/>
                <w:color w:val="FF0000"/>
                <w:sz w:val="24"/>
                <w:szCs w:val="24"/>
                <w:lang w:val="uk-UA"/>
              </w:rPr>
            </w:pPr>
          </w:p>
        </w:tc>
        <w:tc>
          <w:tcPr>
            <w:tcW w:w="1985" w:type="dxa"/>
            <w:vMerge w:val="restart"/>
            <w:tcBorders>
              <w:top w:val="single" w:sz="4" w:space="0" w:color="auto"/>
              <w:left w:val="single" w:sz="4" w:space="0" w:color="auto"/>
              <w:right w:val="single" w:sz="4" w:space="0" w:color="auto"/>
            </w:tcBorders>
            <w:vAlign w:val="center"/>
          </w:tcPr>
          <w:p w:rsidR="00C50784" w:rsidRPr="00C50784" w:rsidRDefault="00C50784" w:rsidP="00C50784">
            <w:pPr>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 xml:space="preserve">На одне </w:t>
            </w:r>
            <w:proofErr w:type="spellStart"/>
            <w:r w:rsidRPr="00C50784">
              <w:rPr>
                <w:rFonts w:ascii="Times New Roman" w:eastAsia="Calibri" w:hAnsi="Times New Roman" w:cs="Times New Roman"/>
                <w:sz w:val="24"/>
                <w:szCs w:val="24"/>
                <w:lang w:val="uk-UA"/>
              </w:rPr>
              <w:t>р.м</w:t>
            </w:r>
            <w:proofErr w:type="spellEnd"/>
            <w:r w:rsidRPr="00C50784">
              <w:rPr>
                <w:rFonts w:ascii="Times New Roman" w:eastAsia="Calibri" w:hAnsi="Times New Roman" w:cs="Times New Roman"/>
                <w:sz w:val="24"/>
                <w:szCs w:val="24"/>
                <w:lang w:val="uk-UA"/>
              </w:rPr>
              <w:t>. з ЕОМ не менше</w:t>
            </w:r>
          </w:p>
          <w:p w:rsidR="00C50784" w:rsidRPr="00C50784" w:rsidRDefault="00C50784" w:rsidP="00C50784">
            <w:pPr>
              <w:jc w:val="center"/>
              <w:rPr>
                <w:rFonts w:ascii="Times New Roman" w:eastAsia="Calibri" w:hAnsi="Times New Roman" w:cs="Times New Roman"/>
                <w:sz w:val="24"/>
                <w:szCs w:val="24"/>
                <w:lang w:val="uk-UA"/>
              </w:rPr>
            </w:pPr>
            <w:smartTag w:uri="urn:schemas-microsoft-com:office:smarttags" w:element="metricconverter">
              <w:smartTagPr>
                <w:attr w:name="ProductID" w:val="6.0 м2"/>
              </w:smartTagPr>
              <w:r w:rsidRPr="00C50784">
                <w:rPr>
                  <w:rFonts w:ascii="Times New Roman" w:eastAsia="Calibri" w:hAnsi="Times New Roman" w:cs="Times New Roman"/>
                  <w:sz w:val="24"/>
                  <w:szCs w:val="24"/>
                  <w:lang w:val="uk-UA"/>
                </w:rPr>
                <w:t>6.0 м</w:t>
              </w:r>
              <w:r w:rsidRPr="00C50784">
                <w:rPr>
                  <w:rFonts w:ascii="Times New Roman" w:eastAsia="Calibri" w:hAnsi="Times New Roman" w:cs="Times New Roman"/>
                  <w:sz w:val="24"/>
                  <w:szCs w:val="24"/>
                  <w:vertAlign w:val="superscript"/>
                  <w:lang w:val="uk-UA"/>
                </w:rPr>
                <w:t>2</w:t>
              </w:r>
            </w:smartTag>
            <w:r w:rsidRPr="00C50784">
              <w:rPr>
                <w:rFonts w:ascii="Times New Roman" w:eastAsia="Calibri" w:hAnsi="Times New Roman" w:cs="Times New Roman"/>
                <w:sz w:val="24"/>
                <w:szCs w:val="24"/>
                <w:lang w:val="uk-UA"/>
              </w:rPr>
              <w:t xml:space="preserve"> площі</w:t>
            </w:r>
          </w:p>
        </w:tc>
        <w:tc>
          <w:tcPr>
            <w:tcW w:w="1559" w:type="dxa"/>
            <w:vMerge w:val="restart"/>
            <w:tcBorders>
              <w:top w:val="single" w:sz="4" w:space="0" w:color="auto"/>
              <w:left w:val="single" w:sz="4" w:space="0" w:color="auto"/>
              <w:right w:val="single" w:sz="4" w:space="0" w:color="auto"/>
            </w:tcBorders>
            <w:vAlign w:val="center"/>
          </w:tcPr>
          <w:p w:rsidR="00C50784" w:rsidRPr="00C50784" w:rsidRDefault="00C50784" w:rsidP="00C50784">
            <w:pPr>
              <w:jc w:val="center"/>
              <w:rPr>
                <w:rFonts w:ascii="Times New Roman" w:eastAsia="Calibri" w:hAnsi="Times New Roman" w:cs="Times New Roman"/>
                <w:sz w:val="24"/>
                <w:szCs w:val="24"/>
                <w:lang w:val="uk-UA"/>
              </w:rPr>
            </w:pPr>
            <w:proofErr w:type="spellStart"/>
            <w:r w:rsidRPr="00C50784">
              <w:rPr>
                <w:rFonts w:ascii="Times New Roman" w:eastAsia="Calibri" w:hAnsi="Times New Roman" w:cs="Times New Roman"/>
                <w:sz w:val="24"/>
                <w:szCs w:val="24"/>
                <w:lang w:val="uk-UA"/>
              </w:rPr>
              <w:t>ДСанПіН</w:t>
            </w:r>
            <w:proofErr w:type="spellEnd"/>
            <w:r w:rsidRPr="00C50784">
              <w:rPr>
                <w:rFonts w:ascii="Times New Roman" w:eastAsia="Calibri" w:hAnsi="Times New Roman" w:cs="Times New Roman"/>
                <w:sz w:val="24"/>
                <w:szCs w:val="24"/>
                <w:lang w:val="uk-UA"/>
              </w:rPr>
              <w:t xml:space="preserve"> 3.3.2-007-98</w:t>
            </w:r>
          </w:p>
        </w:tc>
        <w:tc>
          <w:tcPr>
            <w:tcW w:w="1559" w:type="dxa"/>
            <w:vMerge w:val="restart"/>
            <w:tcBorders>
              <w:top w:val="single" w:sz="4" w:space="0" w:color="auto"/>
              <w:left w:val="single" w:sz="4" w:space="0" w:color="auto"/>
              <w:right w:val="single" w:sz="4" w:space="0" w:color="auto"/>
            </w:tcBorders>
          </w:tcPr>
          <w:p w:rsidR="00C50784" w:rsidRPr="00C50784" w:rsidRDefault="00C50784" w:rsidP="00C50784">
            <w:pPr>
              <w:jc w:val="both"/>
              <w:rPr>
                <w:rFonts w:ascii="Times New Roman" w:eastAsia="Calibri" w:hAnsi="Times New Roman" w:cs="Times New Roman"/>
                <w:color w:val="FF0000"/>
                <w:sz w:val="24"/>
                <w:szCs w:val="24"/>
                <w:vertAlign w:val="superscript"/>
                <w:lang w:val="uk-UA"/>
              </w:rPr>
            </w:pPr>
            <w:r w:rsidRPr="00C50784">
              <w:rPr>
                <w:rFonts w:ascii="Times New Roman" w:eastAsia="Calibri" w:hAnsi="Times New Roman" w:cs="Times New Roman"/>
                <w:color w:val="FF0000"/>
                <w:sz w:val="24"/>
                <w:szCs w:val="24"/>
                <w:lang w:val="uk-UA"/>
              </w:rPr>
              <w:t>Фактично 9 м</w:t>
            </w:r>
            <w:r w:rsidRPr="00C50784">
              <w:rPr>
                <w:rFonts w:ascii="Times New Roman" w:eastAsia="Calibri" w:hAnsi="Times New Roman" w:cs="Times New Roman"/>
                <w:color w:val="FF0000"/>
                <w:sz w:val="24"/>
                <w:szCs w:val="24"/>
                <w:vertAlign w:val="superscript"/>
                <w:lang w:val="uk-UA"/>
              </w:rPr>
              <w:t xml:space="preserve">2 </w:t>
            </w:r>
            <w:r w:rsidRPr="00C50784">
              <w:rPr>
                <w:rFonts w:ascii="Times New Roman" w:eastAsia="Calibri" w:hAnsi="Times New Roman" w:cs="Times New Roman"/>
                <w:color w:val="FF0000"/>
                <w:sz w:val="24"/>
                <w:szCs w:val="24"/>
                <w:lang w:val="uk-UA"/>
              </w:rPr>
              <w:t xml:space="preserve">на одне </w:t>
            </w:r>
            <w:proofErr w:type="spellStart"/>
            <w:r w:rsidRPr="00C50784">
              <w:rPr>
                <w:rFonts w:ascii="Times New Roman" w:eastAsia="Calibri" w:hAnsi="Times New Roman" w:cs="Times New Roman"/>
                <w:color w:val="FF0000"/>
                <w:sz w:val="24"/>
                <w:szCs w:val="24"/>
                <w:lang w:val="uk-UA"/>
              </w:rPr>
              <w:t>р.м</w:t>
            </w:r>
            <w:proofErr w:type="spellEnd"/>
            <w:r w:rsidRPr="00C50784">
              <w:rPr>
                <w:rFonts w:ascii="Times New Roman" w:eastAsia="Calibri" w:hAnsi="Times New Roman" w:cs="Times New Roman"/>
                <w:color w:val="FF0000"/>
                <w:sz w:val="24"/>
                <w:szCs w:val="24"/>
                <w:lang w:val="uk-UA"/>
              </w:rPr>
              <w:t xml:space="preserve">. з ЕОМ, що </w:t>
            </w:r>
            <w:proofErr w:type="spellStart"/>
            <w:r w:rsidRPr="00C50784">
              <w:rPr>
                <w:rFonts w:ascii="Times New Roman" w:eastAsia="Calibri" w:hAnsi="Times New Roman" w:cs="Times New Roman"/>
                <w:color w:val="FF0000"/>
                <w:sz w:val="24"/>
                <w:szCs w:val="24"/>
                <w:lang w:val="uk-UA"/>
              </w:rPr>
              <w:t>відпові</w:t>
            </w:r>
            <w:proofErr w:type="spellEnd"/>
            <w:r w:rsidRPr="00C50784">
              <w:rPr>
                <w:rFonts w:ascii="Times New Roman" w:eastAsia="Calibri" w:hAnsi="Times New Roman" w:cs="Times New Roman"/>
                <w:color w:val="FF0000"/>
                <w:sz w:val="24"/>
                <w:szCs w:val="24"/>
                <w:lang w:val="uk-UA"/>
              </w:rPr>
              <w:t>-дає нормі</w:t>
            </w:r>
          </w:p>
        </w:tc>
      </w:tr>
      <w:tr w:rsidR="00C50784" w:rsidRPr="00C50784" w:rsidTr="00072740">
        <w:trPr>
          <w:trHeight w:val="536"/>
        </w:trPr>
        <w:tc>
          <w:tcPr>
            <w:tcW w:w="567" w:type="dxa"/>
            <w:vMerge/>
            <w:tcBorders>
              <w:top w:val="single" w:sz="4" w:space="0" w:color="auto"/>
              <w:left w:val="single" w:sz="4" w:space="0" w:color="auto"/>
              <w:right w:val="single" w:sz="4" w:space="0" w:color="auto"/>
            </w:tcBorders>
          </w:tcPr>
          <w:p w:rsidR="00C50784" w:rsidRPr="00C50784" w:rsidRDefault="00C50784" w:rsidP="00C50784">
            <w:pPr>
              <w:ind w:firstLine="34"/>
              <w:jc w:val="both"/>
              <w:rPr>
                <w:rFonts w:ascii="Times New Roman" w:eastAsia="Calibri" w:hAnsi="Times New Roman" w:cs="Times New Roman"/>
                <w:sz w:val="24"/>
                <w:szCs w:val="24"/>
                <w:lang w:val="uk-UA"/>
              </w:rPr>
            </w:pPr>
          </w:p>
        </w:tc>
        <w:tc>
          <w:tcPr>
            <w:tcW w:w="1985" w:type="dxa"/>
            <w:tcBorders>
              <w:top w:val="single" w:sz="4" w:space="0" w:color="auto"/>
              <w:left w:val="single" w:sz="4" w:space="0" w:color="auto"/>
              <w:right w:val="single" w:sz="4" w:space="0" w:color="auto"/>
            </w:tcBorders>
            <w:vAlign w:val="center"/>
          </w:tcPr>
          <w:p w:rsidR="00C50784" w:rsidRPr="00C50784" w:rsidRDefault="00C50784" w:rsidP="00C50784">
            <w:pPr>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кількість робочих місць (</w:t>
            </w:r>
            <w:proofErr w:type="spellStart"/>
            <w:r w:rsidRPr="00C50784">
              <w:rPr>
                <w:rFonts w:ascii="Times New Roman" w:eastAsia="Calibri" w:hAnsi="Times New Roman" w:cs="Times New Roman"/>
                <w:sz w:val="24"/>
                <w:szCs w:val="24"/>
                <w:lang w:val="uk-UA"/>
              </w:rPr>
              <w:t>р.м</w:t>
            </w:r>
            <w:proofErr w:type="spellEnd"/>
            <w:r w:rsidRPr="00C50784">
              <w:rPr>
                <w:rFonts w:ascii="Times New Roman" w:eastAsia="Calibri" w:hAnsi="Times New Roman" w:cs="Times New Roman"/>
                <w:sz w:val="24"/>
                <w:szCs w:val="24"/>
                <w:lang w:val="uk-UA"/>
              </w:rPr>
              <w:t>.)</w:t>
            </w:r>
          </w:p>
        </w:tc>
        <w:tc>
          <w:tcPr>
            <w:tcW w:w="1984" w:type="dxa"/>
            <w:tcBorders>
              <w:top w:val="single" w:sz="4" w:space="0" w:color="auto"/>
              <w:left w:val="single" w:sz="4" w:space="0" w:color="auto"/>
              <w:right w:val="single" w:sz="4" w:space="0" w:color="auto"/>
            </w:tcBorders>
            <w:vAlign w:val="center"/>
          </w:tcPr>
          <w:p w:rsidR="00C50784" w:rsidRPr="00C50784" w:rsidRDefault="00C50784" w:rsidP="00C50784">
            <w:pPr>
              <w:jc w:val="center"/>
              <w:rPr>
                <w:rFonts w:ascii="Times New Roman" w:eastAsia="Calibri" w:hAnsi="Times New Roman" w:cs="Times New Roman"/>
                <w:color w:val="FF0000"/>
                <w:sz w:val="24"/>
                <w:szCs w:val="24"/>
                <w:lang w:val="uk-UA"/>
              </w:rPr>
            </w:pPr>
            <w:r w:rsidRPr="00C50784">
              <w:rPr>
                <w:rFonts w:ascii="Times New Roman" w:eastAsia="Calibri" w:hAnsi="Times New Roman" w:cs="Times New Roman"/>
                <w:color w:val="FF0000"/>
                <w:sz w:val="24"/>
                <w:szCs w:val="24"/>
                <w:lang w:val="uk-UA"/>
              </w:rPr>
              <w:t>3</w:t>
            </w:r>
          </w:p>
        </w:tc>
        <w:tc>
          <w:tcPr>
            <w:tcW w:w="1985" w:type="dxa"/>
            <w:vMerge/>
            <w:tcBorders>
              <w:top w:val="single" w:sz="4" w:space="0" w:color="auto"/>
              <w:left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p>
        </w:tc>
        <w:tc>
          <w:tcPr>
            <w:tcW w:w="1559" w:type="dxa"/>
            <w:vMerge/>
            <w:tcBorders>
              <w:top w:val="single" w:sz="4" w:space="0" w:color="auto"/>
              <w:left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p>
        </w:tc>
        <w:tc>
          <w:tcPr>
            <w:tcW w:w="1559" w:type="dxa"/>
            <w:vMerge/>
            <w:tcBorders>
              <w:top w:val="single" w:sz="4" w:space="0" w:color="auto"/>
              <w:left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p>
        </w:tc>
      </w:tr>
      <w:tr w:rsidR="00C50784" w:rsidRPr="00C50784" w:rsidTr="00072740">
        <w:trPr>
          <w:trHeight w:val="482"/>
        </w:trPr>
        <w:tc>
          <w:tcPr>
            <w:tcW w:w="567" w:type="dxa"/>
            <w:vMerge w:val="restart"/>
            <w:tcBorders>
              <w:top w:val="single" w:sz="4" w:space="0" w:color="auto"/>
              <w:left w:val="single" w:sz="4" w:space="0" w:color="auto"/>
              <w:right w:val="single" w:sz="4" w:space="0" w:color="auto"/>
            </w:tcBorders>
          </w:tcPr>
          <w:p w:rsidR="00C50784" w:rsidRPr="00C50784" w:rsidRDefault="00C50784" w:rsidP="00C50784">
            <w:pPr>
              <w:ind w:firstLine="34"/>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2</w:t>
            </w:r>
          </w:p>
        </w:tc>
        <w:tc>
          <w:tcPr>
            <w:tcW w:w="1985" w:type="dxa"/>
            <w:vMerge w:val="restart"/>
            <w:tcBorders>
              <w:top w:val="single" w:sz="4" w:space="0" w:color="auto"/>
              <w:left w:val="single" w:sz="4" w:space="0" w:color="auto"/>
              <w:right w:val="single" w:sz="4" w:space="0" w:color="auto"/>
            </w:tcBorders>
          </w:tcPr>
          <w:p w:rsidR="00C50784" w:rsidRPr="00C50784" w:rsidRDefault="00C50784" w:rsidP="00C50784">
            <w:pPr>
              <w:jc w:val="both"/>
              <w:rPr>
                <w:rFonts w:ascii="Times New Roman" w:eastAsia="Calibri" w:hAnsi="Times New Roman" w:cs="Times New Roman"/>
                <w:color w:val="FF0000"/>
                <w:sz w:val="24"/>
                <w:szCs w:val="24"/>
                <w:lang w:val="uk-UA"/>
              </w:rPr>
            </w:pPr>
            <w:r w:rsidRPr="00C50784">
              <w:rPr>
                <w:rFonts w:ascii="Times New Roman" w:eastAsia="Calibri" w:hAnsi="Times New Roman" w:cs="Times New Roman"/>
                <w:color w:val="FF0000"/>
                <w:sz w:val="24"/>
                <w:szCs w:val="24"/>
                <w:lang w:val="uk-UA"/>
              </w:rPr>
              <w:t>Природне освітлення, вікна виходять на південний схід</w:t>
            </w:r>
          </w:p>
        </w:tc>
        <w:tc>
          <w:tcPr>
            <w:tcW w:w="1984" w:type="dxa"/>
            <w:vMerge w:val="restart"/>
            <w:tcBorders>
              <w:top w:val="single" w:sz="4" w:space="0" w:color="auto"/>
              <w:left w:val="single" w:sz="4" w:space="0" w:color="auto"/>
              <w:right w:val="single" w:sz="4" w:space="0" w:color="auto"/>
            </w:tcBorders>
          </w:tcPr>
          <w:p w:rsidR="00C50784" w:rsidRPr="00C50784" w:rsidRDefault="00C50784" w:rsidP="00C50784">
            <w:pPr>
              <w:jc w:val="both"/>
              <w:rPr>
                <w:rFonts w:ascii="Times New Roman" w:eastAsia="Calibri" w:hAnsi="Times New Roman" w:cs="Times New Roman"/>
                <w:color w:val="FF0000"/>
                <w:sz w:val="24"/>
                <w:szCs w:val="24"/>
                <w:lang w:val="uk-UA"/>
              </w:rPr>
            </w:pPr>
            <w:r w:rsidRPr="00C50784">
              <w:rPr>
                <w:rFonts w:ascii="Times New Roman" w:eastAsia="Calibri" w:hAnsi="Times New Roman" w:cs="Times New Roman"/>
                <w:color w:val="FF0000"/>
                <w:sz w:val="24"/>
                <w:szCs w:val="24"/>
                <w:lang w:val="uk-UA"/>
              </w:rPr>
              <w:t>Бокове, одностороннє;</w:t>
            </w:r>
          </w:p>
          <w:p w:rsidR="00C50784" w:rsidRPr="00C50784" w:rsidRDefault="00C50784" w:rsidP="00C50784">
            <w:pPr>
              <w:jc w:val="both"/>
              <w:rPr>
                <w:rFonts w:ascii="Times New Roman" w:eastAsia="Calibri" w:hAnsi="Times New Roman" w:cs="Times New Roman"/>
                <w:color w:val="FF0000"/>
                <w:sz w:val="24"/>
                <w:szCs w:val="24"/>
                <w:lang w:val="uk-UA"/>
              </w:rPr>
            </w:pPr>
            <w:r w:rsidRPr="00C50784">
              <w:rPr>
                <w:rFonts w:ascii="Times New Roman" w:eastAsia="Calibri" w:hAnsi="Times New Roman" w:cs="Times New Roman"/>
                <w:color w:val="FF0000"/>
                <w:sz w:val="24"/>
                <w:szCs w:val="24"/>
                <w:lang w:val="uk-UA"/>
              </w:rPr>
              <w:t>азимут 135</w:t>
            </w:r>
            <w:r w:rsidRPr="00C50784">
              <w:rPr>
                <w:rFonts w:ascii="Times New Roman" w:eastAsia="Calibri" w:hAnsi="Times New Roman" w:cs="Times New Roman"/>
                <w:color w:val="FF0000"/>
                <w:sz w:val="24"/>
                <w:szCs w:val="24"/>
                <w:vertAlign w:val="superscript"/>
                <w:lang w:val="uk-UA"/>
              </w:rPr>
              <w:t>о</w:t>
            </w:r>
          </w:p>
        </w:tc>
        <w:tc>
          <w:tcPr>
            <w:tcW w:w="1985" w:type="dxa"/>
            <w:tcBorders>
              <w:top w:val="single" w:sz="4" w:space="0" w:color="auto"/>
              <w:left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 xml:space="preserve">Див. таблицю </w:t>
            </w:r>
          </w:p>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color w:val="FF0000"/>
                <w:sz w:val="24"/>
                <w:szCs w:val="24"/>
                <w:lang w:val="uk-UA"/>
              </w:rPr>
              <w:t>х</w:t>
            </w:r>
            <w:r w:rsidRPr="00C50784">
              <w:rPr>
                <w:rFonts w:ascii="Times New Roman" w:eastAsia="Calibri" w:hAnsi="Times New Roman" w:cs="Times New Roman"/>
                <w:sz w:val="24"/>
                <w:szCs w:val="24"/>
                <w:lang w:val="uk-UA"/>
              </w:rPr>
              <w:t>.2</w:t>
            </w:r>
          </w:p>
        </w:tc>
        <w:tc>
          <w:tcPr>
            <w:tcW w:w="1559" w:type="dxa"/>
            <w:tcBorders>
              <w:top w:val="single" w:sz="4" w:space="0" w:color="auto"/>
              <w:left w:val="single" w:sz="4" w:space="0" w:color="auto"/>
              <w:right w:val="single" w:sz="4" w:space="0" w:color="auto"/>
            </w:tcBorders>
          </w:tcPr>
          <w:p w:rsidR="00C50784" w:rsidRPr="00C50784" w:rsidRDefault="00C50784" w:rsidP="00C50784">
            <w:pPr>
              <w:jc w:val="center"/>
              <w:rPr>
                <w:rFonts w:ascii="Times New Roman" w:eastAsia="Times New Roman" w:hAnsi="Times New Roman" w:cs="Times New Roman"/>
                <w:sz w:val="24"/>
                <w:szCs w:val="24"/>
                <w:lang w:eastAsia="ru-RU"/>
              </w:rPr>
            </w:pPr>
            <w:r w:rsidRPr="00C50784">
              <w:rPr>
                <w:rFonts w:ascii="Times New Roman" w:eastAsia="Times New Roman" w:hAnsi="Times New Roman" w:cs="Times New Roman"/>
                <w:sz w:val="24"/>
                <w:szCs w:val="24"/>
                <w:lang w:eastAsia="ru-RU"/>
              </w:rPr>
              <w:t>ДБН</w:t>
            </w:r>
          </w:p>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Times New Roman" w:hAnsi="Times New Roman" w:cs="Times New Roman"/>
                <w:sz w:val="24"/>
                <w:szCs w:val="24"/>
                <w:lang w:eastAsia="ru-RU"/>
              </w:rPr>
              <w:t>В.2.5.-28-06</w:t>
            </w:r>
          </w:p>
          <w:p w:rsidR="00C50784" w:rsidRPr="00C50784" w:rsidRDefault="00C50784" w:rsidP="00C50784">
            <w:pPr>
              <w:jc w:val="both"/>
              <w:rPr>
                <w:rFonts w:ascii="Times New Roman" w:eastAsia="Calibri" w:hAnsi="Times New Roman" w:cs="Times New Roman"/>
                <w:sz w:val="24"/>
                <w:szCs w:val="24"/>
                <w:lang w:val="uk-UA"/>
              </w:rPr>
            </w:pPr>
          </w:p>
        </w:tc>
        <w:tc>
          <w:tcPr>
            <w:tcW w:w="1559" w:type="dxa"/>
            <w:tcBorders>
              <w:top w:val="single" w:sz="4" w:space="0" w:color="auto"/>
              <w:left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p>
        </w:tc>
      </w:tr>
      <w:tr w:rsidR="00C50784" w:rsidRPr="00C50784" w:rsidTr="00072740">
        <w:trPr>
          <w:trHeight w:val="230"/>
        </w:trPr>
        <w:tc>
          <w:tcPr>
            <w:tcW w:w="567" w:type="dxa"/>
            <w:vMerge/>
            <w:tcBorders>
              <w:left w:val="single" w:sz="4" w:space="0" w:color="auto"/>
              <w:bottom w:val="single" w:sz="4" w:space="0" w:color="auto"/>
              <w:right w:val="single" w:sz="4" w:space="0" w:color="auto"/>
            </w:tcBorders>
          </w:tcPr>
          <w:p w:rsidR="00C50784" w:rsidRPr="00C50784" w:rsidRDefault="00C50784" w:rsidP="00C50784">
            <w:pPr>
              <w:ind w:firstLine="34"/>
              <w:jc w:val="both"/>
              <w:rPr>
                <w:rFonts w:ascii="Times New Roman" w:eastAsia="Calibri" w:hAnsi="Times New Roman" w:cs="Times New Roman"/>
                <w:sz w:val="24"/>
                <w:szCs w:val="24"/>
                <w:lang w:val="uk-UA"/>
              </w:rPr>
            </w:pPr>
          </w:p>
        </w:tc>
        <w:tc>
          <w:tcPr>
            <w:tcW w:w="1985" w:type="dxa"/>
            <w:vMerge/>
            <w:tcBorders>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p>
        </w:tc>
        <w:tc>
          <w:tcPr>
            <w:tcW w:w="1984" w:type="dxa"/>
            <w:vMerge/>
            <w:tcBorders>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p>
        </w:tc>
        <w:tc>
          <w:tcPr>
            <w:tcW w:w="1985" w:type="dxa"/>
            <w:tcBorders>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КПО не нижче 1.5 %</w:t>
            </w:r>
          </w:p>
        </w:tc>
        <w:tc>
          <w:tcPr>
            <w:tcW w:w="1559"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proofErr w:type="spellStart"/>
            <w:r w:rsidRPr="00C50784">
              <w:rPr>
                <w:rFonts w:ascii="Times New Roman" w:eastAsia="Calibri" w:hAnsi="Times New Roman" w:cs="Times New Roman"/>
                <w:sz w:val="24"/>
                <w:szCs w:val="24"/>
                <w:lang w:val="uk-UA"/>
              </w:rPr>
              <w:t>ДСанПіН</w:t>
            </w:r>
            <w:proofErr w:type="spellEnd"/>
            <w:r w:rsidRPr="00C50784">
              <w:rPr>
                <w:rFonts w:ascii="Times New Roman" w:eastAsia="Calibri" w:hAnsi="Times New Roman" w:cs="Times New Roman"/>
                <w:sz w:val="24"/>
                <w:szCs w:val="24"/>
                <w:lang w:val="uk-UA"/>
              </w:rPr>
              <w:t xml:space="preserve"> 3.3.2-007-98</w:t>
            </w:r>
          </w:p>
        </w:tc>
        <w:tc>
          <w:tcPr>
            <w:tcW w:w="1559"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 xml:space="preserve">для </w:t>
            </w:r>
            <w:proofErr w:type="spellStart"/>
            <w:r w:rsidRPr="00C50784">
              <w:rPr>
                <w:rFonts w:ascii="Times New Roman" w:eastAsia="Calibri" w:hAnsi="Times New Roman" w:cs="Times New Roman"/>
                <w:sz w:val="24"/>
                <w:szCs w:val="24"/>
                <w:lang w:val="uk-UA"/>
              </w:rPr>
              <w:t>р.м</w:t>
            </w:r>
            <w:proofErr w:type="spellEnd"/>
            <w:r w:rsidRPr="00C50784">
              <w:rPr>
                <w:rFonts w:ascii="Times New Roman" w:eastAsia="Calibri" w:hAnsi="Times New Roman" w:cs="Times New Roman"/>
                <w:sz w:val="24"/>
                <w:szCs w:val="24"/>
                <w:lang w:val="uk-UA"/>
              </w:rPr>
              <w:t>. з ЕОМ</w:t>
            </w:r>
          </w:p>
        </w:tc>
      </w:tr>
      <w:tr w:rsidR="00C50784" w:rsidRPr="00C50784" w:rsidTr="00072740">
        <w:trPr>
          <w:trHeight w:val="622"/>
        </w:trPr>
        <w:tc>
          <w:tcPr>
            <w:tcW w:w="567" w:type="dxa"/>
            <w:vMerge w:val="restart"/>
            <w:tcBorders>
              <w:top w:val="single" w:sz="4" w:space="0" w:color="auto"/>
              <w:left w:val="single" w:sz="4" w:space="0" w:color="auto"/>
              <w:right w:val="single" w:sz="4" w:space="0" w:color="auto"/>
            </w:tcBorders>
          </w:tcPr>
          <w:p w:rsidR="00C50784" w:rsidRPr="00C50784" w:rsidRDefault="00C50784" w:rsidP="00C50784">
            <w:pPr>
              <w:ind w:firstLine="34"/>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3</w:t>
            </w:r>
          </w:p>
        </w:tc>
        <w:tc>
          <w:tcPr>
            <w:tcW w:w="1985" w:type="dxa"/>
            <w:vMerge w:val="restart"/>
            <w:tcBorders>
              <w:top w:val="single" w:sz="4" w:space="0" w:color="auto"/>
              <w:left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 xml:space="preserve">Штучне освітлення, кількість світильників N; </w:t>
            </w:r>
          </w:p>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 xml:space="preserve">джерела світла </w:t>
            </w:r>
          </w:p>
        </w:tc>
        <w:tc>
          <w:tcPr>
            <w:tcW w:w="1984" w:type="dxa"/>
            <w:vMerge w:val="restart"/>
            <w:tcBorders>
              <w:top w:val="single" w:sz="4" w:space="0" w:color="auto"/>
              <w:left w:val="single" w:sz="4" w:space="0" w:color="auto"/>
              <w:right w:val="single" w:sz="4" w:space="0" w:color="auto"/>
            </w:tcBorders>
          </w:tcPr>
          <w:p w:rsidR="00C50784" w:rsidRPr="00C50784" w:rsidRDefault="00C50784" w:rsidP="00C50784">
            <w:pPr>
              <w:jc w:val="both"/>
              <w:rPr>
                <w:rFonts w:ascii="Times New Roman" w:eastAsia="Calibri" w:hAnsi="Times New Roman" w:cs="Times New Roman"/>
                <w:color w:val="FF0000"/>
                <w:sz w:val="24"/>
                <w:szCs w:val="24"/>
                <w:lang w:val="uk-UA"/>
              </w:rPr>
            </w:pPr>
            <w:r w:rsidRPr="00C50784">
              <w:rPr>
                <w:rFonts w:ascii="Times New Roman" w:eastAsia="Calibri" w:hAnsi="Times New Roman" w:cs="Times New Roman"/>
                <w:color w:val="FF0000"/>
                <w:sz w:val="24"/>
                <w:szCs w:val="24"/>
                <w:lang w:val="uk-UA"/>
              </w:rPr>
              <w:t>Загальне рівномірне; N=6;</w:t>
            </w:r>
          </w:p>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color w:val="FF0000"/>
                <w:sz w:val="24"/>
                <w:szCs w:val="24"/>
                <w:lang w:val="uk-UA"/>
              </w:rPr>
              <w:t>люмінесцентні лампи</w:t>
            </w:r>
          </w:p>
        </w:tc>
        <w:tc>
          <w:tcPr>
            <w:tcW w:w="1985" w:type="dxa"/>
            <w:tcBorders>
              <w:top w:val="single" w:sz="4" w:space="0" w:color="auto"/>
              <w:left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 xml:space="preserve">Див. таблицю </w:t>
            </w:r>
            <w:r w:rsidRPr="00C50784">
              <w:rPr>
                <w:rFonts w:ascii="Times New Roman" w:eastAsia="Calibri" w:hAnsi="Times New Roman" w:cs="Times New Roman"/>
                <w:color w:val="FF0000"/>
                <w:sz w:val="24"/>
                <w:szCs w:val="24"/>
                <w:lang w:val="uk-UA"/>
              </w:rPr>
              <w:t>х</w:t>
            </w:r>
            <w:r w:rsidRPr="00C50784">
              <w:rPr>
                <w:rFonts w:ascii="Times New Roman" w:eastAsia="Calibri" w:hAnsi="Times New Roman" w:cs="Times New Roman"/>
                <w:sz w:val="24"/>
                <w:szCs w:val="24"/>
                <w:lang w:val="uk-UA"/>
              </w:rPr>
              <w:t>.2</w:t>
            </w:r>
          </w:p>
        </w:tc>
        <w:tc>
          <w:tcPr>
            <w:tcW w:w="1559" w:type="dxa"/>
            <w:tcBorders>
              <w:top w:val="single" w:sz="4" w:space="0" w:color="auto"/>
              <w:left w:val="single" w:sz="4" w:space="0" w:color="auto"/>
              <w:right w:val="single" w:sz="4" w:space="0" w:color="auto"/>
            </w:tcBorders>
          </w:tcPr>
          <w:p w:rsidR="00C50784" w:rsidRPr="00C50784" w:rsidRDefault="00C50784" w:rsidP="00C50784">
            <w:pPr>
              <w:jc w:val="center"/>
              <w:rPr>
                <w:rFonts w:ascii="Times New Roman" w:eastAsia="Times New Roman" w:hAnsi="Times New Roman" w:cs="Times New Roman"/>
                <w:sz w:val="24"/>
                <w:szCs w:val="24"/>
                <w:lang w:eastAsia="ru-RU"/>
              </w:rPr>
            </w:pPr>
            <w:r w:rsidRPr="00C50784">
              <w:rPr>
                <w:rFonts w:ascii="Times New Roman" w:eastAsia="Times New Roman" w:hAnsi="Times New Roman" w:cs="Times New Roman"/>
                <w:sz w:val="24"/>
                <w:szCs w:val="24"/>
                <w:lang w:eastAsia="ru-RU"/>
              </w:rPr>
              <w:t>ДБН</w:t>
            </w:r>
          </w:p>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Times New Roman" w:hAnsi="Times New Roman" w:cs="Times New Roman"/>
                <w:sz w:val="24"/>
                <w:szCs w:val="24"/>
                <w:lang w:eastAsia="ru-RU"/>
              </w:rPr>
              <w:t>В.2.5.-28-06</w:t>
            </w:r>
          </w:p>
        </w:tc>
        <w:tc>
          <w:tcPr>
            <w:tcW w:w="1559" w:type="dxa"/>
            <w:tcBorders>
              <w:top w:val="single" w:sz="4" w:space="0" w:color="auto"/>
              <w:left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p>
        </w:tc>
      </w:tr>
      <w:tr w:rsidR="00C50784" w:rsidRPr="00C50784" w:rsidTr="00072740">
        <w:trPr>
          <w:trHeight w:val="525"/>
        </w:trPr>
        <w:tc>
          <w:tcPr>
            <w:tcW w:w="567" w:type="dxa"/>
            <w:vMerge/>
            <w:tcBorders>
              <w:left w:val="single" w:sz="4" w:space="0" w:color="auto"/>
              <w:bottom w:val="single" w:sz="4" w:space="0" w:color="auto"/>
              <w:right w:val="single" w:sz="4" w:space="0" w:color="auto"/>
            </w:tcBorders>
          </w:tcPr>
          <w:p w:rsidR="00C50784" w:rsidRPr="00C50784" w:rsidRDefault="00C50784" w:rsidP="00C50784">
            <w:pPr>
              <w:ind w:firstLine="34"/>
              <w:jc w:val="both"/>
              <w:rPr>
                <w:rFonts w:ascii="Times New Roman" w:eastAsia="Calibri" w:hAnsi="Times New Roman" w:cs="Times New Roman"/>
                <w:sz w:val="24"/>
                <w:szCs w:val="24"/>
                <w:lang w:val="uk-UA"/>
              </w:rPr>
            </w:pPr>
          </w:p>
        </w:tc>
        <w:tc>
          <w:tcPr>
            <w:tcW w:w="1985" w:type="dxa"/>
            <w:vMerge/>
            <w:tcBorders>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p>
        </w:tc>
        <w:tc>
          <w:tcPr>
            <w:tcW w:w="1984" w:type="dxa"/>
            <w:vMerge/>
            <w:tcBorders>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p>
        </w:tc>
        <w:tc>
          <w:tcPr>
            <w:tcW w:w="1985"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 xml:space="preserve">не нижче </w:t>
            </w:r>
          </w:p>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 xml:space="preserve">300-500 </w:t>
            </w:r>
            <w:proofErr w:type="spellStart"/>
            <w:r w:rsidRPr="00C50784">
              <w:rPr>
                <w:rFonts w:ascii="Times New Roman" w:eastAsia="Calibri" w:hAnsi="Times New Roman" w:cs="Times New Roman"/>
                <w:sz w:val="24"/>
                <w:szCs w:val="24"/>
                <w:lang w:val="uk-UA"/>
              </w:rPr>
              <w:t>лк</w:t>
            </w:r>
            <w:proofErr w:type="spellEnd"/>
          </w:p>
        </w:tc>
        <w:tc>
          <w:tcPr>
            <w:tcW w:w="1559"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proofErr w:type="spellStart"/>
            <w:r w:rsidRPr="00C50784">
              <w:rPr>
                <w:rFonts w:ascii="Times New Roman" w:eastAsia="Calibri" w:hAnsi="Times New Roman" w:cs="Times New Roman"/>
                <w:sz w:val="24"/>
                <w:szCs w:val="24"/>
                <w:lang w:val="uk-UA"/>
              </w:rPr>
              <w:t>ДСанПіН</w:t>
            </w:r>
            <w:proofErr w:type="spellEnd"/>
            <w:r w:rsidRPr="00C50784">
              <w:rPr>
                <w:rFonts w:ascii="Times New Roman" w:eastAsia="Calibri" w:hAnsi="Times New Roman" w:cs="Times New Roman"/>
                <w:sz w:val="24"/>
                <w:szCs w:val="24"/>
                <w:lang w:val="uk-UA"/>
              </w:rPr>
              <w:t xml:space="preserve"> 3.3.2-007-98</w:t>
            </w:r>
          </w:p>
        </w:tc>
        <w:tc>
          <w:tcPr>
            <w:tcW w:w="1559"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для робочих місць з ЕОМ</w:t>
            </w:r>
          </w:p>
        </w:tc>
      </w:tr>
      <w:tr w:rsidR="00C50784" w:rsidRPr="00C50784" w:rsidTr="00072740">
        <w:tc>
          <w:tcPr>
            <w:tcW w:w="567"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ind w:firstLine="34"/>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4</w:t>
            </w:r>
          </w:p>
        </w:tc>
        <w:tc>
          <w:tcPr>
            <w:tcW w:w="1985"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Характеристика трифазної електричної мережі</w:t>
            </w:r>
          </w:p>
        </w:tc>
        <w:tc>
          <w:tcPr>
            <w:tcW w:w="1984"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 xml:space="preserve">Чотири провідна з глухо заземленою </w:t>
            </w:r>
            <w:proofErr w:type="spellStart"/>
            <w:r w:rsidRPr="00C50784">
              <w:rPr>
                <w:rFonts w:ascii="Times New Roman" w:eastAsia="Calibri" w:hAnsi="Times New Roman" w:cs="Times New Roman"/>
                <w:sz w:val="24"/>
                <w:szCs w:val="24"/>
                <w:lang w:val="uk-UA"/>
              </w:rPr>
              <w:t>нейтраллю</w:t>
            </w:r>
            <w:proofErr w:type="spellEnd"/>
            <w:r w:rsidRPr="00C50784">
              <w:rPr>
                <w:rFonts w:ascii="Times New Roman" w:eastAsia="Calibri" w:hAnsi="Times New Roman" w:cs="Times New Roman"/>
                <w:sz w:val="24"/>
                <w:szCs w:val="24"/>
                <w:lang w:val="uk-UA"/>
              </w:rPr>
              <w:t xml:space="preserve"> </w:t>
            </w:r>
            <w:proofErr w:type="spellStart"/>
            <w:r w:rsidRPr="00C50784">
              <w:rPr>
                <w:rFonts w:ascii="Times New Roman" w:eastAsia="Calibri" w:hAnsi="Times New Roman" w:cs="Times New Roman"/>
                <w:sz w:val="24"/>
                <w:szCs w:val="24"/>
                <w:lang w:val="uk-UA"/>
              </w:rPr>
              <w:t>нап-ругою</w:t>
            </w:r>
            <w:proofErr w:type="spellEnd"/>
            <w:r w:rsidRPr="00C50784">
              <w:rPr>
                <w:rFonts w:ascii="Times New Roman" w:eastAsia="Calibri" w:hAnsi="Times New Roman" w:cs="Times New Roman"/>
                <w:sz w:val="24"/>
                <w:szCs w:val="24"/>
                <w:lang w:val="uk-UA"/>
              </w:rPr>
              <w:t xml:space="preserve"> 380/220 В, частотою 50 </w:t>
            </w:r>
            <w:proofErr w:type="spellStart"/>
            <w:r w:rsidRPr="00C50784">
              <w:rPr>
                <w:rFonts w:ascii="Times New Roman" w:eastAsia="Calibri" w:hAnsi="Times New Roman" w:cs="Times New Roman"/>
                <w:sz w:val="24"/>
                <w:szCs w:val="24"/>
                <w:lang w:val="uk-UA"/>
              </w:rPr>
              <w:t>Гц</w:t>
            </w:r>
            <w:proofErr w:type="spellEnd"/>
          </w:p>
        </w:tc>
        <w:tc>
          <w:tcPr>
            <w:tcW w:w="1985"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Довгі кабельні мережі великої ємності</w:t>
            </w:r>
          </w:p>
        </w:tc>
        <w:tc>
          <w:tcPr>
            <w:tcW w:w="1559" w:type="dxa"/>
            <w:tcBorders>
              <w:top w:val="single" w:sz="4" w:space="0" w:color="auto"/>
              <w:left w:val="single" w:sz="4" w:space="0" w:color="auto"/>
              <w:bottom w:val="single" w:sz="4" w:space="0" w:color="auto"/>
              <w:right w:val="single" w:sz="4" w:space="0" w:color="auto"/>
            </w:tcBorders>
            <w:vAlign w:val="center"/>
          </w:tcPr>
          <w:p w:rsidR="00C50784" w:rsidRPr="00C50784" w:rsidRDefault="00A05C09" w:rsidP="00C50784">
            <w:pPr>
              <w:jc w:val="center"/>
              <w:rPr>
                <w:rFonts w:ascii="Times New Roman" w:eastAsia="Calibri" w:hAnsi="Times New Roman" w:cs="Times New Roman"/>
                <w:sz w:val="24"/>
                <w:szCs w:val="24"/>
                <w:lang w:val="uk-UA"/>
              </w:rPr>
            </w:pPr>
            <w:r>
              <w:rPr>
                <w:rFonts w:ascii="Times New Roman" w:eastAsia="Calibri" w:hAnsi="Times New Roman" w:cs="Times New Roman"/>
                <w:sz w:val="24"/>
                <w:szCs w:val="24"/>
                <w:lang w:val="uk-UA"/>
              </w:rPr>
              <w:t>ПУЕ</w:t>
            </w:r>
          </w:p>
        </w:tc>
        <w:tc>
          <w:tcPr>
            <w:tcW w:w="1559"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p>
        </w:tc>
      </w:tr>
      <w:tr w:rsidR="00C50784" w:rsidRPr="00C50784" w:rsidTr="00072740">
        <w:tc>
          <w:tcPr>
            <w:tcW w:w="567"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ind w:firstLine="34"/>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5</w:t>
            </w:r>
          </w:p>
        </w:tc>
        <w:tc>
          <w:tcPr>
            <w:tcW w:w="1985"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Клас приміщення за ступенем небезпеки ураження електрострумом</w:t>
            </w:r>
          </w:p>
        </w:tc>
        <w:tc>
          <w:tcPr>
            <w:tcW w:w="1984"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 xml:space="preserve">З підвищеною небезпекою </w:t>
            </w:r>
          </w:p>
        </w:tc>
        <w:tc>
          <w:tcPr>
            <w:tcW w:w="1985"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Є можливість одночасного до-тику до мета-</w:t>
            </w:r>
            <w:proofErr w:type="spellStart"/>
            <w:r w:rsidRPr="00C50784">
              <w:rPr>
                <w:rFonts w:ascii="Times New Roman" w:eastAsia="Calibri" w:hAnsi="Times New Roman" w:cs="Times New Roman"/>
                <w:sz w:val="24"/>
                <w:szCs w:val="24"/>
                <w:lang w:val="uk-UA"/>
              </w:rPr>
              <w:t>локонструкцій</w:t>
            </w:r>
            <w:proofErr w:type="spellEnd"/>
            <w:r w:rsidRPr="00C50784">
              <w:rPr>
                <w:rFonts w:ascii="Times New Roman" w:eastAsia="Calibri" w:hAnsi="Times New Roman" w:cs="Times New Roman"/>
                <w:sz w:val="24"/>
                <w:szCs w:val="24"/>
                <w:lang w:val="uk-UA"/>
              </w:rPr>
              <w:t xml:space="preserve"> будівлі, що мають з’єднання з землею, та до металевих корпусів ЕОМ</w:t>
            </w:r>
          </w:p>
        </w:tc>
        <w:tc>
          <w:tcPr>
            <w:tcW w:w="1559" w:type="dxa"/>
            <w:tcBorders>
              <w:top w:val="single" w:sz="4" w:space="0" w:color="auto"/>
              <w:left w:val="single" w:sz="4" w:space="0" w:color="auto"/>
              <w:bottom w:val="single" w:sz="4" w:space="0" w:color="auto"/>
              <w:right w:val="single" w:sz="4" w:space="0" w:color="auto"/>
            </w:tcBorders>
            <w:vAlign w:val="center"/>
          </w:tcPr>
          <w:p w:rsidR="00C50784" w:rsidRPr="00C50784" w:rsidRDefault="005838CB" w:rsidP="00C50784">
            <w:pPr>
              <w:jc w:val="center"/>
              <w:rPr>
                <w:rFonts w:ascii="Times New Roman" w:eastAsia="Calibri" w:hAnsi="Times New Roman" w:cs="Times New Roman"/>
                <w:sz w:val="24"/>
                <w:szCs w:val="24"/>
                <w:lang w:val="uk-UA"/>
              </w:rPr>
            </w:pPr>
            <w:r>
              <w:rPr>
                <w:rFonts w:ascii="Times New Roman" w:eastAsia="Calibri" w:hAnsi="Times New Roman" w:cs="Times New Roman"/>
                <w:sz w:val="24"/>
                <w:szCs w:val="24"/>
                <w:lang w:val="uk-UA"/>
              </w:rPr>
              <w:t>ПУЕ</w:t>
            </w:r>
          </w:p>
        </w:tc>
        <w:tc>
          <w:tcPr>
            <w:tcW w:w="1559"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Необхідно передбачити</w:t>
            </w:r>
            <w:r w:rsidR="005838CB">
              <w:rPr>
                <w:rFonts w:ascii="Times New Roman" w:eastAsia="Calibri" w:hAnsi="Times New Roman" w:cs="Times New Roman"/>
                <w:sz w:val="24"/>
                <w:szCs w:val="24"/>
                <w:lang w:val="uk-UA"/>
              </w:rPr>
              <w:t xml:space="preserve"> заходи безпеки згідно вимог ПУЕ</w:t>
            </w:r>
          </w:p>
        </w:tc>
      </w:tr>
      <w:tr w:rsidR="00C50784" w:rsidRPr="00C50784" w:rsidTr="00072740">
        <w:tc>
          <w:tcPr>
            <w:tcW w:w="567"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ind w:firstLine="34"/>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6</w:t>
            </w:r>
          </w:p>
        </w:tc>
        <w:tc>
          <w:tcPr>
            <w:tcW w:w="1985"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 xml:space="preserve">Категорія приміщення з </w:t>
            </w:r>
            <w:proofErr w:type="spellStart"/>
            <w:r w:rsidRPr="00C50784">
              <w:rPr>
                <w:rFonts w:ascii="Times New Roman" w:eastAsia="Calibri" w:hAnsi="Times New Roman" w:cs="Times New Roman"/>
                <w:sz w:val="24"/>
                <w:szCs w:val="24"/>
                <w:lang w:val="uk-UA"/>
              </w:rPr>
              <w:t>вибухо</w:t>
            </w:r>
            <w:proofErr w:type="spellEnd"/>
            <w:r w:rsidRPr="00C50784">
              <w:rPr>
                <w:rFonts w:ascii="Times New Roman" w:eastAsia="Calibri" w:hAnsi="Times New Roman" w:cs="Times New Roman"/>
                <w:sz w:val="24"/>
                <w:szCs w:val="24"/>
                <w:lang w:val="uk-UA"/>
              </w:rPr>
              <w:t xml:space="preserve"> – пожежа небезпеки </w:t>
            </w:r>
          </w:p>
        </w:tc>
        <w:tc>
          <w:tcPr>
            <w:tcW w:w="1984" w:type="dxa"/>
            <w:tcBorders>
              <w:top w:val="single" w:sz="4" w:space="0" w:color="auto"/>
              <w:left w:val="single" w:sz="4" w:space="0" w:color="auto"/>
              <w:bottom w:val="single" w:sz="4" w:space="0" w:color="auto"/>
              <w:right w:val="single" w:sz="4" w:space="0" w:color="auto"/>
            </w:tcBorders>
            <w:vAlign w:val="center"/>
          </w:tcPr>
          <w:p w:rsidR="00C50784" w:rsidRPr="00C50784" w:rsidRDefault="00C50784" w:rsidP="00C50784">
            <w:pPr>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 xml:space="preserve">В </w:t>
            </w:r>
          </w:p>
        </w:tc>
        <w:tc>
          <w:tcPr>
            <w:tcW w:w="1985"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Є тверді спаленні матері-</w:t>
            </w:r>
            <w:proofErr w:type="spellStart"/>
            <w:r w:rsidRPr="00C50784">
              <w:rPr>
                <w:rFonts w:ascii="Times New Roman" w:eastAsia="Calibri" w:hAnsi="Times New Roman" w:cs="Times New Roman"/>
                <w:sz w:val="24"/>
                <w:szCs w:val="24"/>
                <w:lang w:val="uk-UA"/>
              </w:rPr>
              <w:t>али</w:t>
            </w:r>
            <w:proofErr w:type="spellEnd"/>
            <w:r w:rsidRPr="00C50784">
              <w:rPr>
                <w:rFonts w:ascii="Times New Roman" w:eastAsia="Calibri" w:hAnsi="Times New Roman" w:cs="Times New Roman"/>
                <w:sz w:val="24"/>
                <w:szCs w:val="24"/>
                <w:lang w:val="uk-UA"/>
              </w:rPr>
              <w:t>: папір, деревина тощо</w:t>
            </w:r>
          </w:p>
        </w:tc>
        <w:tc>
          <w:tcPr>
            <w:tcW w:w="1559" w:type="dxa"/>
            <w:tcBorders>
              <w:top w:val="single" w:sz="4" w:space="0" w:color="auto"/>
              <w:left w:val="single" w:sz="4" w:space="0" w:color="auto"/>
              <w:bottom w:val="single" w:sz="4" w:space="0" w:color="auto"/>
              <w:right w:val="single" w:sz="4" w:space="0" w:color="auto"/>
            </w:tcBorders>
            <w:vAlign w:val="center"/>
          </w:tcPr>
          <w:p w:rsidR="003251F2" w:rsidRDefault="003251F2" w:rsidP="003251F2">
            <w:pPr>
              <w:jc w:val="center"/>
              <w:rPr>
                <w:rFonts w:ascii="Times New Roman" w:hAnsi="Times New Roman" w:cs="Times New Roman"/>
                <w:sz w:val="24"/>
                <w:szCs w:val="24"/>
                <w:lang w:val="en-US"/>
              </w:rPr>
            </w:pPr>
            <w:r w:rsidRPr="003251F2">
              <w:rPr>
                <w:rFonts w:ascii="Times New Roman" w:hAnsi="Times New Roman" w:cs="Times New Roman"/>
                <w:sz w:val="24"/>
                <w:szCs w:val="24"/>
                <w:lang w:val="uk-UA"/>
              </w:rPr>
              <w:t xml:space="preserve">ДСТУ </w:t>
            </w:r>
          </w:p>
          <w:p w:rsidR="00C50784" w:rsidRPr="003251F2" w:rsidRDefault="003251F2" w:rsidP="003251F2">
            <w:pPr>
              <w:jc w:val="center"/>
              <w:rPr>
                <w:rFonts w:ascii="Times New Roman" w:eastAsia="Calibri" w:hAnsi="Times New Roman" w:cs="Times New Roman"/>
                <w:sz w:val="24"/>
                <w:szCs w:val="24"/>
                <w:lang w:val="uk-UA"/>
              </w:rPr>
            </w:pPr>
            <w:bookmarkStart w:id="3" w:name="_GoBack"/>
            <w:bookmarkEnd w:id="3"/>
            <w:r w:rsidRPr="003251F2">
              <w:rPr>
                <w:rFonts w:ascii="Times New Roman" w:hAnsi="Times New Roman" w:cs="Times New Roman"/>
                <w:sz w:val="24"/>
                <w:szCs w:val="24"/>
                <w:lang w:val="uk-UA"/>
              </w:rPr>
              <w:t>Б В.1.1-36:2016</w:t>
            </w:r>
          </w:p>
        </w:tc>
        <w:tc>
          <w:tcPr>
            <w:tcW w:w="1559"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p>
        </w:tc>
      </w:tr>
      <w:tr w:rsidR="00C50784" w:rsidRPr="00C50784" w:rsidTr="00072740">
        <w:trPr>
          <w:trHeight w:val="790"/>
        </w:trPr>
        <w:tc>
          <w:tcPr>
            <w:tcW w:w="567" w:type="dxa"/>
            <w:vMerge w:val="restart"/>
            <w:tcBorders>
              <w:top w:val="single" w:sz="4" w:space="0" w:color="auto"/>
              <w:left w:val="single" w:sz="4" w:space="0" w:color="auto"/>
              <w:right w:val="single" w:sz="4" w:space="0" w:color="auto"/>
            </w:tcBorders>
          </w:tcPr>
          <w:p w:rsidR="00C50784" w:rsidRPr="00C50784" w:rsidRDefault="00C50784" w:rsidP="00C50784">
            <w:pPr>
              <w:ind w:firstLine="34"/>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7</w:t>
            </w:r>
          </w:p>
        </w:tc>
        <w:tc>
          <w:tcPr>
            <w:tcW w:w="1985" w:type="dxa"/>
            <w:vMerge w:val="restart"/>
            <w:tcBorders>
              <w:top w:val="single" w:sz="4" w:space="0" w:color="auto"/>
              <w:left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Ступінь вогнестійкості будівельних конструкцій</w:t>
            </w:r>
          </w:p>
        </w:tc>
        <w:tc>
          <w:tcPr>
            <w:tcW w:w="1984" w:type="dxa"/>
            <w:vMerge w:val="restart"/>
            <w:tcBorders>
              <w:top w:val="single" w:sz="4" w:space="0" w:color="auto"/>
              <w:left w:val="single" w:sz="4" w:space="0" w:color="auto"/>
              <w:right w:val="single" w:sz="4" w:space="0" w:color="auto"/>
            </w:tcBorders>
            <w:vAlign w:val="center"/>
          </w:tcPr>
          <w:p w:rsidR="00C50784" w:rsidRPr="00C50784" w:rsidRDefault="00C50784" w:rsidP="00C50784">
            <w:pPr>
              <w:jc w:val="center"/>
              <w:rPr>
                <w:rFonts w:ascii="Times New Roman" w:eastAsia="Calibri" w:hAnsi="Times New Roman" w:cs="Times New Roman"/>
                <w:color w:val="FF0000"/>
                <w:sz w:val="24"/>
                <w:szCs w:val="24"/>
                <w:lang w:val="uk-UA"/>
              </w:rPr>
            </w:pPr>
            <w:r w:rsidRPr="00C50784">
              <w:rPr>
                <w:rFonts w:ascii="Times New Roman" w:eastAsia="Calibri" w:hAnsi="Times New Roman" w:cs="Times New Roman"/>
                <w:color w:val="FF0000"/>
                <w:sz w:val="24"/>
                <w:szCs w:val="24"/>
                <w:lang w:val="uk-UA"/>
              </w:rPr>
              <w:t>ІІ</w:t>
            </w:r>
          </w:p>
        </w:tc>
        <w:tc>
          <w:tcPr>
            <w:tcW w:w="1985" w:type="dxa"/>
            <w:tcBorders>
              <w:top w:val="single" w:sz="4" w:space="0" w:color="auto"/>
              <w:left w:val="single" w:sz="4" w:space="0" w:color="auto"/>
              <w:right w:val="single" w:sz="4" w:space="0" w:color="auto"/>
            </w:tcBorders>
          </w:tcPr>
          <w:p w:rsidR="00C50784" w:rsidRPr="00C50784" w:rsidRDefault="00C50784" w:rsidP="00C50784">
            <w:pPr>
              <w:jc w:val="both"/>
              <w:rPr>
                <w:rFonts w:ascii="Times New Roman" w:eastAsia="Calibri" w:hAnsi="Times New Roman" w:cs="Times New Roman"/>
                <w:color w:val="FF0000"/>
                <w:sz w:val="24"/>
                <w:szCs w:val="24"/>
                <w:lang w:val="uk-UA"/>
              </w:rPr>
            </w:pPr>
            <w:r w:rsidRPr="00C50784">
              <w:rPr>
                <w:rFonts w:ascii="Times New Roman" w:eastAsia="Calibri" w:hAnsi="Times New Roman" w:cs="Times New Roman"/>
                <w:color w:val="FF0000"/>
                <w:sz w:val="24"/>
                <w:szCs w:val="24"/>
                <w:lang w:val="uk-UA"/>
              </w:rPr>
              <w:t>7-и поверхова</w:t>
            </w:r>
          </w:p>
          <w:p w:rsidR="00C50784" w:rsidRPr="00C50784" w:rsidRDefault="00C50784" w:rsidP="00C50784">
            <w:pPr>
              <w:jc w:val="both"/>
              <w:rPr>
                <w:rFonts w:ascii="Times New Roman" w:eastAsia="Calibri" w:hAnsi="Times New Roman" w:cs="Times New Roman"/>
                <w:color w:val="FF0000"/>
                <w:sz w:val="24"/>
                <w:szCs w:val="24"/>
                <w:lang w:val="uk-UA"/>
              </w:rPr>
            </w:pPr>
            <w:r w:rsidRPr="00C50784">
              <w:rPr>
                <w:rFonts w:ascii="Times New Roman" w:eastAsia="Calibri" w:hAnsi="Times New Roman" w:cs="Times New Roman"/>
                <w:color w:val="FF0000"/>
                <w:sz w:val="24"/>
                <w:szCs w:val="24"/>
                <w:lang w:val="uk-UA"/>
              </w:rPr>
              <w:t>будівля;</w:t>
            </w:r>
          </w:p>
          <w:p w:rsidR="00C50784" w:rsidRPr="00C50784" w:rsidRDefault="00C50784" w:rsidP="00C50784">
            <w:pPr>
              <w:jc w:val="both"/>
              <w:rPr>
                <w:rFonts w:ascii="Times New Roman" w:eastAsia="Calibri" w:hAnsi="Times New Roman" w:cs="Times New Roman"/>
                <w:color w:val="FF0000"/>
                <w:sz w:val="24"/>
                <w:szCs w:val="24"/>
                <w:lang w:val="uk-UA"/>
              </w:rPr>
            </w:pPr>
            <w:r w:rsidRPr="00C50784">
              <w:rPr>
                <w:rFonts w:ascii="Times New Roman" w:eastAsia="Calibri" w:hAnsi="Times New Roman" w:cs="Times New Roman"/>
                <w:color w:val="FF0000"/>
                <w:sz w:val="24"/>
                <w:szCs w:val="24"/>
                <w:lang w:val="uk-UA"/>
              </w:rPr>
              <w:t>категорія В</w:t>
            </w:r>
          </w:p>
        </w:tc>
        <w:tc>
          <w:tcPr>
            <w:tcW w:w="1559" w:type="dxa"/>
            <w:tcBorders>
              <w:top w:val="single" w:sz="4" w:space="0" w:color="auto"/>
              <w:left w:val="single" w:sz="4" w:space="0" w:color="auto"/>
              <w:right w:val="single" w:sz="4" w:space="0" w:color="auto"/>
            </w:tcBorders>
          </w:tcPr>
          <w:p w:rsidR="00C50784" w:rsidRPr="00C50784" w:rsidRDefault="005838CB" w:rsidP="00C50784">
            <w:pPr>
              <w:jc w:val="both"/>
              <w:rPr>
                <w:rFonts w:ascii="Times New Roman" w:eastAsia="Calibri" w:hAnsi="Times New Roman" w:cs="Times New Roman"/>
                <w:sz w:val="24"/>
                <w:szCs w:val="24"/>
                <w:lang w:val="uk-UA"/>
              </w:rPr>
            </w:pPr>
            <w:r>
              <w:rPr>
                <w:rFonts w:ascii="Times New Roman" w:eastAsia="Calibri" w:hAnsi="Times New Roman" w:cs="Times New Roman"/>
                <w:sz w:val="24"/>
                <w:szCs w:val="24"/>
                <w:lang w:val="uk-UA"/>
              </w:rPr>
              <w:t>ДБН В.1.1.7−2016</w:t>
            </w:r>
          </w:p>
        </w:tc>
        <w:tc>
          <w:tcPr>
            <w:tcW w:w="1559" w:type="dxa"/>
            <w:tcBorders>
              <w:top w:val="single" w:sz="4" w:space="0" w:color="auto"/>
              <w:left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p>
        </w:tc>
      </w:tr>
      <w:tr w:rsidR="00C50784" w:rsidRPr="00C50784" w:rsidTr="00072740">
        <w:trPr>
          <w:trHeight w:val="170"/>
        </w:trPr>
        <w:tc>
          <w:tcPr>
            <w:tcW w:w="567" w:type="dxa"/>
            <w:vMerge/>
            <w:tcBorders>
              <w:left w:val="single" w:sz="4" w:space="0" w:color="auto"/>
              <w:bottom w:val="single" w:sz="4" w:space="0" w:color="auto"/>
              <w:right w:val="single" w:sz="4" w:space="0" w:color="auto"/>
            </w:tcBorders>
          </w:tcPr>
          <w:p w:rsidR="00C50784" w:rsidRPr="00C50784" w:rsidRDefault="00C50784" w:rsidP="00C50784">
            <w:pPr>
              <w:ind w:firstLine="34"/>
              <w:jc w:val="both"/>
              <w:rPr>
                <w:rFonts w:ascii="Times New Roman" w:eastAsia="Calibri" w:hAnsi="Times New Roman" w:cs="Times New Roman"/>
                <w:sz w:val="24"/>
                <w:szCs w:val="24"/>
                <w:lang w:val="uk-UA"/>
              </w:rPr>
            </w:pPr>
          </w:p>
        </w:tc>
        <w:tc>
          <w:tcPr>
            <w:tcW w:w="1985" w:type="dxa"/>
            <w:vMerge/>
            <w:tcBorders>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p>
        </w:tc>
        <w:tc>
          <w:tcPr>
            <w:tcW w:w="1984" w:type="dxa"/>
            <w:vMerge/>
            <w:tcBorders>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p>
        </w:tc>
        <w:tc>
          <w:tcPr>
            <w:tcW w:w="1985"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 xml:space="preserve">Не нижче ІІ ступеню </w:t>
            </w:r>
          </w:p>
        </w:tc>
        <w:tc>
          <w:tcPr>
            <w:tcW w:w="1559"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 xml:space="preserve">НПАОП </w:t>
            </w:r>
          </w:p>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0.00-1.28-10</w:t>
            </w:r>
          </w:p>
        </w:tc>
        <w:tc>
          <w:tcPr>
            <w:tcW w:w="1559"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для будівель з ЕОМ</w:t>
            </w:r>
          </w:p>
        </w:tc>
      </w:tr>
    </w:tbl>
    <w:p w:rsidR="00C50784" w:rsidRPr="00C50784" w:rsidRDefault="00C50784" w:rsidP="00C50784">
      <w:pPr>
        <w:spacing w:after="0" w:line="360" w:lineRule="auto"/>
        <w:ind w:firstLine="708"/>
        <w:jc w:val="both"/>
        <w:rPr>
          <w:rFonts w:ascii="Times New Roman" w:eastAsia="Times New Roman" w:hAnsi="Times New Roman" w:cs="Times New Roman"/>
          <w:sz w:val="28"/>
          <w:szCs w:val="28"/>
          <w:lang w:eastAsia="ru-RU"/>
        </w:rPr>
      </w:pPr>
    </w:p>
    <w:p w:rsidR="00C50784" w:rsidRPr="00C50784" w:rsidRDefault="00C50784" w:rsidP="00C50784">
      <w:pPr>
        <w:keepNext/>
        <w:keepLines/>
        <w:suppressAutoHyphens/>
        <w:spacing w:before="120" w:after="120" w:line="360" w:lineRule="auto"/>
        <w:ind w:left="1418" w:hanging="1418"/>
        <w:rPr>
          <w:rFonts w:ascii="Times New Roman" w:eastAsia="Arial Unicode MS" w:hAnsi="Times New Roman" w:cs="Times New Roman"/>
          <w:sz w:val="28"/>
          <w:szCs w:val="20"/>
          <w:lang w:val="uk-UA" w:eastAsia="ru-RU"/>
        </w:rPr>
      </w:pPr>
      <w:r w:rsidRPr="00C50784">
        <w:rPr>
          <w:rFonts w:ascii="Times New Roman" w:eastAsia="Arial Unicode MS" w:hAnsi="Times New Roman" w:cs="Times New Roman"/>
          <w:sz w:val="28"/>
          <w:szCs w:val="20"/>
          <w:lang w:val="uk-UA" w:eastAsia="ru-RU"/>
        </w:rPr>
        <w:lastRenderedPageBreak/>
        <w:t xml:space="preserve">Таблиця </w:t>
      </w:r>
      <w:r w:rsidRPr="00C50784">
        <w:rPr>
          <w:rFonts w:ascii="Times New Roman" w:eastAsia="Arial Unicode MS" w:hAnsi="Times New Roman" w:cs="Times New Roman"/>
          <w:color w:val="FF0000"/>
          <w:sz w:val="28"/>
          <w:szCs w:val="20"/>
          <w:lang w:val="uk-UA" w:eastAsia="ru-RU"/>
        </w:rPr>
        <w:t>х</w:t>
      </w:r>
      <w:r w:rsidRPr="00C50784">
        <w:rPr>
          <w:rFonts w:ascii="Times New Roman" w:eastAsia="Arial Unicode MS" w:hAnsi="Times New Roman" w:cs="Times New Roman"/>
          <w:sz w:val="28"/>
          <w:szCs w:val="20"/>
          <w:lang w:val="uk-UA" w:eastAsia="ru-RU"/>
        </w:rPr>
        <w:t>.2 − Перелік потенційних шкідливих та небезпечних факторів на робочому місці користувача ЕОМ з ЖК монітором</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1984"/>
        <w:gridCol w:w="1701"/>
        <w:gridCol w:w="2127"/>
        <w:gridCol w:w="1842"/>
        <w:gridCol w:w="1701"/>
      </w:tblGrid>
      <w:tr w:rsidR="00C50784" w:rsidRPr="00C50784" w:rsidTr="00072740">
        <w:trPr>
          <w:trHeight w:val="734"/>
        </w:trPr>
        <w:tc>
          <w:tcPr>
            <w:tcW w:w="392" w:type="dxa"/>
            <w:tcBorders>
              <w:top w:val="single" w:sz="8" w:space="0" w:color="auto"/>
              <w:left w:val="single" w:sz="8" w:space="0" w:color="auto"/>
              <w:bottom w:val="single" w:sz="8" w:space="0" w:color="auto"/>
              <w:right w:val="single" w:sz="8" w:space="0" w:color="auto"/>
            </w:tcBorders>
            <w:vAlign w:val="center"/>
          </w:tcPr>
          <w:p w:rsidR="00C50784" w:rsidRPr="00C50784" w:rsidRDefault="00C50784" w:rsidP="00C50784">
            <w:pPr>
              <w:spacing w:after="120" w:line="240" w:lineRule="auto"/>
              <w:jc w:val="center"/>
              <w:rPr>
                <w:rFonts w:ascii="Times New Roman" w:eastAsia="Times New Roman" w:hAnsi="Times New Roman" w:cs="Times New Roman"/>
                <w:bCs/>
                <w:sz w:val="24"/>
                <w:szCs w:val="24"/>
                <w:lang w:val="uk-UA" w:eastAsia="ru-RU"/>
              </w:rPr>
            </w:pPr>
            <w:r w:rsidRPr="00C50784">
              <w:rPr>
                <w:rFonts w:ascii="Times New Roman" w:eastAsia="Times New Roman" w:hAnsi="Times New Roman" w:cs="Times New Roman"/>
                <w:bCs/>
                <w:sz w:val="24"/>
                <w:szCs w:val="24"/>
                <w:lang w:val="uk-UA" w:eastAsia="ru-RU"/>
              </w:rPr>
              <w:t xml:space="preserve">№ </w:t>
            </w:r>
          </w:p>
        </w:tc>
        <w:tc>
          <w:tcPr>
            <w:tcW w:w="1984" w:type="dxa"/>
            <w:tcBorders>
              <w:top w:val="single" w:sz="8" w:space="0" w:color="auto"/>
              <w:left w:val="single" w:sz="8" w:space="0" w:color="auto"/>
              <w:bottom w:val="single" w:sz="8" w:space="0" w:color="auto"/>
              <w:right w:val="single" w:sz="8" w:space="0" w:color="auto"/>
            </w:tcBorders>
          </w:tcPr>
          <w:p w:rsidR="00C50784" w:rsidRPr="00C50784" w:rsidRDefault="00C50784" w:rsidP="00C50784">
            <w:pPr>
              <w:spacing w:after="120" w:line="240" w:lineRule="auto"/>
              <w:ind w:firstLine="33"/>
              <w:jc w:val="center"/>
              <w:rPr>
                <w:rFonts w:ascii="Times New Roman" w:eastAsia="Times New Roman" w:hAnsi="Times New Roman" w:cs="Times New Roman"/>
                <w:bCs/>
                <w:sz w:val="24"/>
                <w:szCs w:val="24"/>
                <w:lang w:val="uk-UA" w:eastAsia="ru-RU"/>
              </w:rPr>
            </w:pPr>
            <w:r w:rsidRPr="00C50784">
              <w:rPr>
                <w:rFonts w:ascii="Times New Roman" w:eastAsia="Times New Roman" w:hAnsi="Times New Roman" w:cs="Times New Roman"/>
                <w:bCs/>
                <w:sz w:val="24"/>
                <w:szCs w:val="24"/>
                <w:lang w:val="uk-UA" w:eastAsia="ru-RU"/>
              </w:rPr>
              <w:t xml:space="preserve">Назва </w:t>
            </w:r>
            <w:proofErr w:type="spellStart"/>
            <w:r w:rsidRPr="00C50784">
              <w:rPr>
                <w:rFonts w:ascii="Times New Roman" w:eastAsia="Times New Roman" w:hAnsi="Times New Roman" w:cs="Times New Roman"/>
                <w:bCs/>
                <w:sz w:val="24"/>
                <w:szCs w:val="24"/>
                <w:lang w:val="uk-UA" w:eastAsia="ru-RU"/>
              </w:rPr>
              <w:t>фактора</w:t>
            </w:r>
            <w:proofErr w:type="spellEnd"/>
          </w:p>
        </w:tc>
        <w:tc>
          <w:tcPr>
            <w:tcW w:w="1701" w:type="dxa"/>
            <w:tcBorders>
              <w:top w:val="single" w:sz="8" w:space="0" w:color="auto"/>
              <w:left w:val="single" w:sz="8" w:space="0" w:color="auto"/>
              <w:bottom w:val="single" w:sz="8" w:space="0" w:color="auto"/>
              <w:right w:val="single" w:sz="8" w:space="0" w:color="auto"/>
            </w:tcBorders>
          </w:tcPr>
          <w:p w:rsidR="00C50784" w:rsidRPr="00C50784" w:rsidRDefault="00C50784" w:rsidP="00C50784">
            <w:pPr>
              <w:spacing w:after="120" w:line="240" w:lineRule="auto"/>
              <w:jc w:val="center"/>
              <w:rPr>
                <w:rFonts w:ascii="Times New Roman" w:eastAsia="Times New Roman" w:hAnsi="Times New Roman" w:cs="Times New Roman"/>
                <w:bCs/>
                <w:sz w:val="24"/>
                <w:szCs w:val="24"/>
                <w:lang w:val="uk-UA" w:eastAsia="ru-RU"/>
              </w:rPr>
            </w:pPr>
            <w:r w:rsidRPr="00C50784">
              <w:rPr>
                <w:rFonts w:ascii="Times New Roman" w:eastAsia="Times New Roman" w:hAnsi="Times New Roman" w:cs="Times New Roman"/>
                <w:bCs/>
                <w:sz w:val="24"/>
                <w:szCs w:val="24"/>
                <w:lang w:val="uk-UA" w:eastAsia="ru-RU"/>
              </w:rPr>
              <w:t>Джерела</w:t>
            </w:r>
          </w:p>
          <w:p w:rsidR="00C50784" w:rsidRPr="00C50784" w:rsidRDefault="00C50784" w:rsidP="00C50784">
            <w:pPr>
              <w:spacing w:after="120" w:line="240" w:lineRule="auto"/>
              <w:jc w:val="center"/>
              <w:rPr>
                <w:rFonts w:ascii="Times New Roman" w:eastAsia="Times New Roman" w:hAnsi="Times New Roman" w:cs="Times New Roman"/>
                <w:bCs/>
                <w:sz w:val="24"/>
                <w:szCs w:val="24"/>
                <w:lang w:val="uk-UA" w:eastAsia="ru-RU"/>
              </w:rPr>
            </w:pPr>
            <w:r w:rsidRPr="00C50784">
              <w:rPr>
                <w:rFonts w:ascii="Times New Roman" w:eastAsia="Times New Roman" w:hAnsi="Times New Roman" w:cs="Times New Roman"/>
                <w:bCs/>
                <w:sz w:val="24"/>
                <w:szCs w:val="24"/>
                <w:lang w:val="uk-UA" w:eastAsia="ru-RU"/>
              </w:rPr>
              <w:t>виникнення</w:t>
            </w:r>
          </w:p>
        </w:tc>
        <w:tc>
          <w:tcPr>
            <w:tcW w:w="2127" w:type="dxa"/>
            <w:tcBorders>
              <w:top w:val="single" w:sz="8" w:space="0" w:color="auto"/>
              <w:left w:val="single" w:sz="8" w:space="0" w:color="auto"/>
              <w:bottom w:val="single" w:sz="8" w:space="0" w:color="auto"/>
              <w:right w:val="single" w:sz="8" w:space="0" w:color="auto"/>
            </w:tcBorders>
          </w:tcPr>
          <w:p w:rsidR="00C50784" w:rsidRPr="00C50784" w:rsidRDefault="00C50784" w:rsidP="00C50784">
            <w:pPr>
              <w:spacing w:after="120" w:line="240" w:lineRule="auto"/>
              <w:jc w:val="center"/>
              <w:rPr>
                <w:rFonts w:ascii="Times New Roman" w:eastAsia="Times New Roman" w:hAnsi="Times New Roman" w:cs="Times New Roman"/>
                <w:bCs/>
                <w:sz w:val="24"/>
                <w:szCs w:val="24"/>
                <w:lang w:val="uk-UA" w:eastAsia="ru-RU"/>
              </w:rPr>
            </w:pPr>
            <w:r w:rsidRPr="00C50784">
              <w:rPr>
                <w:rFonts w:ascii="Times New Roman" w:eastAsia="Times New Roman" w:hAnsi="Times New Roman" w:cs="Times New Roman"/>
                <w:bCs/>
                <w:sz w:val="24"/>
                <w:szCs w:val="24"/>
                <w:lang w:val="uk-UA" w:eastAsia="ru-RU"/>
              </w:rPr>
              <w:t>Умови</w:t>
            </w:r>
          </w:p>
          <w:p w:rsidR="00C50784" w:rsidRPr="00C50784" w:rsidRDefault="00C50784" w:rsidP="00C50784">
            <w:pPr>
              <w:spacing w:after="120" w:line="240" w:lineRule="auto"/>
              <w:jc w:val="center"/>
              <w:rPr>
                <w:rFonts w:ascii="Times New Roman" w:eastAsia="Times New Roman" w:hAnsi="Times New Roman" w:cs="Times New Roman"/>
                <w:bCs/>
                <w:sz w:val="24"/>
                <w:szCs w:val="24"/>
                <w:lang w:val="uk-UA" w:eastAsia="ru-RU"/>
              </w:rPr>
            </w:pPr>
            <w:r w:rsidRPr="00C50784">
              <w:rPr>
                <w:rFonts w:ascii="Times New Roman" w:eastAsia="Times New Roman" w:hAnsi="Times New Roman" w:cs="Times New Roman"/>
                <w:bCs/>
                <w:sz w:val="24"/>
                <w:szCs w:val="24"/>
                <w:lang w:val="uk-UA" w:eastAsia="ru-RU"/>
              </w:rPr>
              <w:t>роботи</w:t>
            </w:r>
          </w:p>
        </w:tc>
        <w:tc>
          <w:tcPr>
            <w:tcW w:w="1842" w:type="dxa"/>
            <w:tcBorders>
              <w:top w:val="single" w:sz="8" w:space="0" w:color="auto"/>
              <w:left w:val="single" w:sz="8" w:space="0" w:color="auto"/>
              <w:bottom w:val="single" w:sz="8" w:space="0" w:color="auto"/>
              <w:right w:val="single" w:sz="8" w:space="0" w:color="auto"/>
            </w:tcBorders>
          </w:tcPr>
          <w:p w:rsidR="00C50784" w:rsidRPr="00C50784" w:rsidRDefault="00C50784" w:rsidP="00C50784">
            <w:pPr>
              <w:spacing w:after="120" w:line="240" w:lineRule="auto"/>
              <w:jc w:val="center"/>
              <w:rPr>
                <w:rFonts w:ascii="Times New Roman" w:eastAsia="Times New Roman" w:hAnsi="Times New Roman" w:cs="Times New Roman"/>
                <w:bCs/>
                <w:sz w:val="24"/>
                <w:szCs w:val="24"/>
                <w:lang w:val="uk-UA" w:eastAsia="ru-RU"/>
              </w:rPr>
            </w:pPr>
            <w:r w:rsidRPr="00C50784">
              <w:rPr>
                <w:rFonts w:ascii="Times New Roman" w:eastAsia="Times New Roman" w:hAnsi="Times New Roman" w:cs="Times New Roman"/>
                <w:bCs/>
                <w:sz w:val="24"/>
                <w:szCs w:val="24"/>
                <w:lang w:val="uk-UA" w:eastAsia="ru-RU"/>
              </w:rPr>
              <w:t>Нормативні параметри, їх значення</w:t>
            </w:r>
          </w:p>
        </w:tc>
        <w:tc>
          <w:tcPr>
            <w:tcW w:w="1701" w:type="dxa"/>
            <w:tcBorders>
              <w:top w:val="single" w:sz="8" w:space="0" w:color="auto"/>
              <w:left w:val="single" w:sz="8" w:space="0" w:color="auto"/>
              <w:bottom w:val="single" w:sz="8" w:space="0" w:color="auto"/>
              <w:right w:val="single" w:sz="8" w:space="0" w:color="auto"/>
            </w:tcBorders>
          </w:tcPr>
          <w:p w:rsidR="00C50784" w:rsidRPr="00C50784" w:rsidRDefault="00C50784" w:rsidP="00C50784">
            <w:pPr>
              <w:spacing w:after="120" w:line="240" w:lineRule="auto"/>
              <w:jc w:val="center"/>
              <w:rPr>
                <w:rFonts w:ascii="Times New Roman" w:eastAsia="Times New Roman" w:hAnsi="Times New Roman" w:cs="Times New Roman"/>
                <w:bCs/>
                <w:sz w:val="24"/>
                <w:szCs w:val="24"/>
                <w:lang w:val="uk-UA" w:eastAsia="ru-RU"/>
              </w:rPr>
            </w:pPr>
            <w:r w:rsidRPr="00C50784">
              <w:rPr>
                <w:rFonts w:ascii="Times New Roman" w:eastAsia="Times New Roman" w:hAnsi="Times New Roman" w:cs="Times New Roman"/>
                <w:sz w:val="24"/>
                <w:szCs w:val="24"/>
                <w:lang w:val="uk-UA" w:eastAsia="ru-RU"/>
              </w:rPr>
              <w:t>Документ, що регламентує показник</w:t>
            </w:r>
          </w:p>
        </w:tc>
      </w:tr>
      <w:tr w:rsidR="00C50784" w:rsidRPr="00C50784" w:rsidTr="00072740">
        <w:trPr>
          <w:trHeight w:val="352"/>
        </w:trPr>
        <w:tc>
          <w:tcPr>
            <w:tcW w:w="392" w:type="dxa"/>
            <w:tcBorders>
              <w:top w:val="single" w:sz="8" w:space="0" w:color="auto"/>
            </w:tcBorders>
          </w:tcPr>
          <w:p w:rsidR="00C50784" w:rsidRPr="00C50784" w:rsidRDefault="00C50784" w:rsidP="00C50784">
            <w:pPr>
              <w:spacing w:after="120" w:line="240" w:lineRule="auto"/>
              <w:jc w:val="center"/>
              <w:rPr>
                <w:rFonts w:ascii="Times New Roman" w:eastAsia="Times New Roman" w:hAnsi="Times New Roman" w:cs="Times New Roman"/>
                <w:bCs/>
                <w:sz w:val="24"/>
                <w:szCs w:val="24"/>
                <w:lang w:val="uk-UA" w:eastAsia="ru-RU"/>
              </w:rPr>
            </w:pPr>
            <w:r w:rsidRPr="00C50784">
              <w:rPr>
                <w:rFonts w:ascii="Times New Roman" w:eastAsia="Times New Roman" w:hAnsi="Times New Roman" w:cs="Times New Roman"/>
                <w:bCs/>
                <w:sz w:val="24"/>
                <w:szCs w:val="24"/>
                <w:lang w:val="uk-UA" w:eastAsia="ru-RU"/>
              </w:rPr>
              <w:t>1</w:t>
            </w:r>
          </w:p>
        </w:tc>
        <w:tc>
          <w:tcPr>
            <w:tcW w:w="1984" w:type="dxa"/>
            <w:tcBorders>
              <w:top w:val="single" w:sz="8" w:space="0" w:color="auto"/>
            </w:tcBorders>
          </w:tcPr>
          <w:p w:rsidR="00C50784" w:rsidRPr="00C50784" w:rsidRDefault="00C50784" w:rsidP="00C50784">
            <w:pPr>
              <w:spacing w:after="120" w:line="240" w:lineRule="auto"/>
              <w:ind w:firstLine="33"/>
              <w:jc w:val="center"/>
              <w:rPr>
                <w:rFonts w:ascii="Times New Roman" w:eastAsia="Times New Roman" w:hAnsi="Times New Roman" w:cs="Times New Roman"/>
                <w:bCs/>
                <w:sz w:val="24"/>
                <w:szCs w:val="24"/>
                <w:lang w:val="uk-UA" w:eastAsia="ru-RU"/>
              </w:rPr>
            </w:pPr>
            <w:r w:rsidRPr="00C50784">
              <w:rPr>
                <w:rFonts w:ascii="Times New Roman" w:eastAsia="Times New Roman" w:hAnsi="Times New Roman" w:cs="Times New Roman"/>
                <w:bCs/>
                <w:sz w:val="24"/>
                <w:szCs w:val="24"/>
                <w:lang w:val="uk-UA" w:eastAsia="ru-RU"/>
              </w:rPr>
              <w:t>2</w:t>
            </w:r>
          </w:p>
        </w:tc>
        <w:tc>
          <w:tcPr>
            <w:tcW w:w="1701" w:type="dxa"/>
            <w:tcBorders>
              <w:top w:val="single" w:sz="8" w:space="0" w:color="auto"/>
            </w:tcBorders>
          </w:tcPr>
          <w:p w:rsidR="00C50784" w:rsidRPr="00C50784" w:rsidRDefault="00C50784" w:rsidP="00C50784">
            <w:pPr>
              <w:spacing w:after="120" w:line="240" w:lineRule="auto"/>
              <w:jc w:val="center"/>
              <w:rPr>
                <w:rFonts w:ascii="Times New Roman" w:eastAsia="Times New Roman" w:hAnsi="Times New Roman" w:cs="Times New Roman"/>
                <w:bCs/>
                <w:sz w:val="24"/>
                <w:szCs w:val="24"/>
                <w:lang w:val="uk-UA" w:eastAsia="ru-RU"/>
              </w:rPr>
            </w:pPr>
            <w:r w:rsidRPr="00C50784">
              <w:rPr>
                <w:rFonts w:ascii="Times New Roman" w:eastAsia="Times New Roman" w:hAnsi="Times New Roman" w:cs="Times New Roman"/>
                <w:bCs/>
                <w:sz w:val="24"/>
                <w:szCs w:val="24"/>
                <w:lang w:val="uk-UA" w:eastAsia="ru-RU"/>
              </w:rPr>
              <w:t>3</w:t>
            </w:r>
          </w:p>
        </w:tc>
        <w:tc>
          <w:tcPr>
            <w:tcW w:w="2127" w:type="dxa"/>
            <w:tcBorders>
              <w:top w:val="single" w:sz="8" w:space="0" w:color="auto"/>
            </w:tcBorders>
          </w:tcPr>
          <w:p w:rsidR="00C50784" w:rsidRPr="00C50784" w:rsidRDefault="00C50784" w:rsidP="00C50784">
            <w:pPr>
              <w:spacing w:after="120" w:line="240" w:lineRule="auto"/>
              <w:jc w:val="center"/>
              <w:rPr>
                <w:rFonts w:ascii="Times New Roman" w:eastAsia="Times New Roman" w:hAnsi="Times New Roman" w:cs="Times New Roman"/>
                <w:bCs/>
                <w:sz w:val="24"/>
                <w:szCs w:val="24"/>
                <w:lang w:val="uk-UA" w:eastAsia="ru-RU"/>
              </w:rPr>
            </w:pPr>
            <w:r w:rsidRPr="00C50784">
              <w:rPr>
                <w:rFonts w:ascii="Times New Roman" w:eastAsia="Times New Roman" w:hAnsi="Times New Roman" w:cs="Times New Roman"/>
                <w:bCs/>
                <w:sz w:val="24"/>
                <w:szCs w:val="24"/>
                <w:lang w:val="uk-UA" w:eastAsia="ru-RU"/>
              </w:rPr>
              <w:t>4</w:t>
            </w:r>
          </w:p>
        </w:tc>
        <w:tc>
          <w:tcPr>
            <w:tcW w:w="1842" w:type="dxa"/>
            <w:tcBorders>
              <w:top w:val="single" w:sz="8" w:space="0" w:color="auto"/>
            </w:tcBorders>
          </w:tcPr>
          <w:p w:rsidR="00C50784" w:rsidRPr="00C50784" w:rsidRDefault="00C50784" w:rsidP="00C50784">
            <w:pPr>
              <w:spacing w:after="120" w:line="240" w:lineRule="auto"/>
              <w:jc w:val="center"/>
              <w:rPr>
                <w:rFonts w:ascii="Times New Roman" w:eastAsia="Times New Roman" w:hAnsi="Times New Roman" w:cs="Times New Roman"/>
                <w:bCs/>
                <w:sz w:val="24"/>
                <w:szCs w:val="24"/>
                <w:lang w:val="uk-UA" w:eastAsia="ru-RU"/>
              </w:rPr>
            </w:pPr>
            <w:r w:rsidRPr="00C50784">
              <w:rPr>
                <w:rFonts w:ascii="Times New Roman" w:eastAsia="Times New Roman" w:hAnsi="Times New Roman" w:cs="Times New Roman"/>
                <w:bCs/>
                <w:sz w:val="24"/>
                <w:szCs w:val="24"/>
                <w:lang w:val="uk-UA" w:eastAsia="ru-RU"/>
              </w:rPr>
              <w:t>5</w:t>
            </w:r>
          </w:p>
        </w:tc>
        <w:tc>
          <w:tcPr>
            <w:tcW w:w="1701" w:type="dxa"/>
            <w:tcBorders>
              <w:top w:val="single" w:sz="8" w:space="0" w:color="auto"/>
            </w:tcBorders>
          </w:tcPr>
          <w:p w:rsidR="00C50784" w:rsidRPr="00C50784" w:rsidRDefault="00C50784" w:rsidP="00C50784">
            <w:pPr>
              <w:spacing w:after="120" w:line="240" w:lineRule="auto"/>
              <w:jc w:val="center"/>
              <w:rPr>
                <w:rFonts w:ascii="Times New Roman" w:eastAsia="Times New Roman" w:hAnsi="Times New Roman" w:cs="Times New Roman"/>
                <w:bCs/>
                <w:sz w:val="24"/>
                <w:szCs w:val="24"/>
                <w:lang w:val="uk-UA" w:eastAsia="ru-RU"/>
              </w:rPr>
            </w:pPr>
            <w:r w:rsidRPr="00C50784">
              <w:rPr>
                <w:rFonts w:ascii="Times New Roman" w:eastAsia="Times New Roman" w:hAnsi="Times New Roman" w:cs="Times New Roman"/>
                <w:bCs/>
                <w:sz w:val="24"/>
                <w:szCs w:val="24"/>
                <w:lang w:val="uk-UA" w:eastAsia="ru-RU"/>
              </w:rPr>
              <w:t>6</w:t>
            </w:r>
          </w:p>
        </w:tc>
      </w:tr>
      <w:tr w:rsidR="00C50784" w:rsidRPr="00C50784" w:rsidTr="00072740">
        <w:trPr>
          <w:trHeight w:val="358"/>
        </w:trPr>
        <w:tc>
          <w:tcPr>
            <w:tcW w:w="9747" w:type="dxa"/>
            <w:gridSpan w:val="6"/>
            <w:vAlign w:val="center"/>
          </w:tcPr>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І. Небезпечні фактори</w:t>
            </w:r>
          </w:p>
        </w:tc>
      </w:tr>
      <w:tr w:rsidR="00C50784" w:rsidRPr="00C50784" w:rsidTr="00072740">
        <w:trPr>
          <w:trHeight w:val="565"/>
        </w:trPr>
        <w:tc>
          <w:tcPr>
            <w:tcW w:w="392" w:type="dxa"/>
            <w:vAlign w:val="center"/>
          </w:tcPr>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1</w:t>
            </w:r>
          </w:p>
        </w:tc>
        <w:tc>
          <w:tcPr>
            <w:tcW w:w="1984" w:type="dxa"/>
            <w:vAlign w:val="center"/>
          </w:tcPr>
          <w:p w:rsidR="00C50784" w:rsidRPr="00C50784" w:rsidRDefault="00C50784" w:rsidP="00C50784">
            <w:pPr>
              <w:spacing w:after="0" w:line="240" w:lineRule="auto"/>
              <w:ind w:firstLine="33"/>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Висока електрична напруга</w:t>
            </w:r>
          </w:p>
        </w:tc>
        <w:tc>
          <w:tcPr>
            <w:tcW w:w="1701" w:type="dxa"/>
          </w:tcPr>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Мережа живлення устаткування</w:t>
            </w:r>
          </w:p>
        </w:tc>
        <w:tc>
          <w:tcPr>
            <w:tcW w:w="2127" w:type="dxa"/>
          </w:tcPr>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Нормальний режим роботи</w:t>
            </w:r>
          </w:p>
        </w:tc>
        <w:tc>
          <w:tcPr>
            <w:tcW w:w="1842" w:type="dxa"/>
          </w:tcPr>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Струм</w:t>
            </w:r>
          </w:p>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 xml:space="preserve"> </w:t>
            </w:r>
            <w:proofErr w:type="spellStart"/>
            <w:r w:rsidRPr="00C50784">
              <w:rPr>
                <w:rFonts w:ascii="Times New Roman" w:eastAsia="Times New Roman" w:hAnsi="Times New Roman" w:cs="Times New Roman"/>
                <w:sz w:val="24"/>
                <w:szCs w:val="24"/>
                <w:lang w:val="uk-UA" w:eastAsia="ru-RU"/>
              </w:rPr>
              <w:t>І</w:t>
            </w:r>
            <w:r w:rsidRPr="00C50784">
              <w:rPr>
                <w:rFonts w:ascii="Times New Roman" w:eastAsia="Times New Roman" w:hAnsi="Times New Roman" w:cs="Times New Roman"/>
                <w:sz w:val="24"/>
                <w:szCs w:val="24"/>
                <w:vertAlign w:val="subscript"/>
                <w:lang w:val="uk-UA" w:eastAsia="ru-RU"/>
              </w:rPr>
              <w:t>h</w:t>
            </w:r>
            <w:proofErr w:type="spellEnd"/>
            <w:r w:rsidRPr="00C50784">
              <w:rPr>
                <w:rFonts w:ascii="Times New Roman" w:eastAsia="Times New Roman" w:hAnsi="Times New Roman" w:cs="Times New Roman"/>
                <w:sz w:val="24"/>
                <w:szCs w:val="24"/>
                <w:vertAlign w:val="subscript"/>
                <w:lang w:val="uk-UA" w:eastAsia="ru-RU"/>
              </w:rPr>
              <w:t xml:space="preserve"> </w:t>
            </w:r>
            <w:r w:rsidRPr="00C50784">
              <w:rPr>
                <w:rFonts w:ascii="Times New Roman" w:eastAsia="Times New Roman" w:hAnsi="Times New Roman" w:cs="Times New Roman"/>
                <w:sz w:val="24"/>
                <w:szCs w:val="24"/>
                <w:lang w:val="uk-UA" w:eastAsia="ru-RU"/>
              </w:rPr>
              <w:t>=</w:t>
            </w:r>
            <w:r w:rsidRPr="00C50784">
              <w:rPr>
                <w:rFonts w:ascii="Times New Roman" w:eastAsia="Times New Roman" w:hAnsi="Times New Roman" w:cs="Times New Roman"/>
                <w:sz w:val="24"/>
                <w:szCs w:val="24"/>
                <w:vertAlign w:val="subscript"/>
                <w:lang w:val="uk-UA" w:eastAsia="ru-RU"/>
              </w:rPr>
              <w:t xml:space="preserve"> </w:t>
            </w:r>
            <w:r w:rsidRPr="00C50784">
              <w:rPr>
                <w:rFonts w:ascii="Times New Roman" w:eastAsia="Times New Roman" w:hAnsi="Times New Roman" w:cs="Times New Roman"/>
                <w:sz w:val="24"/>
                <w:szCs w:val="24"/>
                <w:lang w:val="uk-UA" w:eastAsia="ru-RU"/>
              </w:rPr>
              <w:t>0,3</w:t>
            </w:r>
            <w:r w:rsidRPr="00C50784">
              <w:rPr>
                <w:rFonts w:ascii="Times New Roman" w:eastAsia="Times New Roman" w:hAnsi="Times New Roman" w:cs="Times New Roman"/>
                <w:sz w:val="24"/>
                <w:szCs w:val="24"/>
                <w:vertAlign w:val="subscript"/>
                <w:lang w:val="uk-UA" w:eastAsia="ru-RU"/>
              </w:rPr>
              <w:t xml:space="preserve"> </w:t>
            </w:r>
            <w:proofErr w:type="spellStart"/>
            <w:r w:rsidRPr="00C50784">
              <w:rPr>
                <w:rFonts w:ascii="Times New Roman" w:eastAsia="Times New Roman" w:hAnsi="Times New Roman" w:cs="Times New Roman"/>
                <w:sz w:val="24"/>
                <w:szCs w:val="24"/>
                <w:lang w:val="uk-UA" w:eastAsia="ru-RU"/>
              </w:rPr>
              <w:t>мА</w:t>
            </w:r>
            <w:proofErr w:type="spellEnd"/>
            <w:r w:rsidRPr="00C50784">
              <w:rPr>
                <w:rFonts w:ascii="Times New Roman" w:eastAsia="Times New Roman" w:hAnsi="Times New Roman" w:cs="Times New Roman"/>
                <w:sz w:val="24"/>
                <w:szCs w:val="24"/>
                <w:lang w:val="uk-UA" w:eastAsia="ru-RU"/>
              </w:rPr>
              <w:t>;</w:t>
            </w:r>
          </w:p>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 xml:space="preserve">Напруга </w:t>
            </w:r>
            <w:r w:rsidRPr="00C50784">
              <w:rPr>
                <w:rFonts w:ascii="Times New Roman" w:eastAsia="Times New Roman" w:hAnsi="Times New Roman" w:cs="Times New Roman"/>
                <w:sz w:val="24"/>
                <w:szCs w:val="24"/>
                <w:lang w:val="en-US" w:eastAsia="ru-RU"/>
              </w:rPr>
              <w:t>U</w:t>
            </w:r>
            <w:r w:rsidRPr="00C50784">
              <w:rPr>
                <w:rFonts w:ascii="Times New Roman" w:eastAsia="Times New Roman" w:hAnsi="Times New Roman" w:cs="Times New Roman"/>
                <w:sz w:val="24"/>
                <w:szCs w:val="24"/>
                <w:vertAlign w:val="subscript"/>
                <w:lang w:val="uk-UA" w:eastAsia="ru-RU"/>
              </w:rPr>
              <w:t xml:space="preserve">дот </w:t>
            </w:r>
            <w:r w:rsidRPr="00C50784">
              <w:rPr>
                <w:rFonts w:ascii="Times New Roman" w:eastAsia="Times New Roman" w:hAnsi="Times New Roman" w:cs="Times New Roman"/>
                <w:sz w:val="24"/>
                <w:szCs w:val="24"/>
                <w:lang w:val="uk-UA" w:eastAsia="ru-RU"/>
              </w:rPr>
              <w:t>&lt; 2 В</w:t>
            </w:r>
          </w:p>
        </w:tc>
        <w:tc>
          <w:tcPr>
            <w:tcW w:w="1701" w:type="dxa"/>
          </w:tcPr>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ДСТУ ГОСТ 12.1.038:08</w:t>
            </w:r>
          </w:p>
        </w:tc>
      </w:tr>
      <w:tr w:rsidR="00C50784" w:rsidRPr="00C50784" w:rsidTr="00072740">
        <w:trPr>
          <w:trHeight w:val="496"/>
        </w:trPr>
        <w:tc>
          <w:tcPr>
            <w:tcW w:w="9747" w:type="dxa"/>
            <w:gridSpan w:val="6"/>
            <w:vAlign w:val="center"/>
          </w:tcPr>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ІІ. Шкідливі фізичні фактори</w:t>
            </w:r>
          </w:p>
        </w:tc>
      </w:tr>
      <w:tr w:rsidR="00C50784" w:rsidRPr="00C50784" w:rsidTr="00072740">
        <w:trPr>
          <w:trHeight w:val="469"/>
        </w:trPr>
        <w:tc>
          <w:tcPr>
            <w:tcW w:w="392" w:type="dxa"/>
            <w:vAlign w:val="center"/>
          </w:tcPr>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2</w:t>
            </w:r>
          </w:p>
        </w:tc>
        <w:tc>
          <w:tcPr>
            <w:tcW w:w="1984" w:type="dxa"/>
            <w:vAlign w:val="center"/>
          </w:tcPr>
          <w:p w:rsidR="00C50784" w:rsidRPr="00C50784" w:rsidRDefault="00C50784" w:rsidP="00C50784">
            <w:pPr>
              <w:spacing w:after="0" w:line="240" w:lineRule="auto"/>
              <w:ind w:firstLine="33"/>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Несприятливе освітлення</w:t>
            </w:r>
          </w:p>
        </w:tc>
        <w:tc>
          <w:tcPr>
            <w:tcW w:w="1701" w:type="dxa"/>
          </w:tcPr>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Стан систем природного та штучного освітлення</w:t>
            </w:r>
          </w:p>
        </w:tc>
        <w:tc>
          <w:tcPr>
            <w:tcW w:w="2127" w:type="dxa"/>
          </w:tcPr>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 xml:space="preserve">МРОР 0,3-0.5 мм; розряд ІІІ; </w:t>
            </w:r>
            <w:proofErr w:type="spellStart"/>
            <w:r w:rsidRPr="00C50784">
              <w:rPr>
                <w:rFonts w:ascii="Times New Roman" w:eastAsia="Times New Roman" w:hAnsi="Times New Roman" w:cs="Times New Roman"/>
                <w:sz w:val="24"/>
                <w:szCs w:val="24"/>
                <w:lang w:val="uk-UA" w:eastAsia="ru-RU"/>
              </w:rPr>
              <w:t>підрозряд</w:t>
            </w:r>
            <w:proofErr w:type="spellEnd"/>
            <w:r w:rsidRPr="00C50784">
              <w:rPr>
                <w:rFonts w:ascii="Times New Roman" w:eastAsia="Times New Roman" w:hAnsi="Times New Roman" w:cs="Times New Roman"/>
                <w:sz w:val="24"/>
                <w:szCs w:val="24"/>
                <w:lang w:val="uk-UA" w:eastAsia="ru-RU"/>
              </w:rPr>
              <w:t xml:space="preserve"> «в», фон середній, контраст середній</w:t>
            </w:r>
          </w:p>
        </w:tc>
        <w:tc>
          <w:tcPr>
            <w:tcW w:w="1842" w:type="dxa"/>
          </w:tcPr>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КПО</w:t>
            </w:r>
          </w:p>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proofErr w:type="spellStart"/>
            <w:r w:rsidRPr="00C50784">
              <w:rPr>
                <w:rFonts w:ascii="Times New Roman" w:eastAsia="Times New Roman" w:hAnsi="Times New Roman" w:cs="Times New Roman"/>
                <w:sz w:val="24"/>
                <w:szCs w:val="24"/>
                <w:lang w:val="en-US" w:eastAsia="ru-RU"/>
              </w:rPr>
              <w:t>e</w:t>
            </w:r>
            <w:r w:rsidRPr="00C50784">
              <w:rPr>
                <w:rFonts w:ascii="Times New Roman" w:eastAsia="Times New Roman" w:hAnsi="Times New Roman" w:cs="Times New Roman"/>
                <w:sz w:val="24"/>
                <w:szCs w:val="24"/>
                <w:vertAlign w:val="subscript"/>
                <w:lang w:val="en-US" w:eastAsia="ru-RU"/>
              </w:rPr>
              <w:t>N</w:t>
            </w:r>
            <w:proofErr w:type="spellEnd"/>
            <w:r w:rsidRPr="00C50784">
              <w:rPr>
                <w:rFonts w:ascii="Times New Roman" w:eastAsia="Times New Roman" w:hAnsi="Times New Roman" w:cs="Times New Roman"/>
                <w:sz w:val="24"/>
                <w:szCs w:val="24"/>
                <w:vertAlign w:val="subscript"/>
                <w:lang w:val="uk-UA" w:eastAsia="ru-RU"/>
              </w:rPr>
              <w:t xml:space="preserve"> </w:t>
            </w:r>
            <w:r w:rsidRPr="00C50784">
              <w:rPr>
                <w:rFonts w:ascii="Times New Roman" w:eastAsia="Times New Roman" w:hAnsi="Times New Roman" w:cs="Times New Roman"/>
                <w:sz w:val="24"/>
                <w:szCs w:val="24"/>
                <w:lang w:val="uk-UA" w:eastAsia="ru-RU"/>
              </w:rPr>
              <w:t>= 2 %;</w:t>
            </w:r>
          </w:p>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освітленість</w:t>
            </w:r>
          </w:p>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proofErr w:type="spellStart"/>
            <w:r w:rsidRPr="00C50784">
              <w:rPr>
                <w:rFonts w:ascii="Times New Roman" w:eastAsia="Times New Roman" w:hAnsi="Times New Roman" w:cs="Times New Roman"/>
                <w:sz w:val="24"/>
                <w:szCs w:val="24"/>
                <w:lang w:val="uk-UA" w:eastAsia="ru-RU"/>
              </w:rPr>
              <w:t>Е</w:t>
            </w:r>
            <w:r w:rsidRPr="00C50784">
              <w:rPr>
                <w:rFonts w:ascii="Times New Roman" w:eastAsia="Times New Roman" w:hAnsi="Times New Roman" w:cs="Times New Roman"/>
                <w:sz w:val="24"/>
                <w:szCs w:val="24"/>
                <w:vertAlign w:val="subscript"/>
                <w:lang w:val="uk-UA" w:eastAsia="ru-RU"/>
              </w:rPr>
              <w:t>мін</w:t>
            </w:r>
            <w:proofErr w:type="spellEnd"/>
            <w:r w:rsidRPr="00C50784">
              <w:rPr>
                <w:rFonts w:ascii="Times New Roman" w:eastAsia="Times New Roman" w:hAnsi="Times New Roman" w:cs="Times New Roman"/>
                <w:sz w:val="24"/>
                <w:szCs w:val="24"/>
                <w:lang w:val="uk-UA" w:eastAsia="ru-RU"/>
              </w:rPr>
              <w:t xml:space="preserve"> = 300 </w:t>
            </w:r>
            <w:proofErr w:type="spellStart"/>
            <w:r w:rsidRPr="00C50784">
              <w:rPr>
                <w:rFonts w:ascii="Times New Roman" w:eastAsia="Times New Roman" w:hAnsi="Times New Roman" w:cs="Times New Roman"/>
                <w:sz w:val="24"/>
                <w:szCs w:val="24"/>
                <w:lang w:val="uk-UA" w:eastAsia="ru-RU"/>
              </w:rPr>
              <w:t>лк</w:t>
            </w:r>
            <w:proofErr w:type="spellEnd"/>
          </w:p>
        </w:tc>
        <w:tc>
          <w:tcPr>
            <w:tcW w:w="1701" w:type="dxa"/>
          </w:tcPr>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ДБН</w:t>
            </w:r>
          </w:p>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В.2.5.-28-06</w:t>
            </w:r>
          </w:p>
        </w:tc>
      </w:tr>
      <w:tr w:rsidR="00C50784" w:rsidRPr="00C50784" w:rsidTr="00072740">
        <w:trPr>
          <w:trHeight w:val="1410"/>
        </w:trPr>
        <w:tc>
          <w:tcPr>
            <w:tcW w:w="392" w:type="dxa"/>
            <w:vAlign w:val="center"/>
          </w:tcPr>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3</w:t>
            </w:r>
          </w:p>
        </w:tc>
        <w:tc>
          <w:tcPr>
            <w:tcW w:w="1984" w:type="dxa"/>
            <w:vAlign w:val="center"/>
          </w:tcPr>
          <w:p w:rsidR="00C50784" w:rsidRPr="00C50784" w:rsidRDefault="00C50784" w:rsidP="00C50784">
            <w:pPr>
              <w:spacing w:after="0" w:line="240" w:lineRule="auto"/>
              <w:ind w:firstLine="33"/>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Несприятливий мікроклімат: те-</w:t>
            </w:r>
            <w:proofErr w:type="spellStart"/>
            <w:r w:rsidRPr="00C50784">
              <w:rPr>
                <w:rFonts w:ascii="Times New Roman" w:eastAsia="Times New Roman" w:hAnsi="Times New Roman" w:cs="Times New Roman"/>
                <w:sz w:val="24"/>
                <w:szCs w:val="24"/>
                <w:lang w:val="uk-UA" w:eastAsia="ru-RU"/>
              </w:rPr>
              <w:t>мпература</w:t>
            </w:r>
            <w:proofErr w:type="spellEnd"/>
            <w:r w:rsidRPr="00C50784">
              <w:rPr>
                <w:rFonts w:ascii="Times New Roman" w:eastAsia="Times New Roman" w:hAnsi="Times New Roman" w:cs="Times New Roman"/>
                <w:sz w:val="24"/>
                <w:szCs w:val="24"/>
                <w:lang w:val="uk-UA" w:eastAsia="ru-RU"/>
              </w:rPr>
              <w:t xml:space="preserve"> (t), відносна воло-гість (φ), </w:t>
            </w:r>
            <w:proofErr w:type="spellStart"/>
            <w:r w:rsidRPr="00C50784">
              <w:rPr>
                <w:rFonts w:ascii="Times New Roman" w:eastAsia="Times New Roman" w:hAnsi="Times New Roman" w:cs="Times New Roman"/>
                <w:sz w:val="24"/>
                <w:szCs w:val="24"/>
                <w:lang w:val="uk-UA" w:eastAsia="ru-RU"/>
              </w:rPr>
              <w:t>швид</w:t>
            </w:r>
            <w:proofErr w:type="spellEnd"/>
            <w:r w:rsidRPr="00C50784">
              <w:rPr>
                <w:rFonts w:ascii="Times New Roman" w:eastAsia="Times New Roman" w:hAnsi="Times New Roman" w:cs="Times New Roman"/>
                <w:sz w:val="24"/>
                <w:szCs w:val="24"/>
                <w:lang w:val="uk-UA" w:eastAsia="ru-RU"/>
              </w:rPr>
              <w:t>-кість руху (v)</w:t>
            </w:r>
          </w:p>
        </w:tc>
        <w:tc>
          <w:tcPr>
            <w:tcW w:w="1701" w:type="dxa"/>
          </w:tcPr>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Стан систем опалення та вентиляції</w:t>
            </w:r>
          </w:p>
        </w:tc>
        <w:tc>
          <w:tcPr>
            <w:tcW w:w="2127" w:type="dxa"/>
          </w:tcPr>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Категорія</w:t>
            </w:r>
          </w:p>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 xml:space="preserve">важкості </w:t>
            </w:r>
          </w:p>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 xml:space="preserve">робіт </w:t>
            </w:r>
            <w:proofErr w:type="spellStart"/>
            <w:r w:rsidRPr="00C50784">
              <w:rPr>
                <w:rFonts w:ascii="Times New Roman" w:eastAsia="Times New Roman" w:hAnsi="Times New Roman" w:cs="Times New Roman"/>
                <w:sz w:val="24"/>
                <w:szCs w:val="24"/>
                <w:lang w:val="uk-UA" w:eastAsia="ru-RU"/>
              </w:rPr>
              <w:t>Іа</w:t>
            </w:r>
            <w:proofErr w:type="spellEnd"/>
            <w:r w:rsidRPr="00C50784">
              <w:rPr>
                <w:rFonts w:ascii="Times New Roman" w:eastAsia="Times New Roman" w:hAnsi="Times New Roman" w:cs="Times New Roman"/>
                <w:sz w:val="24"/>
                <w:szCs w:val="24"/>
                <w:lang w:val="uk-UA" w:eastAsia="ru-RU"/>
              </w:rPr>
              <w:t>;</w:t>
            </w:r>
          </w:p>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холодний період</w:t>
            </w:r>
          </w:p>
        </w:tc>
        <w:tc>
          <w:tcPr>
            <w:tcW w:w="1842" w:type="dxa"/>
          </w:tcPr>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 xml:space="preserve">Оптимальні: </w:t>
            </w:r>
          </w:p>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 xml:space="preserve">t − 22-24 </w:t>
            </w:r>
            <w:smartTag w:uri="urn:schemas-microsoft-com:office:smarttags" w:element="metricconverter">
              <w:smartTagPr>
                <w:attr w:name="ProductID" w:val="0C"/>
              </w:smartTagPr>
              <w:r w:rsidRPr="00C50784">
                <w:rPr>
                  <w:rFonts w:ascii="Times New Roman" w:eastAsia="Times New Roman" w:hAnsi="Times New Roman" w:cs="Times New Roman"/>
                  <w:sz w:val="24"/>
                  <w:szCs w:val="24"/>
                  <w:vertAlign w:val="superscript"/>
                  <w:lang w:val="uk-UA" w:eastAsia="ru-RU"/>
                </w:rPr>
                <w:t>0</w:t>
              </w:r>
              <w:r w:rsidRPr="00C50784">
                <w:rPr>
                  <w:rFonts w:ascii="Times New Roman" w:eastAsia="Times New Roman" w:hAnsi="Times New Roman" w:cs="Times New Roman"/>
                  <w:sz w:val="24"/>
                  <w:szCs w:val="24"/>
                  <w:lang w:val="uk-UA" w:eastAsia="ru-RU"/>
                </w:rPr>
                <w:t>C</w:t>
              </w:r>
            </w:smartTag>
            <w:r w:rsidRPr="00C50784">
              <w:rPr>
                <w:rFonts w:ascii="Times New Roman" w:eastAsia="Times New Roman" w:hAnsi="Times New Roman" w:cs="Times New Roman"/>
                <w:sz w:val="24"/>
                <w:szCs w:val="24"/>
                <w:lang w:val="uk-UA" w:eastAsia="ru-RU"/>
              </w:rPr>
              <w:t>;</w:t>
            </w:r>
          </w:p>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φ − 40-60 %;</w:t>
            </w:r>
          </w:p>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v − не більше 0,1м/с</w:t>
            </w:r>
          </w:p>
        </w:tc>
        <w:tc>
          <w:tcPr>
            <w:tcW w:w="1701" w:type="dxa"/>
          </w:tcPr>
          <w:p w:rsidR="00C50784" w:rsidRPr="00C50784" w:rsidRDefault="00C50784" w:rsidP="00C50784">
            <w:pPr>
              <w:spacing w:after="0" w:line="240" w:lineRule="auto"/>
              <w:jc w:val="center"/>
              <w:rPr>
                <w:rFonts w:ascii="Times New Roman" w:eastAsia="Times New Roman" w:hAnsi="Times New Roman" w:cs="Times New Roman"/>
                <w:spacing w:val="-2"/>
                <w:sz w:val="24"/>
                <w:szCs w:val="24"/>
                <w:lang w:val="uk-UA" w:eastAsia="ru-RU"/>
              </w:rPr>
            </w:pPr>
            <w:r w:rsidRPr="00C50784">
              <w:rPr>
                <w:rFonts w:ascii="Times New Roman" w:eastAsia="Times New Roman" w:hAnsi="Times New Roman" w:cs="Times New Roman"/>
                <w:spacing w:val="-2"/>
                <w:sz w:val="24"/>
                <w:szCs w:val="24"/>
                <w:lang w:val="uk-UA" w:eastAsia="ru-RU"/>
              </w:rPr>
              <w:t>ДСН</w:t>
            </w:r>
          </w:p>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pacing w:val="-2"/>
                <w:sz w:val="24"/>
                <w:szCs w:val="24"/>
                <w:lang w:val="uk-UA" w:eastAsia="ru-RU"/>
              </w:rPr>
              <w:t>3.3.6.042-99</w:t>
            </w:r>
          </w:p>
        </w:tc>
      </w:tr>
      <w:tr w:rsidR="00C50784" w:rsidRPr="00C50784" w:rsidTr="00072740">
        <w:trPr>
          <w:trHeight w:val="1485"/>
        </w:trPr>
        <w:tc>
          <w:tcPr>
            <w:tcW w:w="392" w:type="dxa"/>
            <w:vAlign w:val="center"/>
          </w:tcPr>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4</w:t>
            </w:r>
          </w:p>
        </w:tc>
        <w:tc>
          <w:tcPr>
            <w:tcW w:w="1984" w:type="dxa"/>
            <w:vAlign w:val="center"/>
          </w:tcPr>
          <w:p w:rsidR="00C50784" w:rsidRPr="00C50784" w:rsidRDefault="00C50784" w:rsidP="00C50784">
            <w:pPr>
              <w:spacing w:after="0" w:line="240" w:lineRule="auto"/>
              <w:ind w:firstLine="33"/>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Підвищений рівень шуму,</w:t>
            </w:r>
          </w:p>
        </w:tc>
        <w:tc>
          <w:tcPr>
            <w:tcW w:w="1701" w:type="dxa"/>
          </w:tcPr>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 xml:space="preserve">Кондиціонери </w:t>
            </w:r>
            <w:proofErr w:type="spellStart"/>
            <w:r w:rsidRPr="00C50784">
              <w:rPr>
                <w:rFonts w:ascii="Times New Roman" w:eastAsia="Times New Roman" w:hAnsi="Times New Roman" w:cs="Times New Roman"/>
                <w:sz w:val="24"/>
                <w:szCs w:val="24"/>
                <w:lang w:val="uk-UA" w:eastAsia="ru-RU"/>
              </w:rPr>
              <w:t>кулери</w:t>
            </w:r>
            <w:proofErr w:type="spellEnd"/>
            <w:r w:rsidRPr="00C50784">
              <w:rPr>
                <w:rFonts w:ascii="Times New Roman" w:eastAsia="Times New Roman" w:hAnsi="Times New Roman" w:cs="Times New Roman"/>
                <w:sz w:val="24"/>
                <w:szCs w:val="24"/>
                <w:lang w:val="uk-UA" w:eastAsia="ru-RU"/>
              </w:rPr>
              <w:t xml:space="preserve">, </w:t>
            </w:r>
          </w:p>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системи освітлювання, перетворю-</w:t>
            </w:r>
            <w:proofErr w:type="spellStart"/>
            <w:r w:rsidRPr="00C50784">
              <w:rPr>
                <w:rFonts w:ascii="Times New Roman" w:eastAsia="Times New Roman" w:hAnsi="Times New Roman" w:cs="Times New Roman"/>
                <w:sz w:val="24"/>
                <w:szCs w:val="24"/>
                <w:lang w:val="uk-UA" w:eastAsia="ru-RU"/>
              </w:rPr>
              <w:t>вачі</w:t>
            </w:r>
            <w:proofErr w:type="spellEnd"/>
            <w:r w:rsidRPr="00C50784">
              <w:rPr>
                <w:rFonts w:ascii="Times New Roman" w:eastAsia="Times New Roman" w:hAnsi="Times New Roman" w:cs="Times New Roman"/>
                <w:sz w:val="24"/>
                <w:szCs w:val="24"/>
                <w:lang w:val="uk-UA" w:eastAsia="ru-RU"/>
              </w:rPr>
              <w:t xml:space="preserve"> напруги, принтери</w:t>
            </w:r>
          </w:p>
        </w:tc>
        <w:tc>
          <w:tcPr>
            <w:tcW w:w="2127" w:type="dxa"/>
          </w:tcPr>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Творча діяльність, програмування</w:t>
            </w:r>
          </w:p>
        </w:tc>
        <w:tc>
          <w:tcPr>
            <w:tcW w:w="1842" w:type="dxa"/>
          </w:tcPr>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Рівень звуку</w:t>
            </w:r>
          </w:p>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 xml:space="preserve"> </w:t>
            </w:r>
            <w:r w:rsidRPr="00C50784">
              <w:rPr>
                <w:rFonts w:ascii="Times New Roman" w:eastAsia="Times New Roman" w:hAnsi="Times New Roman" w:cs="Times New Roman"/>
                <w:sz w:val="24"/>
                <w:szCs w:val="24"/>
                <w:lang w:val="en-US" w:eastAsia="ru-RU"/>
              </w:rPr>
              <w:t>L</w:t>
            </w:r>
            <w:r w:rsidRPr="00C50784">
              <w:rPr>
                <w:rFonts w:ascii="Times New Roman" w:eastAsia="Times New Roman" w:hAnsi="Times New Roman" w:cs="Times New Roman"/>
                <w:sz w:val="24"/>
                <w:szCs w:val="24"/>
                <w:vertAlign w:val="subscript"/>
                <w:lang w:val="en-US" w:eastAsia="ru-RU"/>
              </w:rPr>
              <w:t xml:space="preserve">A </w:t>
            </w:r>
            <w:r w:rsidRPr="00C50784">
              <w:rPr>
                <w:rFonts w:ascii="Times New Roman" w:eastAsia="Times New Roman" w:hAnsi="Times New Roman" w:cs="Times New Roman"/>
                <w:sz w:val="24"/>
                <w:szCs w:val="24"/>
                <w:lang w:val="en-US" w:eastAsia="ru-RU"/>
              </w:rPr>
              <w:t>=</w:t>
            </w:r>
            <w:r w:rsidRPr="00C50784">
              <w:rPr>
                <w:rFonts w:ascii="Times New Roman" w:eastAsia="Times New Roman" w:hAnsi="Times New Roman" w:cs="Times New Roman"/>
                <w:sz w:val="24"/>
                <w:szCs w:val="24"/>
                <w:vertAlign w:val="subscript"/>
                <w:lang w:val="en-US" w:eastAsia="ru-RU"/>
              </w:rPr>
              <w:t xml:space="preserve"> </w:t>
            </w:r>
            <w:r w:rsidRPr="00C50784">
              <w:rPr>
                <w:rFonts w:ascii="Times New Roman" w:eastAsia="Times New Roman" w:hAnsi="Times New Roman" w:cs="Times New Roman"/>
                <w:sz w:val="24"/>
                <w:szCs w:val="24"/>
                <w:lang w:val="uk-UA" w:eastAsia="ru-RU"/>
              </w:rPr>
              <w:t>50 дБА</w:t>
            </w:r>
          </w:p>
        </w:tc>
        <w:tc>
          <w:tcPr>
            <w:tcW w:w="1701" w:type="dxa"/>
          </w:tcPr>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 xml:space="preserve">ДСН </w:t>
            </w:r>
          </w:p>
          <w:p w:rsidR="00C50784" w:rsidRPr="00C50784" w:rsidRDefault="00C50784" w:rsidP="00C50784">
            <w:pPr>
              <w:spacing w:after="0" w:line="240" w:lineRule="auto"/>
              <w:jc w:val="center"/>
              <w:rPr>
                <w:rFonts w:ascii="Times New Roman" w:eastAsia="Times New Roman" w:hAnsi="Times New Roman" w:cs="Times New Roman"/>
                <w:b/>
                <w:sz w:val="24"/>
                <w:szCs w:val="24"/>
                <w:lang w:val="uk-UA" w:eastAsia="ru-RU"/>
              </w:rPr>
            </w:pPr>
            <w:r w:rsidRPr="00C50784">
              <w:rPr>
                <w:rFonts w:ascii="Times New Roman" w:eastAsia="Times New Roman" w:hAnsi="Times New Roman" w:cs="Times New Roman"/>
                <w:sz w:val="24"/>
                <w:szCs w:val="24"/>
                <w:lang w:val="uk-UA" w:eastAsia="ru-RU"/>
              </w:rPr>
              <w:t>3.3.6.037-99</w:t>
            </w:r>
          </w:p>
        </w:tc>
      </w:tr>
      <w:tr w:rsidR="00C50784" w:rsidRPr="00C50784" w:rsidTr="00072740">
        <w:trPr>
          <w:trHeight w:val="435"/>
        </w:trPr>
        <w:tc>
          <w:tcPr>
            <w:tcW w:w="392" w:type="dxa"/>
            <w:vAlign w:val="center"/>
          </w:tcPr>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5</w:t>
            </w:r>
          </w:p>
        </w:tc>
        <w:tc>
          <w:tcPr>
            <w:tcW w:w="1984" w:type="dxa"/>
            <w:vAlign w:val="center"/>
          </w:tcPr>
          <w:p w:rsidR="00C50784" w:rsidRPr="00C50784" w:rsidRDefault="00C50784" w:rsidP="00C50784">
            <w:pPr>
              <w:spacing w:after="0" w:line="240" w:lineRule="auto"/>
              <w:ind w:firstLine="33"/>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Вібрація</w:t>
            </w:r>
          </w:p>
        </w:tc>
        <w:tc>
          <w:tcPr>
            <w:tcW w:w="1701" w:type="dxa"/>
          </w:tcPr>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p>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p>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w:t>
            </w:r>
          </w:p>
        </w:tc>
        <w:tc>
          <w:tcPr>
            <w:tcW w:w="2127" w:type="dxa"/>
          </w:tcPr>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 xml:space="preserve">Загальна технологічна, категорія </w:t>
            </w:r>
            <w:r w:rsidRPr="00C50784">
              <w:rPr>
                <w:rFonts w:ascii="Times New Roman" w:eastAsia="Times New Roman" w:hAnsi="Times New Roman" w:cs="Times New Roman"/>
                <w:sz w:val="24"/>
                <w:szCs w:val="24"/>
                <w:lang w:eastAsia="ru-RU"/>
              </w:rPr>
              <w:t>3</w:t>
            </w:r>
            <w:r w:rsidRPr="00C50784">
              <w:rPr>
                <w:rFonts w:ascii="Times New Roman" w:eastAsia="Times New Roman" w:hAnsi="Times New Roman" w:cs="Times New Roman"/>
                <w:sz w:val="24"/>
                <w:szCs w:val="24"/>
                <w:lang w:val="uk-UA" w:eastAsia="ru-RU"/>
              </w:rPr>
              <w:t>, тип «в», умови комфорту</w:t>
            </w:r>
          </w:p>
        </w:tc>
        <w:tc>
          <w:tcPr>
            <w:tcW w:w="1842" w:type="dxa"/>
          </w:tcPr>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 xml:space="preserve">Рівень </w:t>
            </w:r>
            <w:proofErr w:type="spellStart"/>
            <w:r w:rsidRPr="00C50784">
              <w:rPr>
                <w:rFonts w:ascii="Times New Roman" w:eastAsia="Times New Roman" w:hAnsi="Times New Roman" w:cs="Times New Roman"/>
                <w:sz w:val="24"/>
                <w:szCs w:val="24"/>
                <w:lang w:val="uk-UA" w:eastAsia="ru-RU"/>
              </w:rPr>
              <w:t>віброшвидкості</w:t>
            </w:r>
            <w:proofErr w:type="spellEnd"/>
            <w:r w:rsidRPr="00C50784">
              <w:rPr>
                <w:rFonts w:ascii="Times New Roman" w:eastAsia="Times New Roman" w:hAnsi="Times New Roman" w:cs="Times New Roman"/>
                <w:sz w:val="24"/>
                <w:szCs w:val="24"/>
                <w:lang w:val="uk-UA" w:eastAsia="ru-RU"/>
              </w:rPr>
              <w:t xml:space="preserve"> </w:t>
            </w:r>
          </w:p>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smartTag w:uri="urn:schemas-microsoft-com:office:smarttags" w:element="City">
              <w:smartTag w:uri="urn:schemas-microsoft-com:office:smarttags" w:element="place">
                <w:r w:rsidRPr="00C50784">
                  <w:rPr>
                    <w:rFonts w:ascii="Times New Roman" w:eastAsia="Times New Roman" w:hAnsi="Times New Roman" w:cs="Times New Roman"/>
                    <w:sz w:val="24"/>
                    <w:szCs w:val="24"/>
                    <w:lang w:val="en-US" w:eastAsia="ru-RU"/>
                  </w:rPr>
                  <w:t>L</w:t>
                </w:r>
                <w:r w:rsidRPr="00C50784">
                  <w:rPr>
                    <w:rFonts w:ascii="Times New Roman" w:eastAsia="Times New Roman" w:hAnsi="Times New Roman" w:cs="Times New Roman"/>
                    <w:sz w:val="24"/>
                    <w:szCs w:val="24"/>
                    <w:vertAlign w:val="subscript"/>
                    <w:lang w:val="en-US" w:eastAsia="ru-RU"/>
                  </w:rPr>
                  <w:t>V</w:t>
                </w:r>
              </w:smartTag>
            </w:smartTag>
            <w:r w:rsidRPr="00C50784">
              <w:rPr>
                <w:rFonts w:ascii="Times New Roman" w:eastAsia="Times New Roman" w:hAnsi="Times New Roman" w:cs="Times New Roman"/>
                <w:sz w:val="24"/>
                <w:szCs w:val="24"/>
                <w:vertAlign w:val="subscript"/>
                <w:lang w:val="uk-UA" w:eastAsia="ru-RU"/>
              </w:rPr>
              <w:t xml:space="preserve"> = </w:t>
            </w:r>
            <w:r w:rsidRPr="00C50784">
              <w:rPr>
                <w:rFonts w:ascii="Times New Roman" w:eastAsia="Times New Roman" w:hAnsi="Times New Roman" w:cs="Times New Roman"/>
                <w:sz w:val="24"/>
                <w:szCs w:val="24"/>
                <w:lang w:val="uk-UA" w:eastAsia="ru-RU"/>
              </w:rPr>
              <w:t xml:space="preserve">75 </w:t>
            </w:r>
            <w:proofErr w:type="spellStart"/>
            <w:r w:rsidRPr="00C50784">
              <w:rPr>
                <w:rFonts w:ascii="Times New Roman" w:eastAsia="Times New Roman" w:hAnsi="Times New Roman" w:cs="Times New Roman"/>
                <w:sz w:val="24"/>
                <w:szCs w:val="24"/>
                <w:lang w:val="uk-UA" w:eastAsia="ru-RU"/>
              </w:rPr>
              <w:t>дБ</w:t>
            </w:r>
            <w:proofErr w:type="spellEnd"/>
          </w:p>
        </w:tc>
        <w:tc>
          <w:tcPr>
            <w:tcW w:w="1701" w:type="dxa"/>
          </w:tcPr>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ДСТУ ГОСТ 12.1.012:08</w:t>
            </w:r>
          </w:p>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 xml:space="preserve">ДСН </w:t>
            </w:r>
          </w:p>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3.3.6.039-99</w:t>
            </w:r>
          </w:p>
        </w:tc>
      </w:tr>
      <w:tr w:rsidR="00C50784" w:rsidRPr="00C50784" w:rsidTr="00072740">
        <w:trPr>
          <w:trHeight w:val="225"/>
        </w:trPr>
        <w:tc>
          <w:tcPr>
            <w:tcW w:w="392" w:type="dxa"/>
            <w:vAlign w:val="center"/>
          </w:tcPr>
          <w:p w:rsidR="00C50784" w:rsidRPr="00C50784" w:rsidRDefault="00C50784" w:rsidP="00C50784">
            <w:pPr>
              <w:widowControl w:val="0"/>
              <w:snapToGrid w:val="0"/>
              <w:spacing w:after="0" w:line="240" w:lineRule="auto"/>
              <w:jc w:val="both"/>
              <w:rPr>
                <w:rFonts w:ascii="Times New Roman" w:eastAsia="MS Mincho" w:hAnsi="Times New Roman" w:cs="Times New Roman"/>
                <w:sz w:val="24"/>
                <w:szCs w:val="24"/>
                <w:lang w:val="uk-UA" w:eastAsia="ru-RU"/>
              </w:rPr>
            </w:pPr>
            <w:r w:rsidRPr="00C50784">
              <w:rPr>
                <w:rFonts w:ascii="Times New Roman" w:eastAsia="MS Mincho" w:hAnsi="Times New Roman" w:cs="Times New Roman"/>
                <w:sz w:val="24"/>
                <w:szCs w:val="24"/>
                <w:lang w:val="uk-UA" w:eastAsia="ru-RU"/>
              </w:rPr>
              <w:t>6</w:t>
            </w:r>
          </w:p>
        </w:tc>
        <w:tc>
          <w:tcPr>
            <w:tcW w:w="1984" w:type="dxa"/>
          </w:tcPr>
          <w:p w:rsidR="00C50784" w:rsidRPr="00C50784" w:rsidRDefault="00C50784" w:rsidP="00C50784">
            <w:pPr>
              <w:widowControl w:val="0"/>
              <w:snapToGrid w:val="0"/>
              <w:spacing w:after="0" w:line="240" w:lineRule="auto"/>
              <w:ind w:firstLine="33"/>
              <w:jc w:val="both"/>
              <w:rPr>
                <w:rFonts w:ascii="Times New Roman" w:eastAsia="MS Mincho" w:hAnsi="Times New Roman" w:cs="Times New Roman"/>
                <w:sz w:val="24"/>
                <w:szCs w:val="24"/>
                <w:lang w:val="uk-UA" w:eastAsia="ru-RU"/>
              </w:rPr>
            </w:pPr>
            <w:proofErr w:type="spellStart"/>
            <w:r w:rsidRPr="00C50784">
              <w:rPr>
                <w:rFonts w:ascii="Times New Roman" w:eastAsia="MS Mincho" w:hAnsi="Times New Roman" w:cs="Times New Roman"/>
                <w:sz w:val="24"/>
                <w:szCs w:val="24"/>
                <w:lang w:val="uk-UA" w:eastAsia="ru-RU"/>
              </w:rPr>
              <w:t>Психо</w:t>
            </w:r>
            <w:proofErr w:type="spellEnd"/>
            <w:r w:rsidRPr="00C50784">
              <w:rPr>
                <w:rFonts w:ascii="Times New Roman" w:eastAsia="MS Mincho" w:hAnsi="Times New Roman" w:cs="Times New Roman"/>
                <w:sz w:val="24"/>
                <w:szCs w:val="24"/>
                <w:lang w:val="uk-UA" w:eastAsia="ru-RU"/>
              </w:rPr>
              <w:t>-фізіологічна перенапруга</w:t>
            </w:r>
          </w:p>
        </w:tc>
        <w:tc>
          <w:tcPr>
            <w:tcW w:w="1701" w:type="dxa"/>
          </w:tcPr>
          <w:p w:rsidR="00C50784" w:rsidRPr="00C50784" w:rsidRDefault="00C50784" w:rsidP="00C50784">
            <w:pPr>
              <w:widowControl w:val="0"/>
              <w:snapToGrid w:val="0"/>
              <w:spacing w:after="0" w:line="240" w:lineRule="auto"/>
              <w:jc w:val="center"/>
              <w:rPr>
                <w:rFonts w:ascii="Times New Roman" w:eastAsia="MS Mincho" w:hAnsi="Times New Roman" w:cs="Times New Roman"/>
                <w:sz w:val="24"/>
                <w:szCs w:val="24"/>
                <w:lang w:val="uk-UA" w:eastAsia="ru-RU"/>
              </w:rPr>
            </w:pPr>
            <w:r w:rsidRPr="00C50784">
              <w:rPr>
                <w:rFonts w:ascii="Times New Roman" w:eastAsia="MS Mincho" w:hAnsi="Times New Roman" w:cs="Times New Roman"/>
                <w:sz w:val="24"/>
                <w:szCs w:val="24"/>
                <w:lang w:val="uk-UA" w:eastAsia="ru-RU"/>
              </w:rPr>
              <w:t>Монотонність праці, розумова напруга, статичність і незручність пози</w:t>
            </w:r>
          </w:p>
        </w:tc>
        <w:tc>
          <w:tcPr>
            <w:tcW w:w="2127" w:type="dxa"/>
          </w:tcPr>
          <w:p w:rsidR="00C50784" w:rsidRPr="00C50784" w:rsidRDefault="00C50784" w:rsidP="00C50784">
            <w:pPr>
              <w:widowControl w:val="0"/>
              <w:snapToGrid w:val="0"/>
              <w:spacing w:after="0" w:line="240" w:lineRule="auto"/>
              <w:jc w:val="center"/>
              <w:rPr>
                <w:rFonts w:ascii="Times New Roman" w:eastAsia="MS Mincho" w:hAnsi="Times New Roman" w:cs="Times New Roman"/>
                <w:sz w:val="24"/>
                <w:szCs w:val="24"/>
                <w:lang w:val="uk-UA" w:eastAsia="ru-RU"/>
              </w:rPr>
            </w:pPr>
          </w:p>
        </w:tc>
        <w:tc>
          <w:tcPr>
            <w:tcW w:w="1842" w:type="dxa"/>
          </w:tcPr>
          <w:p w:rsidR="00C50784" w:rsidRPr="00C50784" w:rsidRDefault="00C50784" w:rsidP="00C50784">
            <w:pPr>
              <w:widowControl w:val="0"/>
              <w:snapToGrid w:val="0"/>
              <w:spacing w:after="0" w:line="240" w:lineRule="auto"/>
              <w:jc w:val="both"/>
              <w:rPr>
                <w:rFonts w:ascii="Times New Roman" w:eastAsia="MS Mincho" w:hAnsi="Times New Roman" w:cs="Times New Roman"/>
                <w:sz w:val="24"/>
                <w:szCs w:val="24"/>
                <w:lang w:val="uk-UA" w:eastAsia="ru-RU"/>
              </w:rPr>
            </w:pPr>
            <w:r w:rsidRPr="00C50784">
              <w:rPr>
                <w:rFonts w:ascii="Times New Roman" w:eastAsia="MS Mincho" w:hAnsi="Times New Roman" w:cs="Times New Roman"/>
                <w:sz w:val="24"/>
                <w:szCs w:val="24"/>
                <w:lang w:val="uk-UA" w:eastAsia="ru-RU"/>
              </w:rPr>
              <w:t>1 та 2 клас умов праці для напруженості і важкості трудового процесу</w:t>
            </w:r>
          </w:p>
        </w:tc>
        <w:tc>
          <w:tcPr>
            <w:tcW w:w="1701" w:type="dxa"/>
          </w:tcPr>
          <w:p w:rsidR="00C50784" w:rsidRPr="00C50784" w:rsidRDefault="00C50784" w:rsidP="00C50784">
            <w:pPr>
              <w:widowControl w:val="0"/>
              <w:snapToGrid w:val="0"/>
              <w:spacing w:after="0" w:line="240" w:lineRule="auto"/>
              <w:jc w:val="both"/>
              <w:rPr>
                <w:rFonts w:ascii="Times New Roman" w:eastAsia="MS Mincho" w:hAnsi="Times New Roman" w:cs="Times New Roman"/>
                <w:sz w:val="24"/>
                <w:szCs w:val="24"/>
                <w:lang w:val="uk-UA" w:eastAsia="ru-RU"/>
              </w:rPr>
            </w:pPr>
            <w:r w:rsidRPr="00C50784">
              <w:rPr>
                <w:rFonts w:ascii="Times New Roman" w:eastAsia="MS Mincho" w:hAnsi="Times New Roman" w:cs="Times New Roman"/>
                <w:sz w:val="24"/>
                <w:szCs w:val="24"/>
                <w:lang w:val="uk-UA" w:eastAsia="ru-RU"/>
              </w:rPr>
              <w:t>ГН</w:t>
            </w:r>
          </w:p>
          <w:p w:rsidR="00C50784" w:rsidRPr="00C50784" w:rsidRDefault="00C50784" w:rsidP="00C50784">
            <w:pPr>
              <w:widowControl w:val="0"/>
              <w:snapToGrid w:val="0"/>
              <w:spacing w:after="0" w:line="240" w:lineRule="auto"/>
              <w:jc w:val="both"/>
              <w:rPr>
                <w:rFonts w:ascii="Times New Roman" w:eastAsia="MS Mincho" w:hAnsi="Times New Roman" w:cs="Times New Roman"/>
                <w:sz w:val="24"/>
                <w:szCs w:val="24"/>
                <w:lang w:val="uk-UA" w:eastAsia="ru-RU"/>
              </w:rPr>
            </w:pPr>
            <w:r w:rsidRPr="00C50784">
              <w:rPr>
                <w:rFonts w:ascii="Times New Roman" w:eastAsia="MS Mincho" w:hAnsi="Times New Roman" w:cs="Times New Roman"/>
                <w:sz w:val="24"/>
                <w:szCs w:val="24"/>
                <w:lang w:val="uk-UA" w:eastAsia="ru-RU"/>
              </w:rPr>
              <w:t>3.3.5-8.6.6.1-2002</w:t>
            </w:r>
          </w:p>
        </w:tc>
      </w:tr>
    </w:tbl>
    <w:p w:rsidR="00C50784" w:rsidRPr="00C50784" w:rsidRDefault="00C50784" w:rsidP="00C50784">
      <w:pPr>
        <w:spacing w:after="0" w:line="360" w:lineRule="auto"/>
        <w:ind w:firstLine="709"/>
        <w:jc w:val="both"/>
        <w:rPr>
          <w:rFonts w:ascii="Times New Roman" w:eastAsia="Times New Roman" w:hAnsi="Times New Roman" w:cs="Times New Roman"/>
          <w:sz w:val="28"/>
          <w:szCs w:val="24"/>
          <w:lang w:eastAsia="ru-RU"/>
        </w:rPr>
      </w:pPr>
    </w:p>
    <w:p w:rsidR="00C50784" w:rsidRPr="00C50784" w:rsidRDefault="00C50784" w:rsidP="00C50784">
      <w:pPr>
        <w:spacing w:after="0" w:line="360" w:lineRule="auto"/>
        <w:ind w:firstLine="709"/>
        <w:jc w:val="both"/>
        <w:rPr>
          <w:rFonts w:ascii="Times New Roman" w:eastAsia="Times New Roman" w:hAnsi="Times New Roman" w:cs="Times New Roman"/>
          <w:sz w:val="28"/>
          <w:szCs w:val="24"/>
          <w:lang w:eastAsia="ru-RU"/>
        </w:rPr>
      </w:pPr>
    </w:p>
    <w:p w:rsidR="00C50784" w:rsidRPr="00C50784" w:rsidRDefault="00C50784" w:rsidP="00C50784">
      <w:pPr>
        <w:spacing w:after="0" w:line="360" w:lineRule="auto"/>
        <w:ind w:firstLine="709"/>
        <w:jc w:val="both"/>
        <w:rPr>
          <w:rFonts w:ascii="Times New Roman" w:eastAsia="Times New Roman" w:hAnsi="Times New Roman" w:cs="Times New Roman"/>
          <w:sz w:val="28"/>
          <w:szCs w:val="24"/>
          <w:lang w:eastAsia="ru-RU"/>
        </w:rPr>
      </w:pPr>
    </w:p>
    <w:p w:rsidR="00C50784" w:rsidRPr="00C50784" w:rsidRDefault="00C50784" w:rsidP="00C50784">
      <w:pPr>
        <w:shd w:val="clear" w:color="auto" w:fill="FFFFFF"/>
        <w:spacing w:after="0" w:line="360" w:lineRule="auto"/>
        <w:ind w:firstLine="708"/>
        <w:jc w:val="both"/>
        <w:rPr>
          <w:rFonts w:ascii="Times New Roman" w:eastAsia="Times New Roman" w:hAnsi="Times New Roman" w:cs="Times New Roman"/>
          <w:sz w:val="28"/>
          <w:szCs w:val="24"/>
          <w:lang w:eastAsia="ru-RU"/>
        </w:rPr>
      </w:pPr>
    </w:p>
    <w:p w:rsidR="00C50784" w:rsidRPr="00C50784" w:rsidRDefault="00C50784" w:rsidP="00C50784">
      <w:pPr>
        <w:shd w:val="clear" w:color="auto" w:fill="FFFFFF"/>
        <w:spacing w:after="0" w:line="360" w:lineRule="auto"/>
        <w:ind w:firstLine="708"/>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lastRenderedPageBreak/>
        <w:t>Згідно ДСН 3.3.6.042-99, у приміщеннях із значними площами засклених поверхонь передбачаються заходи щодо захисту:</w:t>
      </w:r>
    </w:p>
    <w:p w:rsidR="00C50784" w:rsidRPr="00C50784" w:rsidRDefault="00C50784" w:rsidP="00C50784">
      <w:pPr>
        <w:spacing w:after="0" w:line="360" w:lineRule="auto"/>
        <w:ind w:firstLine="709"/>
        <w:jc w:val="both"/>
        <w:rPr>
          <w:rFonts w:ascii="Times New Roman" w:eastAsia="Times New Roman" w:hAnsi="Times New Roman" w:cs="Times New Roman"/>
          <w:sz w:val="28"/>
          <w:szCs w:val="24"/>
          <w:lang w:val="uk-UA" w:eastAsia="ru-RU"/>
        </w:rPr>
      </w:pPr>
      <w:r w:rsidRPr="00C50784">
        <w:rPr>
          <w:rFonts w:ascii="Times New Roman" w:eastAsia="Times New Roman" w:hAnsi="Times New Roman" w:cs="Times New Roman"/>
          <w:sz w:val="28"/>
          <w:szCs w:val="24"/>
          <w:lang w:val="uk-UA" w:eastAsia="ru-RU"/>
        </w:rPr>
        <w:t>а) від перегрівання при попаданні прямих сонячних променів в теплий період року (орієнтація віконних прорізів схід - захід, улаштування лоджій, жалюзі, сонцезахисних плівок та інше);</w:t>
      </w:r>
    </w:p>
    <w:p w:rsidR="00C50784" w:rsidRPr="00C50784" w:rsidRDefault="00C50784" w:rsidP="00C50784">
      <w:pPr>
        <w:spacing w:after="0" w:line="360" w:lineRule="auto"/>
        <w:ind w:firstLine="709"/>
        <w:jc w:val="both"/>
        <w:rPr>
          <w:rFonts w:ascii="Times New Roman" w:eastAsia="Times New Roman" w:hAnsi="Times New Roman" w:cs="Times New Roman"/>
          <w:sz w:val="28"/>
          <w:szCs w:val="24"/>
          <w:lang w:val="uk-UA" w:eastAsia="ru-RU"/>
        </w:rPr>
      </w:pPr>
      <w:r w:rsidRPr="00C50784">
        <w:rPr>
          <w:rFonts w:ascii="Times New Roman" w:eastAsia="Times New Roman" w:hAnsi="Times New Roman" w:cs="Times New Roman"/>
          <w:sz w:val="28"/>
          <w:szCs w:val="24"/>
          <w:lang w:val="uk-UA" w:eastAsia="ru-RU"/>
        </w:rPr>
        <w:t xml:space="preserve">б) від радіаційного охолодження – в зимовий (використання стін певної товщини, подвійних </w:t>
      </w:r>
      <w:proofErr w:type="spellStart"/>
      <w:r w:rsidRPr="00C50784">
        <w:rPr>
          <w:rFonts w:ascii="Times New Roman" w:eastAsia="Times New Roman" w:hAnsi="Times New Roman" w:cs="Times New Roman"/>
          <w:sz w:val="28"/>
          <w:szCs w:val="24"/>
          <w:lang w:val="uk-UA" w:eastAsia="ru-RU"/>
        </w:rPr>
        <w:t>стекол</w:t>
      </w:r>
      <w:proofErr w:type="spellEnd"/>
      <w:r w:rsidRPr="00C50784">
        <w:rPr>
          <w:rFonts w:ascii="Times New Roman" w:eastAsia="Times New Roman" w:hAnsi="Times New Roman" w:cs="Times New Roman"/>
          <w:sz w:val="28"/>
          <w:szCs w:val="24"/>
          <w:lang w:val="uk-UA" w:eastAsia="ru-RU"/>
        </w:rPr>
        <w:t xml:space="preserve">). </w:t>
      </w:r>
    </w:p>
    <w:p w:rsidR="00C50784" w:rsidRPr="00C50784" w:rsidRDefault="00C50784" w:rsidP="00C50784">
      <w:pPr>
        <w:widowControl w:val="0"/>
        <w:snapToGrid w:val="0"/>
        <w:spacing w:after="0" w:line="360" w:lineRule="auto"/>
        <w:ind w:firstLine="709"/>
        <w:jc w:val="both"/>
        <w:rPr>
          <w:rFonts w:ascii="Times New Roman" w:eastAsia="Times New Roman" w:hAnsi="Times New Roman" w:cs="Times New Roman"/>
          <w:sz w:val="28"/>
          <w:szCs w:val="24"/>
          <w:lang w:val="uk-UA" w:eastAsia="ru-RU"/>
        </w:rPr>
      </w:pPr>
      <w:r w:rsidRPr="00C50784">
        <w:rPr>
          <w:rFonts w:ascii="Times New Roman" w:eastAsia="Times New Roman" w:hAnsi="Times New Roman" w:cs="Times New Roman"/>
          <w:sz w:val="28"/>
          <w:szCs w:val="24"/>
          <w:lang w:val="uk-UA" w:eastAsia="ru-RU"/>
        </w:rPr>
        <w:t xml:space="preserve">Робочі місця повинні бути віддалені від стін на відстань не менше </w:t>
      </w:r>
      <w:smartTag w:uri="urn:schemas-microsoft-com:office:smarttags" w:element="metricconverter">
        <w:smartTagPr>
          <w:attr w:name="ProductID" w:val="1 м"/>
        </w:smartTagPr>
        <w:r w:rsidRPr="00C50784">
          <w:rPr>
            <w:rFonts w:ascii="Times New Roman" w:eastAsia="Times New Roman" w:hAnsi="Times New Roman" w:cs="Times New Roman"/>
            <w:sz w:val="28"/>
            <w:szCs w:val="24"/>
            <w:lang w:val="uk-UA" w:eastAsia="ru-RU"/>
          </w:rPr>
          <w:t>1 м</w:t>
        </w:r>
      </w:smartTag>
      <w:r w:rsidRPr="00C50784">
        <w:rPr>
          <w:rFonts w:ascii="Times New Roman" w:eastAsia="Times New Roman" w:hAnsi="Times New Roman" w:cs="Times New Roman"/>
          <w:sz w:val="28"/>
          <w:szCs w:val="24"/>
          <w:lang w:val="uk-UA" w:eastAsia="ru-RU"/>
        </w:rPr>
        <w:t xml:space="preserve">. </w:t>
      </w:r>
    </w:p>
    <w:p w:rsidR="00C50784" w:rsidRPr="00C50784" w:rsidRDefault="00C50784" w:rsidP="00C50784">
      <w:pPr>
        <w:shd w:val="clear" w:color="auto" w:fill="FFFFFF"/>
        <w:spacing w:after="0" w:line="360" w:lineRule="auto"/>
        <w:ind w:firstLine="708"/>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 xml:space="preserve">Визначений в таблиці </w:t>
      </w:r>
      <w:r w:rsidRPr="00C50784">
        <w:rPr>
          <w:rFonts w:ascii="Times New Roman" w:eastAsia="Times New Roman" w:hAnsi="Times New Roman" w:cs="Times New Roman"/>
          <w:color w:val="FF0000"/>
          <w:sz w:val="28"/>
          <w:szCs w:val="28"/>
          <w:lang w:val="uk-UA" w:eastAsia="ru-RU"/>
        </w:rPr>
        <w:t>х</w:t>
      </w:r>
      <w:r w:rsidRPr="00C50784">
        <w:rPr>
          <w:rFonts w:ascii="Times New Roman" w:eastAsia="Times New Roman" w:hAnsi="Times New Roman" w:cs="Times New Roman"/>
          <w:sz w:val="28"/>
          <w:szCs w:val="28"/>
          <w:lang w:val="uk-UA" w:eastAsia="ru-RU"/>
        </w:rPr>
        <w:t>.2 коефіцієнт природного освітлення реалізується через вікна визначеної площини, яка розраховується при проектуванні будівлі, а нормований показник штучного освітлення (</w:t>
      </w:r>
      <w:proofErr w:type="spellStart"/>
      <w:r w:rsidRPr="00C50784">
        <w:rPr>
          <w:rFonts w:ascii="Times New Roman" w:eastAsia="Times New Roman" w:hAnsi="Times New Roman" w:cs="Times New Roman"/>
          <w:sz w:val="28"/>
          <w:szCs w:val="28"/>
          <w:lang w:val="uk-UA" w:eastAsia="ru-RU"/>
        </w:rPr>
        <w:t>Е</w:t>
      </w:r>
      <w:r w:rsidRPr="00C50784">
        <w:rPr>
          <w:rFonts w:ascii="Times New Roman" w:eastAsia="Times New Roman" w:hAnsi="Times New Roman" w:cs="Times New Roman"/>
          <w:sz w:val="28"/>
          <w:szCs w:val="28"/>
          <w:vertAlign w:val="subscript"/>
          <w:lang w:val="uk-UA" w:eastAsia="ru-RU"/>
        </w:rPr>
        <w:t>мін</w:t>
      </w:r>
      <w:proofErr w:type="spellEnd"/>
      <w:r w:rsidRPr="00C50784">
        <w:rPr>
          <w:rFonts w:ascii="Times New Roman" w:eastAsia="Times New Roman" w:hAnsi="Times New Roman" w:cs="Times New Roman"/>
          <w:sz w:val="28"/>
          <w:szCs w:val="28"/>
          <w:lang w:val="uk-UA" w:eastAsia="ru-RU"/>
        </w:rPr>
        <w:t>) реалізується шляхом встановлення визначеної кількості світильників і вибором потужності ламп в них.</w:t>
      </w:r>
    </w:p>
    <w:p w:rsidR="00C50784" w:rsidRPr="00C50784" w:rsidRDefault="00C50784" w:rsidP="00C50784">
      <w:pPr>
        <w:widowControl w:val="0"/>
        <w:snapToGrid w:val="0"/>
        <w:spacing w:after="0" w:line="360" w:lineRule="auto"/>
        <w:ind w:firstLine="708"/>
        <w:jc w:val="both"/>
        <w:rPr>
          <w:rFonts w:ascii="Times New Roman" w:eastAsia="Times New Roman" w:hAnsi="Times New Roman" w:cs="Times New Roman"/>
          <w:noProof/>
          <w:sz w:val="28"/>
          <w:szCs w:val="28"/>
          <w:lang w:val="uk-UA" w:eastAsia="ru-RU"/>
        </w:rPr>
      </w:pPr>
      <w:r w:rsidRPr="00C50784">
        <w:rPr>
          <w:rFonts w:ascii="Times New Roman" w:eastAsia="Times New Roman" w:hAnsi="Times New Roman" w:cs="Times New Roman"/>
          <w:sz w:val="28"/>
          <w:szCs w:val="28"/>
          <w:lang w:val="uk-UA" w:eastAsia="ru-RU"/>
        </w:rPr>
        <w:t xml:space="preserve">Згідно вимог </w:t>
      </w:r>
      <w:proofErr w:type="spellStart"/>
      <w:r w:rsidRPr="00C50784">
        <w:rPr>
          <w:rFonts w:ascii="Times New Roman" w:eastAsia="Times New Roman" w:hAnsi="Times New Roman" w:cs="Times New Roman"/>
          <w:sz w:val="28"/>
          <w:szCs w:val="28"/>
          <w:lang w:val="uk-UA" w:eastAsia="ru-RU"/>
        </w:rPr>
        <w:t>ДСанПіН</w:t>
      </w:r>
      <w:proofErr w:type="spellEnd"/>
      <w:r w:rsidRPr="00C50784">
        <w:rPr>
          <w:rFonts w:ascii="Times New Roman" w:eastAsia="Times New Roman" w:hAnsi="Times New Roman" w:cs="Times New Roman"/>
          <w:sz w:val="28"/>
          <w:szCs w:val="28"/>
          <w:lang w:val="uk-UA" w:eastAsia="ru-RU"/>
        </w:rPr>
        <w:t xml:space="preserve"> </w:t>
      </w:r>
      <w:r w:rsidRPr="00C50784">
        <w:rPr>
          <w:rFonts w:ascii="Times New Roman" w:eastAsia="Arial Unicode MS" w:hAnsi="Times New Roman" w:cs="Times New Roman"/>
          <w:sz w:val="28"/>
          <w:szCs w:val="28"/>
          <w:lang w:val="uk-UA" w:eastAsia="ru-RU"/>
        </w:rPr>
        <w:t xml:space="preserve">3.3.2.007-98, </w:t>
      </w:r>
      <w:r w:rsidRPr="00C50784">
        <w:rPr>
          <w:rFonts w:ascii="Times New Roman" w:eastAsia="Times New Roman" w:hAnsi="Times New Roman" w:cs="Times New Roman"/>
          <w:noProof/>
          <w:sz w:val="28"/>
          <w:szCs w:val="28"/>
          <w:lang w:val="uk-UA" w:eastAsia="ru-RU"/>
        </w:rPr>
        <w:t>в разі штучного освітлення як джерела світла мають застосовуватись переважно люмінісцентні лампи типу ЛБ і світильники серії ЛПО3б із дзеркальними гратами, укомплектовані високочастотними пускорегулювальними апаратами (ВЧ ПРА).</w:t>
      </w:r>
    </w:p>
    <w:p w:rsidR="00C50784" w:rsidRPr="00C50784" w:rsidRDefault="00C50784" w:rsidP="00C50784">
      <w:pPr>
        <w:autoSpaceDE w:val="0"/>
        <w:autoSpaceDN w:val="0"/>
        <w:adjustRightInd w:val="0"/>
        <w:spacing w:before="40" w:after="40" w:line="360" w:lineRule="auto"/>
        <w:ind w:firstLine="708"/>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noProof/>
          <w:sz w:val="28"/>
          <w:szCs w:val="28"/>
          <w:lang w:val="uk-UA" w:eastAsia="ru-RU"/>
        </w:rPr>
        <w:t xml:space="preserve">Система загального освітлення має становити суцільні або преривчасті лінії світильників, розташовані збоку від робочих місць (переважно ліворуч), паралельно лінії зору працюючих. Слід передбачити обмеження прямої блискості від джерел природного та штучного освітлення та обмежувати відбиту блискість на робочих поверхнях. </w:t>
      </w:r>
      <w:r w:rsidRPr="00C50784">
        <w:rPr>
          <w:rFonts w:ascii="Times New Roman" w:eastAsia="Times New Roman" w:hAnsi="Times New Roman" w:cs="Times New Roman"/>
          <w:sz w:val="28"/>
          <w:szCs w:val="28"/>
          <w:lang w:val="uk-UA" w:eastAsia="ru-RU"/>
        </w:rPr>
        <w:t>Необхідно чистити вікна і світильники не менше двох разів на рік та вчасно заміняти перегорілі лампи.</w:t>
      </w:r>
    </w:p>
    <w:p w:rsidR="00C50784" w:rsidRPr="00C50784" w:rsidRDefault="00C50784" w:rsidP="00C50784">
      <w:pPr>
        <w:autoSpaceDE w:val="0"/>
        <w:autoSpaceDN w:val="0"/>
        <w:adjustRightInd w:val="0"/>
        <w:spacing w:before="40" w:after="40" w:line="360" w:lineRule="auto"/>
        <w:ind w:firstLine="708"/>
        <w:jc w:val="both"/>
        <w:rPr>
          <w:rFonts w:ascii="Times New Roman" w:eastAsia="Times New Roman" w:hAnsi="Times New Roman" w:cs="Times New Roman"/>
          <w:noProof/>
          <w:sz w:val="28"/>
          <w:szCs w:val="28"/>
          <w:lang w:val="uk-UA" w:eastAsia="ru-RU"/>
        </w:rPr>
      </w:pPr>
      <w:r w:rsidRPr="00C50784">
        <w:rPr>
          <w:rFonts w:ascii="Times New Roman" w:eastAsia="Times New Roman" w:hAnsi="Times New Roman" w:cs="Times New Roman"/>
          <w:noProof/>
          <w:sz w:val="28"/>
          <w:szCs w:val="28"/>
          <w:lang w:val="uk-UA" w:eastAsia="ru-RU"/>
        </w:rPr>
        <w:t xml:space="preserve">Заходи захисту від шуму та вібрації повинні відповідати вимогам </w:t>
      </w:r>
      <w:r w:rsidRPr="00C50784">
        <w:rPr>
          <w:rFonts w:ascii="Times New Roman" w:eastAsia="Times New Roman" w:hAnsi="Times New Roman" w:cs="Times New Roman"/>
          <w:sz w:val="28"/>
          <w:szCs w:val="28"/>
          <w:lang w:val="uk-UA" w:eastAsia="ru-RU"/>
        </w:rPr>
        <w:t xml:space="preserve">ГОСТ 12.1.029-80 і </w:t>
      </w:r>
      <w:r w:rsidRPr="00C50784">
        <w:rPr>
          <w:rFonts w:ascii="Times New Roman" w:eastAsia="Times New Roman" w:hAnsi="Times New Roman" w:cs="Times New Roman"/>
          <w:spacing w:val="-5"/>
          <w:sz w:val="28"/>
          <w:szCs w:val="28"/>
          <w:lang w:val="uk-UA" w:eastAsia="ru-RU"/>
        </w:rPr>
        <w:t xml:space="preserve">ДСТУ ГОСТ 2656885:2009. </w:t>
      </w:r>
      <w:r w:rsidRPr="00C50784">
        <w:rPr>
          <w:rFonts w:ascii="Times New Roman" w:eastAsia="Times New Roman" w:hAnsi="Times New Roman" w:cs="Times New Roman"/>
          <w:noProof/>
          <w:sz w:val="28"/>
          <w:szCs w:val="28"/>
          <w:lang w:val="uk-UA" w:eastAsia="ru-RU"/>
        </w:rPr>
        <w:t>Устаткування, що є джерелом шуму, слід розташовувати поза приміщенням для роботи з ЕОМ. Для забезпечення допустимих рівнів шуму у виробничих приміщеннях слід застосовувати засоби звукопоглинання, наприклад, перфоровані плити, панелі, підвісні стелі.</w:t>
      </w:r>
    </w:p>
    <w:p w:rsidR="00C50784" w:rsidRPr="00C50784" w:rsidRDefault="00C50784" w:rsidP="00C50784">
      <w:pPr>
        <w:shd w:val="clear" w:color="auto" w:fill="FFFFFF"/>
        <w:spacing w:after="0" w:line="360" w:lineRule="auto"/>
        <w:ind w:firstLine="708"/>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 xml:space="preserve">Як захист від шуму, який створюється вентиляторами системних блоків, використовується звукоізоляційний корпус. Вентилятор можна замінити на </w:t>
      </w:r>
      <w:r w:rsidRPr="00C50784">
        <w:rPr>
          <w:rFonts w:ascii="Times New Roman" w:eastAsia="Times New Roman" w:hAnsi="Times New Roman" w:cs="Times New Roman"/>
          <w:sz w:val="28"/>
          <w:szCs w:val="28"/>
          <w:lang w:val="uk-UA" w:eastAsia="ru-RU"/>
        </w:rPr>
        <w:lastRenderedPageBreak/>
        <w:t xml:space="preserve">більш якісний або на мідні радіатори з водяним охолодженням. Крім того встановлюють перехідник з регулятором напруги і швидкості обертання процесорного </w:t>
      </w:r>
      <w:proofErr w:type="spellStart"/>
      <w:r w:rsidRPr="00C50784">
        <w:rPr>
          <w:rFonts w:ascii="Times New Roman" w:eastAsia="Times New Roman" w:hAnsi="Times New Roman" w:cs="Times New Roman"/>
          <w:sz w:val="28"/>
          <w:szCs w:val="28"/>
          <w:lang w:val="uk-UA" w:eastAsia="ru-RU"/>
        </w:rPr>
        <w:t>кулеру</w:t>
      </w:r>
      <w:proofErr w:type="spellEnd"/>
      <w:r w:rsidRPr="00C50784">
        <w:rPr>
          <w:rFonts w:ascii="Times New Roman" w:eastAsia="Times New Roman" w:hAnsi="Times New Roman" w:cs="Times New Roman"/>
          <w:sz w:val="28"/>
          <w:szCs w:val="28"/>
          <w:lang w:val="uk-UA" w:eastAsia="ru-RU"/>
        </w:rPr>
        <w:t xml:space="preserve">, а при монтажі </w:t>
      </w:r>
      <w:proofErr w:type="spellStart"/>
      <w:r w:rsidRPr="00C50784">
        <w:rPr>
          <w:rFonts w:ascii="Times New Roman" w:eastAsia="Times New Roman" w:hAnsi="Times New Roman" w:cs="Times New Roman"/>
          <w:sz w:val="28"/>
          <w:szCs w:val="28"/>
          <w:lang w:val="uk-UA" w:eastAsia="ru-RU"/>
        </w:rPr>
        <w:t>кулерів</w:t>
      </w:r>
      <w:proofErr w:type="spellEnd"/>
      <w:r w:rsidRPr="00C50784">
        <w:rPr>
          <w:rFonts w:ascii="Times New Roman" w:eastAsia="Times New Roman" w:hAnsi="Times New Roman" w:cs="Times New Roman"/>
          <w:sz w:val="28"/>
          <w:szCs w:val="28"/>
          <w:lang w:val="uk-UA" w:eastAsia="ru-RU"/>
        </w:rPr>
        <w:t xml:space="preserve"> металеві гвинти заміняють гумовими пробками, що дозволяють ізолювати вентилятор від корпусу. Якщо принтер розташований на твердій поверхні, то для зменшення вібрації потрібно підстелити під нього щільний прогумований килимок. </w:t>
      </w:r>
    </w:p>
    <w:p w:rsidR="00C50784" w:rsidRPr="00C50784" w:rsidRDefault="00C50784" w:rsidP="00C50784">
      <w:pPr>
        <w:keepNext/>
        <w:keepLines/>
        <w:spacing w:before="100" w:beforeAutospacing="1" w:after="240" w:line="360" w:lineRule="auto"/>
        <w:ind w:left="1069"/>
        <w:outlineLvl w:val="1"/>
        <w:rPr>
          <w:rFonts w:ascii="Times New Roman" w:eastAsia="Times New Roman" w:hAnsi="Times New Roman" w:cs="Times New Roman"/>
          <w:b/>
          <w:sz w:val="28"/>
          <w:szCs w:val="26"/>
        </w:rPr>
      </w:pPr>
      <w:bookmarkStart w:id="4" w:name="_Toc465709331"/>
      <w:r w:rsidRPr="00C50784">
        <w:rPr>
          <w:rFonts w:ascii="Times New Roman" w:eastAsia="Times New Roman" w:hAnsi="Times New Roman" w:cs="Times New Roman"/>
          <w:b/>
          <w:color w:val="FF0000"/>
          <w:sz w:val="28"/>
          <w:szCs w:val="26"/>
        </w:rPr>
        <w:t>Х</w:t>
      </w:r>
      <w:r w:rsidRPr="00C50784">
        <w:rPr>
          <w:rFonts w:ascii="Times New Roman" w:eastAsia="Times New Roman" w:hAnsi="Times New Roman" w:cs="Times New Roman"/>
          <w:b/>
          <w:sz w:val="28"/>
          <w:szCs w:val="26"/>
        </w:rPr>
        <w:t xml:space="preserve">.3 </w:t>
      </w:r>
      <w:r w:rsidRPr="00C50784">
        <w:rPr>
          <w:rFonts w:ascii="Times New Roman" w:eastAsia="Times New Roman" w:hAnsi="Times New Roman" w:cs="Times New Roman"/>
          <w:b/>
          <w:sz w:val="28"/>
          <w:szCs w:val="26"/>
          <w:lang w:val="uk-UA"/>
        </w:rPr>
        <w:t>Електробезпека</w:t>
      </w:r>
      <w:bookmarkEnd w:id="4"/>
    </w:p>
    <w:p w:rsidR="00C50784" w:rsidRPr="00C50784" w:rsidRDefault="00C50784" w:rsidP="00C50784">
      <w:pPr>
        <w:tabs>
          <w:tab w:val="left" w:pos="615"/>
        </w:tabs>
        <w:spacing w:after="0" w:line="360" w:lineRule="auto"/>
        <w:ind w:firstLine="709"/>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Персональна ЕОМ є однофазним споживачем електроенергії, який живиться від трифазної чотирьох провідної мережі перемінного струму напругою 380/220</w:t>
      </w:r>
      <w:r w:rsidRPr="00C50784">
        <w:rPr>
          <w:rFonts w:ascii="Times New Roman" w:eastAsia="Times New Roman" w:hAnsi="Times New Roman" w:cs="Times New Roman"/>
          <w:sz w:val="28"/>
          <w:szCs w:val="28"/>
          <w:lang w:eastAsia="ru-RU"/>
        </w:rPr>
        <w:t xml:space="preserve"> </w:t>
      </w:r>
      <w:r w:rsidRPr="00C50784">
        <w:rPr>
          <w:rFonts w:ascii="Times New Roman" w:eastAsia="Times New Roman" w:hAnsi="Times New Roman" w:cs="Times New Roman"/>
          <w:sz w:val="28"/>
          <w:szCs w:val="28"/>
          <w:lang w:val="uk-UA" w:eastAsia="ru-RU"/>
        </w:rPr>
        <w:t>В частотою 50</w:t>
      </w:r>
      <w:r w:rsidRPr="00C50784">
        <w:rPr>
          <w:rFonts w:ascii="Times New Roman" w:eastAsia="Times New Roman" w:hAnsi="Times New Roman" w:cs="Times New Roman"/>
          <w:sz w:val="28"/>
          <w:szCs w:val="28"/>
          <w:lang w:eastAsia="ru-RU"/>
        </w:rPr>
        <w:t xml:space="preserve"> </w:t>
      </w:r>
      <w:proofErr w:type="spellStart"/>
      <w:r w:rsidRPr="00C50784">
        <w:rPr>
          <w:rFonts w:ascii="Times New Roman" w:eastAsia="Times New Roman" w:hAnsi="Times New Roman" w:cs="Times New Roman"/>
          <w:sz w:val="28"/>
          <w:szCs w:val="28"/>
          <w:lang w:val="uk-UA" w:eastAsia="ru-RU"/>
        </w:rPr>
        <w:t>Гц</w:t>
      </w:r>
      <w:proofErr w:type="spellEnd"/>
      <w:r w:rsidRPr="00C50784">
        <w:rPr>
          <w:rFonts w:ascii="Times New Roman" w:eastAsia="Times New Roman" w:hAnsi="Times New Roman" w:cs="Times New Roman"/>
          <w:sz w:val="28"/>
          <w:szCs w:val="28"/>
          <w:lang w:val="uk-UA" w:eastAsia="ru-RU"/>
        </w:rPr>
        <w:t xml:space="preserve"> з глухо заземленою </w:t>
      </w:r>
      <w:proofErr w:type="spellStart"/>
      <w:r w:rsidRPr="00C50784">
        <w:rPr>
          <w:rFonts w:ascii="Times New Roman" w:eastAsia="Times New Roman" w:hAnsi="Times New Roman" w:cs="Times New Roman"/>
          <w:sz w:val="28"/>
          <w:szCs w:val="28"/>
          <w:lang w:val="uk-UA" w:eastAsia="ru-RU"/>
        </w:rPr>
        <w:t>нейтраллю</w:t>
      </w:r>
      <w:proofErr w:type="spellEnd"/>
      <w:r w:rsidRPr="00C50784">
        <w:rPr>
          <w:rFonts w:ascii="Times New Roman" w:eastAsia="Times New Roman" w:hAnsi="Times New Roman" w:cs="Times New Roman"/>
          <w:sz w:val="28"/>
          <w:szCs w:val="28"/>
          <w:lang w:val="uk-UA" w:eastAsia="ru-RU"/>
        </w:rPr>
        <w:t>.</w:t>
      </w:r>
    </w:p>
    <w:p w:rsidR="00C50784" w:rsidRPr="00C50784" w:rsidRDefault="00C50784" w:rsidP="00C50784">
      <w:pPr>
        <w:tabs>
          <w:tab w:val="left" w:pos="615"/>
        </w:tabs>
        <w:spacing w:after="0" w:line="360" w:lineRule="auto"/>
        <w:ind w:firstLine="709"/>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color w:val="000000"/>
          <w:sz w:val="28"/>
          <w:szCs w:val="28"/>
          <w:lang w:val="uk-UA" w:eastAsia="ru-RU"/>
        </w:rPr>
        <w:t>У разі випадкового дотику до струмопровідних частин, що знаходяться під напругою, або появі напруги дотику на металевих кожухах електроустаткування, наприклад, при пошкодженні ізоляції можливі нещасні випадки в результаті дії електричного струму</w:t>
      </w:r>
    </w:p>
    <w:p w:rsidR="00C50784" w:rsidRPr="00C50784" w:rsidRDefault="00C50784" w:rsidP="00C50784">
      <w:pPr>
        <w:shd w:val="clear" w:color="auto" w:fill="FFFFFF"/>
        <w:spacing w:after="0" w:line="360" w:lineRule="auto"/>
        <w:ind w:firstLine="708"/>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Клас пожежа небезпе</w:t>
      </w:r>
      <w:r w:rsidR="00D43B24">
        <w:rPr>
          <w:rFonts w:ascii="Times New Roman" w:eastAsia="Times New Roman" w:hAnsi="Times New Roman" w:cs="Times New Roman"/>
          <w:sz w:val="28"/>
          <w:szCs w:val="28"/>
          <w:lang w:val="uk-UA" w:eastAsia="ru-RU"/>
        </w:rPr>
        <w:t>чної зони приміщення, згідно ПУЕ</w:t>
      </w:r>
      <w:r w:rsidRPr="00C50784">
        <w:rPr>
          <w:rFonts w:ascii="Times New Roman" w:eastAsia="Times New Roman" w:hAnsi="Times New Roman" w:cs="Times New Roman"/>
          <w:sz w:val="28"/>
          <w:szCs w:val="28"/>
          <w:lang w:val="uk-UA" w:eastAsia="ru-RU"/>
        </w:rPr>
        <w:t xml:space="preserve"> та НПАОП 40.1-1.32-01, − П-</w:t>
      </w:r>
      <w:proofErr w:type="spellStart"/>
      <w:r w:rsidRPr="00C50784">
        <w:rPr>
          <w:rFonts w:ascii="Times New Roman" w:eastAsia="Times New Roman" w:hAnsi="Times New Roman" w:cs="Times New Roman"/>
          <w:sz w:val="28"/>
          <w:szCs w:val="28"/>
          <w:lang w:val="uk-UA" w:eastAsia="ru-RU"/>
        </w:rPr>
        <w:t>ІІа</w:t>
      </w:r>
      <w:proofErr w:type="spellEnd"/>
      <w:r w:rsidRPr="00C50784">
        <w:rPr>
          <w:rFonts w:ascii="Times New Roman" w:eastAsia="Times New Roman" w:hAnsi="Times New Roman" w:cs="Times New Roman"/>
          <w:sz w:val="28"/>
          <w:szCs w:val="28"/>
          <w:lang w:val="uk-UA" w:eastAsia="ru-RU"/>
        </w:rPr>
        <w:t xml:space="preserve">, бо у приміщенні знаходяться тверді спаленні матеріали. </w:t>
      </w:r>
    </w:p>
    <w:p w:rsidR="00C50784" w:rsidRPr="00C50784" w:rsidRDefault="00C50784" w:rsidP="00C50784">
      <w:pPr>
        <w:shd w:val="clear" w:color="auto" w:fill="FFFFFF"/>
        <w:spacing w:after="0" w:line="360" w:lineRule="auto"/>
        <w:ind w:firstLine="708"/>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Для приміщень з підвищеною небезпекою поразк</w:t>
      </w:r>
      <w:r w:rsidR="005838CB">
        <w:rPr>
          <w:rFonts w:ascii="Times New Roman" w:eastAsia="Times New Roman" w:hAnsi="Times New Roman" w:cs="Times New Roman"/>
          <w:sz w:val="28"/>
          <w:szCs w:val="28"/>
          <w:lang w:val="uk-UA" w:eastAsia="ru-RU"/>
        </w:rPr>
        <w:t>и людини електричним струмом ПУЕ</w:t>
      </w:r>
      <w:r w:rsidRPr="00C50784">
        <w:rPr>
          <w:rFonts w:ascii="Times New Roman" w:eastAsia="Times New Roman" w:hAnsi="Times New Roman" w:cs="Times New Roman"/>
          <w:sz w:val="28"/>
          <w:szCs w:val="28"/>
          <w:lang w:val="uk-UA" w:eastAsia="ru-RU"/>
        </w:rPr>
        <w:t xml:space="preserve"> передбачені конструктивні, </w:t>
      </w:r>
      <w:proofErr w:type="spellStart"/>
      <w:r w:rsidRPr="00C50784">
        <w:rPr>
          <w:rFonts w:ascii="Times New Roman" w:eastAsia="Times New Roman" w:hAnsi="Times New Roman" w:cs="Times New Roman"/>
          <w:sz w:val="28"/>
          <w:szCs w:val="28"/>
          <w:lang w:val="uk-UA" w:eastAsia="ru-RU"/>
        </w:rPr>
        <w:t>схемно</w:t>
      </w:r>
      <w:proofErr w:type="spellEnd"/>
      <w:r w:rsidRPr="00C50784">
        <w:rPr>
          <w:rFonts w:ascii="Times New Roman" w:eastAsia="Times New Roman" w:hAnsi="Times New Roman" w:cs="Times New Roman"/>
          <w:sz w:val="28"/>
          <w:szCs w:val="28"/>
          <w:lang w:val="uk-UA" w:eastAsia="ru-RU"/>
        </w:rPr>
        <w:t>-конструктивні й експлуатаційні міри електробезпеки (</w:t>
      </w:r>
      <w:r w:rsidRPr="00C50784">
        <w:rPr>
          <w:rFonts w:ascii="Times New Roman" w:eastAsia="Calibri" w:hAnsi="Times New Roman" w:cs="Times New Roman"/>
          <w:spacing w:val="-5"/>
          <w:sz w:val="28"/>
          <w:lang w:val="uk-UA"/>
        </w:rPr>
        <w:t>ДСТУ</w:t>
      </w:r>
      <w:r w:rsidRPr="00C50784">
        <w:rPr>
          <w:rFonts w:ascii="Times New Roman" w:eastAsia="Calibri" w:hAnsi="Times New Roman" w:cs="Times New Roman"/>
          <w:spacing w:val="-5"/>
          <w:sz w:val="28"/>
        </w:rPr>
        <w:t> </w:t>
      </w:r>
      <w:r w:rsidRPr="00C50784">
        <w:rPr>
          <w:rFonts w:ascii="Times New Roman" w:eastAsia="Calibri" w:hAnsi="Times New Roman" w:cs="Times New Roman"/>
          <w:sz w:val="28"/>
          <w:lang w:val="uk-UA"/>
        </w:rPr>
        <w:t>ГОСТ</w:t>
      </w:r>
      <w:r w:rsidRPr="00C50784">
        <w:rPr>
          <w:rFonts w:ascii="Times New Roman" w:eastAsia="Calibri" w:hAnsi="Times New Roman" w:cs="Times New Roman"/>
          <w:sz w:val="28"/>
        </w:rPr>
        <w:t> </w:t>
      </w:r>
      <w:r w:rsidRPr="00C50784">
        <w:rPr>
          <w:rFonts w:ascii="Times New Roman" w:eastAsia="Calibri" w:hAnsi="Times New Roman" w:cs="Times New Roman"/>
          <w:sz w:val="28"/>
          <w:lang w:val="uk-UA"/>
        </w:rPr>
        <w:t>7237</w:t>
      </w:r>
      <w:r w:rsidRPr="00C50784">
        <w:rPr>
          <w:rFonts w:ascii="Times New Roman" w:eastAsia="Calibri" w:hAnsi="Times New Roman" w:cs="Times New Roman"/>
          <w:spacing w:val="-5"/>
          <w:sz w:val="28"/>
          <w:lang w:val="uk-UA"/>
        </w:rPr>
        <w:t>:2011</w:t>
      </w:r>
      <w:r w:rsidRPr="00C50784">
        <w:rPr>
          <w:rFonts w:ascii="Times New Roman" w:eastAsia="Times New Roman" w:hAnsi="Times New Roman" w:cs="Times New Roman"/>
          <w:sz w:val="28"/>
          <w:szCs w:val="28"/>
          <w:lang w:val="uk-UA" w:eastAsia="ru-RU"/>
        </w:rPr>
        <w:t>).</w:t>
      </w:r>
    </w:p>
    <w:p w:rsidR="00C50784" w:rsidRPr="00C50784" w:rsidRDefault="00C50784" w:rsidP="00C50784">
      <w:pPr>
        <w:shd w:val="clear" w:color="auto" w:fill="FFFFFF"/>
        <w:spacing w:after="0" w:line="360" w:lineRule="auto"/>
        <w:ind w:firstLine="709"/>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1) Експлуатаційні міри. Необхідно дотримуватися правил безпеки при роботі з високою напругою і використовувати наступні запобіжні заходи, що передбачені НПАОП 0.00-1.28-10: не підключати і не відключати кабелю, якщо обладнання знаходиться під напругою; технічне обслуговування і ремонтні роботи виконувати тільки при вимкнутому живленні в мережі; встановлювати у приміщенні загальний вимикач для відключення електроустаткування. Забороняється залишати працюючу апаратуру без нагляду.</w:t>
      </w:r>
    </w:p>
    <w:p w:rsidR="00C50784" w:rsidRPr="00C50784" w:rsidRDefault="00C50784" w:rsidP="00C50784">
      <w:pPr>
        <w:shd w:val="clear" w:color="auto" w:fill="FFFFFF"/>
        <w:spacing w:after="0" w:line="360" w:lineRule="auto"/>
        <w:ind w:firstLine="709"/>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 xml:space="preserve">2) Конструктивні заходи. ЕОМ відноситься до електроустановок до 1000 В закритого виконання, усі струмоведучі частини знаходяться в кожухах. Вибираємо ступінь захисту оболонки від зіткнення персоналу із струмоведучими частинами усередині захисного </w:t>
      </w:r>
      <w:proofErr w:type="spellStart"/>
      <w:r w:rsidRPr="00C50784">
        <w:rPr>
          <w:rFonts w:ascii="Times New Roman" w:eastAsia="Times New Roman" w:hAnsi="Times New Roman" w:cs="Times New Roman"/>
          <w:sz w:val="28"/>
          <w:szCs w:val="28"/>
          <w:lang w:val="uk-UA" w:eastAsia="ru-RU"/>
        </w:rPr>
        <w:t>корпуса</w:t>
      </w:r>
      <w:proofErr w:type="spellEnd"/>
      <w:r w:rsidRPr="00C50784">
        <w:rPr>
          <w:rFonts w:ascii="Times New Roman" w:eastAsia="Times New Roman" w:hAnsi="Times New Roman" w:cs="Times New Roman"/>
          <w:sz w:val="28"/>
          <w:szCs w:val="28"/>
          <w:lang w:val="uk-UA" w:eastAsia="ru-RU"/>
        </w:rPr>
        <w:t xml:space="preserve"> і від потрапляння </w:t>
      </w:r>
      <w:r w:rsidRPr="00C50784">
        <w:rPr>
          <w:rFonts w:ascii="Times New Roman" w:eastAsia="Times New Roman" w:hAnsi="Times New Roman" w:cs="Times New Roman"/>
          <w:sz w:val="28"/>
          <w:szCs w:val="28"/>
          <w:lang w:val="uk-UA" w:eastAsia="ru-RU"/>
        </w:rPr>
        <w:lastRenderedPageBreak/>
        <w:t xml:space="preserve">води усередину корпусу ІP-44, де перша "4" - захист від твердих тіл, розміром більш </w:t>
      </w:r>
      <w:smartTag w:uri="urn:schemas-microsoft-com:office:smarttags" w:element="metricconverter">
        <w:smartTagPr>
          <w:attr w:name="ProductID" w:val="1.0 мм"/>
        </w:smartTagPr>
        <w:r w:rsidRPr="00C50784">
          <w:rPr>
            <w:rFonts w:ascii="Times New Roman" w:eastAsia="Times New Roman" w:hAnsi="Times New Roman" w:cs="Times New Roman"/>
            <w:sz w:val="28"/>
            <w:szCs w:val="28"/>
            <w:lang w:val="uk-UA" w:eastAsia="ru-RU"/>
          </w:rPr>
          <w:t>1.0 мм</w:t>
        </w:r>
      </w:smartTag>
      <w:r w:rsidRPr="00C50784">
        <w:rPr>
          <w:rFonts w:ascii="Times New Roman" w:eastAsia="Times New Roman" w:hAnsi="Times New Roman" w:cs="Times New Roman"/>
          <w:sz w:val="28"/>
          <w:szCs w:val="28"/>
          <w:lang w:val="uk-UA" w:eastAsia="ru-RU"/>
        </w:rPr>
        <w:t xml:space="preserve">, друга "4"-захист від </w:t>
      </w:r>
      <w:proofErr w:type="spellStart"/>
      <w:r w:rsidRPr="00C50784">
        <w:rPr>
          <w:rFonts w:ascii="Times New Roman" w:eastAsia="Times New Roman" w:hAnsi="Times New Roman" w:cs="Times New Roman"/>
          <w:sz w:val="28"/>
          <w:szCs w:val="28"/>
          <w:lang w:val="uk-UA" w:eastAsia="ru-RU"/>
        </w:rPr>
        <w:t>бризків</w:t>
      </w:r>
      <w:proofErr w:type="spellEnd"/>
      <w:r w:rsidRPr="00C50784">
        <w:rPr>
          <w:rFonts w:ascii="Times New Roman" w:eastAsia="Times New Roman" w:hAnsi="Times New Roman" w:cs="Times New Roman"/>
          <w:sz w:val="28"/>
          <w:szCs w:val="28"/>
          <w:lang w:val="uk-UA" w:eastAsia="ru-RU"/>
        </w:rPr>
        <w:t xml:space="preserve"> води (ГОСТ 14254-96).</w:t>
      </w:r>
    </w:p>
    <w:p w:rsidR="00C50784" w:rsidRPr="00C50784" w:rsidRDefault="00C50784" w:rsidP="00C50784">
      <w:pPr>
        <w:shd w:val="clear" w:color="auto" w:fill="FFFFFF"/>
        <w:spacing w:after="0" w:line="360" w:lineRule="auto"/>
        <w:jc w:val="both"/>
        <w:rPr>
          <w:rFonts w:ascii="Times New Roman" w:eastAsia="Times New Roman" w:hAnsi="Times New Roman" w:cs="Times New Roman"/>
          <w:color w:val="FF0000"/>
          <w:sz w:val="28"/>
          <w:szCs w:val="28"/>
          <w:lang w:val="uk-UA" w:eastAsia="ru-RU"/>
        </w:rPr>
      </w:pPr>
      <w:r w:rsidRPr="00C50784">
        <w:rPr>
          <w:rFonts w:ascii="Times New Roman" w:eastAsia="Times New Roman" w:hAnsi="Times New Roman" w:cs="Times New Roman"/>
          <w:sz w:val="28"/>
          <w:szCs w:val="28"/>
          <w:lang w:val="uk-UA" w:eastAsia="ru-RU"/>
        </w:rPr>
        <w:t xml:space="preserve">3) Як </w:t>
      </w:r>
      <w:proofErr w:type="spellStart"/>
      <w:r w:rsidRPr="00C50784">
        <w:rPr>
          <w:rFonts w:ascii="Times New Roman" w:eastAsia="Times New Roman" w:hAnsi="Times New Roman" w:cs="Times New Roman"/>
          <w:sz w:val="28"/>
          <w:szCs w:val="28"/>
          <w:lang w:val="uk-UA" w:eastAsia="ru-RU"/>
        </w:rPr>
        <w:t>схемно</w:t>
      </w:r>
      <w:proofErr w:type="spellEnd"/>
      <w:r w:rsidRPr="00C50784">
        <w:rPr>
          <w:rFonts w:ascii="Times New Roman" w:eastAsia="Times New Roman" w:hAnsi="Times New Roman" w:cs="Times New Roman"/>
          <w:sz w:val="28"/>
          <w:szCs w:val="28"/>
          <w:lang w:val="uk-UA" w:eastAsia="ru-RU"/>
        </w:rPr>
        <w:t xml:space="preserve">-конструктивна міра безпеки застосовується подвійна ізоляція (для монітору), малі напруги до 42 В, занулення (так як мережа живлення до 1000 В з глухо заземленою </w:t>
      </w:r>
      <w:proofErr w:type="spellStart"/>
      <w:r w:rsidRPr="00C50784">
        <w:rPr>
          <w:rFonts w:ascii="Times New Roman" w:eastAsia="Times New Roman" w:hAnsi="Times New Roman" w:cs="Times New Roman"/>
          <w:sz w:val="28"/>
          <w:szCs w:val="28"/>
          <w:lang w:val="uk-UA" w:eastAsia="ru-RU"/>
        </w:rPr>
        <w:t>нейтраллю</w:t>
      </w:r>
      <w:proofErr w:type="spellEnd"/>
      <w:r w:rsidRPr="00C50784">
        <w:rPr>
          <w:rFonts w:ascii="Times New Roman" w:eastAsia="Times New Roman" w:hAnsi="Times New Roman" w:cs="Times New Roman"/>
          <w:sz w:val="28"/>
          <w:szCs w:val="28"/>
          <w:lang w:val="uk-UA" w:eastAsia="ru-RU"/>
        </w:rPr>
        <w:t>). Відповідно</w:t>
      </w:r>
      <w:r w:rsidRPr="00C50784">
        <w:rPr>
          <w:rFonts w:ascii="Times New Roman" w:eastAsia="Calibri" w:hAnsi="Times New Roman" w:cs="Times New Roman"/>
          <w:spacing w:val="-5"/>
          <w:sz w:val="28"/>
          <w:lang w:val="uk-UA"/>
        </w:rPr>
        <w:t xml:space="preserve"> ДСТУ</w:t>
      </w:r>
      <w:r w:rsidRPr="00C50784">
        <w:rPr>
          <w:rFonts w:ascii="Times New Roman" w:eastAsia="Calibri" w:hAnsi="Times New Roman" w:cs="Times New Roman"/>
          <w:spacing w:val="-5"/>
          <w:sz w:val="28"/>
        </w:rPr>
        <w:t> </w:t>
      </w:r>
      <w:r w:rsidRPr="00C50784">
        <w:rPr>
          <w:rFonts w:ascii="Times New Roman" w:eastAsia="Calibri" w:hAnsi="Times New Roman" w:cs="Times New Roman"/>
          <w:sz w:val="28"/>
          <w:lang w:val="uk-UA"/>
        </w:rPr>
        <w:t>ГОСТ</w:t>
      </w:r>
      <w:r w:rsidRPr="00C50784">
        <w:rPr>
          <w:rFonts w:ascii="Times New Roman" w:eastAsia="Calibri" w:hAnsi="Times New Roman" w:cs="Times New Roman"/>
          <w:sz w:val="28"/>
        </w:rPr>
        <w:t> </w:t>
      </w:r>
      <w:r w:rsidRPr="00C50784">
        <w:rPr>
          <w:rFonts w:ascii="Times New Roman" w:eastAsia="Calibri" w:hAnsi="Times New Roman" w:cs="Times New Roman"/>
          <w:sz w:val="28"/>
          <w:lang w:val="uk-UA"/>
        </w:rPr>
        <w:t>7237</w:t>
      </w:r>
      <w:r w:rsidRPr="00C50784">
        <w:rPr>
          <w:rFonts w:ascii="Times New Roman" w:eastAsia="Calibri" w:hAnsi="Times New Roman" w:cs="Times New Roman"/>
          <w:spacing w:val="-5"/>
          <w:sz w:val="28"/>
          <w:lang w:val="uk-UA"/>
        </w:rPr>
        <w:t>:2011</w:t>
      </w:r>
      <w:r w:rsidRPr="00C50784">
        <w:rPr>
          <w:rFonts w:ascii="Times New Roman" w:eastAsia="Times New Roman" w:hAnsi="Times New Roman" w:cs="Times New Roman"/>
          <w:sz w:val="28"/>
          <w:szCs w:val="28"/>
          <w:lang w:val="uk-UA" w:eastAsia="ru-RU"/>
        </w:rPr>
        <w:t>, занулення − це навмисне електричне з'єднання металевих неструмоведучих частин комп'ютера, які у випадку аварії можуть виявитися під напругою, з нульовим захисним провідником</w:t>
      </w:r>
      <w:r w:rsidRPr="00C50784">
        <w:rPr>
          <w:rFonts w:ascii="Times New Roman" w:eastAsia="Times New Roman" w:hAnsi="Times New Roman" w:cs="Times New Roman"/>
          <w:color w:val="FF0000"/>
          <w:sz w:val="28"/>
          <w:szCs w:val="28"/>
          <w:lang w:val="uk-UA" w:eastAsia="ru-RU"/>
        </w:rPr>
        <w:t>. (Дати розрахунок занулення відповідно вимог [х]).</w:t>
      </w:r>
    </w:p>
    <w:p w:rsidR="00C50784" w:rsidRPr="00C50784" w:rsidRDefault="00C50784" w:rsidP="00C50784">
      <w:pPr>
        <w:keepNext/>
        <w:keepLines/>
        <w:spacing w:before="100" w:beforeAutospacing="1" w:after="240" w:line="360" w:lineRule="auto"/>
        <w:ind w:left="1565"/>
        <w:outlineLvl w:val="1"/>
        <w:rPr>
          <w:rFonts w:ascii="Times New Roman" w:eastAsia="Times New Roman" w:hAnsi="Times New Roman" w:cs="Times New Roman"/>
          <w:b/>
          <w:sz w:val="28"/>
          <w:szCs w:val="26"/>
          <w:lang w:val="uk-UA"/>
        </w:rPr>
      </w:pPr>
      <w:bookmarkStart w:id="5" w:name="_Toc465709332"/>
      <w:r w:rsidRPr="00C50784">
        <w:rPr>
          <w:rFonts w:ascii="Times New Roman" w:eastAsia="Times New Roman" w:hAnsi="Times New Roman" w:cs="Times New Roman"/>
          <w:b/>
          <w:color w:val="FF0000"/>
          <w:sz w:val="28"/>
          <w:szCs w:val="26"/>
          <w:lang w:val="uk-UA"/>
        </w:rPr>
        <w:t>х</w:t>
      </w:r>
      <w:r w:rsidRPr="00C50784">
        <w:rPr>
          <w:rFonts w:ascii="Times New Roman" w:eastAsia="Times New Roman" w:hAnsi="Times New Roman" w:cs="Times New Roman"/>
          <w:b/>
          <w:sz w:val="28"/>
          <w:szCs w:val="26"/>
          <w:lang w:val="uk-UA"/>
        </w:rPr>
        <w:t>.4</w:t>
      </w:r>
      <w:r w:rsidRPr="00C50784">
        <w:rPr>
          <w:rFonts w:ascii="Times New Roman" w:eastAsia="Times New Roman" w:hAnsi="Times New Roman" w:cs="Times New Roman"/>
          <w:b/>
          <w:sz w:val="28"/>
          <w:szCs w:val="26"/>
          <w:lang w:val="uk-UA"/>
        </w:rPr>
        <w:tab/>
        <w:t>Пожежна безпека</w:t>
      </w:r>
      <w:bookmarkEnd w:id="5"/>
    </w:p>
    <w:p w:rsidR="00C50784" w:rsidRPr="00C50784" w:rsidRDefault="00C50784" w:rsidP="00C50784">
      <w:pPr>
        <w:spacing w:after="0" w:line="360" w:lineRule="auto"/>
        <w:ind w:firstLine="708"/>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У зв’язку з поширенням комп’ютерної техніки, що може привести до загоряння, треба передбачати можливі наслідки і розробляти заходи щодо їх попередження. Причинами загоряння стають: несправність електричного обладнання, пошкодження ізоляції, коротке замикання кола струму, перегрів проводів, поганий контакт в місцях з’єднання; розряди статичної електрики, які особливо небезпечні в вибухонебезпечних приміщеннях, блискавка.</w:t>
      </w:r>
    </w:p>
    <w:p w:rsidR="00C50784" w:rsidRPr="00C50784" w:rsidRDefault="00C50784" w:rsidP="00C50784">
      <w:pPr>
        <w:shd w:val="clear" w:color="auto" w:fill="FFFFFF"/>
        <w:spacing w:after="0" w:line="360" w:lineRule="auto"/>
        <w:ind w:firstLine="708"/>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Пожежна безпека забезпечується наступними мірами:</w:t>
      </w:r>
    </w:p>
    <w:p w:rsidR="00C50784" w:rsidRPr="00C50784" w:rsidRDefault="00C50784" w:rsidP="00C50784">
      <w:pPr>
        <w:shd w:val="clear" w:color="auto" w:fill="FFFFFF"/>
        <w:spacing w:after="0" w:line="360" w:lineRule="auto"/>
        <w:ind w:firstLine="709"/>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1) системою запобігання пожеж;</w:t>
      </w:r>
    </w:p>
    <w:p w:rsidR="00C50784" w:rsidRPr="00C50784" w:rsidRDefault="00C50784" w:rsidP="00C50784">
      <w:pPr>
        <w:shd w:val="clear" w:color="auto" w:fill="FFFFFF"/>
        <w:spacing w:after="0" w:line="360" w:lineRule="auto"/>
        <w:ind w:firstLine="709"/>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2) системою пожежного захисту;</w:t>
      </w:r>
    </w:p>
    <w:p w:rsidR="00C50784" w:rsidRPr="00C50784" w:rsidRDefault="00C50784" w:rsidP="00C50784">
      <w:pPr>
        <w:shd w:val="clear" w:color="auto" w:fill="FFFFFF"/>
        <w:spacing w:after="0" w:line="360" w:lineRule="auto"/>
        <w:ind w:firstLine="709"/>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3) організаційними заходами щодо пожежної безпеки;</w:t>
      </w:r>
    </w:p>
    <w:p w:rsidR="00C50784" w:rsidRPr="00C50784" w:rsidRDefault="00C50784" w:rsidP="00C50784">
      <w:pPr>
        <w:shd w:val="clear" w:color="auto" w:fill="FFFFFF"/>
        <w:spacing w:after="0" w:line="360" w:lineRule="auto"/>
        <w:ind w:firstLine="708"/>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Система запобігання пожеж передбачає запобігання утворенню пального середовища і запобігання утворенню в пальному середовищі джерел запалювання.</w:t>
      </w:r>
    </w:p>
    <w:p w:rsidR="00C50784" w:rsidRPr="00C50784" w:rsidRDefault="00C50784" w:rsidP="00C50784">
      <w:pPr>
        <w:shd w:val="clear" w:color="auto" w:fill="FFFFFF"/>
        <w:spacing w:after="0" w:line="360" w:lineRule="auto"/>
        <w:ind w:firstLine="708"/>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Для зменшення небезпеки утворення в пальному середовищі джерел запалювання передбачено:</w:t>
      </w:r>
    </w:p>
    <w:p w:rsidR="00C50784" w:rsidRPr="00C50784" w:rsidRDefault="00C50784" w:rsidP="00C50784">
      <w:pPr>
        <w:numPr>
          <w:ilvl w:val="2"/>
          <w:numId w:val="2"/>
        </w:numPr>
        <w:shd w:val="clear" w:color="auto" w:fill="FFFFFF"/>
        <w:spacing w:after="0" w:line="360" w:lineRule="auto"/>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використання електроустаткування, що відповідає класу пожежа небезпеч</w:t>
      </w:r>
      <w:r w:rsidR="005838CB">
        <w:rPr>
          <w:rFonts w:ascii="Times New Roman" w:eastAsia="Times New Roman" w:hAnsi="Times New Roman" w:cs="Times New Roman"/>
          <w:sz w:val="28"/>
          <w:szCs w:val="28"/>
          <w:lang w:val="uk-UA" w:eastAsia="ru-RU"/>
        </w:rPr>
        <w:t>ної зони приміщення П-</w:t>
      </w:r>
      <w:proofErr w:type="spellStart"/>
      <w:r w:rsidR="005838CB">
        <w:rPr>
          <w:rFonts w:ascii="Times New Roman" w:eastAsia="Times New Roman" w:hAnsi="Times New Roman" w:cs="Times New Roman"/>
          <w:sz w:val="28"/>
          <w:szCs w:val="28"/>
          <w:lang w:val="uk-UA" w:eastAsia="ru-RU"/>
        </w:rPr>
        <w:t>ІІа</w:t>
      </w:r>
      <w:proofErr w:type="spellEnd"/>
      <w:r w:rsidR="005838CB">
        <w:rPr>
          <w:rFonts w:ascii="Times New Roman" w:eastAsia="Times New Roman" w:hAnsi="Times New Roman" w:cs="Times New Roman"/>
          <w:sz w:val="28"/>
          <w:szCs w:val="28"/>
          <w:lang w:val="uk-UA" w:eastAsia="ru-RU"/>
        </w:rPr>
        <w:t xml:space="preserve"> за ПУЕ</w:t>
      </w:r>
      <w:r w:rsidRPr="00C50784">
        <w:rPr>
          <w:rFonts w:ascii="Times New Roman" w:eastAsia="Times New Roman" w:hAnsi="Times New Roman" w:cs="Times New Roman"/>
          <w:sz w:val="28"/>
          <w:szCs w:val="28"/>
          <w:lang w:val="uk-UA" w:eastAsia="ru-RU"/>
        </w:rPr>
        <w:t xml:space="preserve"> та НПАОП 40.1-1.32-01: ступінь захисту електроапаратури не менш ІP-44, ступінь захисту світильників І</w:t>
      </w:r>
      <w:r w:rsidR="00D43B24">
        <w:rPr>
          <w:rFonts w:ascii="Times New Roman" w:eastAsia="Times New Roman" w:hAnsi="Times New Roman" w:cs="Times New Roman"/>
          <w:sz w:val="28"/>
          <w:szCs w:val="28"/>
          <w:lang w:val="uk-UA" w:eastAsia="ru-RU"/>
        </w:rPr>
        <w:t>Р-2Х</w:t>
      </w:r>
      <w:r w:rsidRPr="00C50784">
        <w:rPr>
          <w:rFonts w:ascii="Times New Roman" w:eastAsia="Times New Roman" w:hAnsi="Times New Roman" w:cs="Times New Roman"/>
          <w:sz w:val="28"/>
          <w:szCs w:val="28"/>
          <w:lang w:val="uk-UA" w:eastAsia="ru-RU"/>
        </w:rPr>
        <w:t>;</w:t>
      </w:r>
    </w:p>
    <w:p w:rsidR="00C50784" w:rsidRPr="00C50784" w:rsidRDefault="00C50784" w:rsidP="00C50784">
      <w:pPr>
        <w:numPr>
          <w:ilvl w:val="2"/>
          <w:numId w:val="2"/>
        </w:numPr>
        <w:spacing w:after="120" w:line="360" w:lineRule="auto"/>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забезпечення захисту від короткого замикання (контроль і профілактика ізоляції, використання запобіжників);</w:t>
      </w:r>
    </w:p>
    <w:p w:rsidR="00C50784" w:rsidRPr="00C50784" w:rsidRDefault="00C50784" w:rsidP="00C50784">
      <w:pPr>
        <w:numPr>
          <w:ilvl w:val="2"/>
          <w:numId w:val="2"/>
        </w:numPr>
        <w:shd w:val="clear" w:color="auto" w:fill="FFFFFF"/>
        <w:spacing w:after="0" w:line="360" w:lineRule="auto"/>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lastRenderedPageBreak/>
        <w:t>вибір перетину провідників по максимально допустимому нагріванню.</w:t>
      </w:r>
    </w:p>
    <w:p w:rsidR="00C50784" w:rsidRPr="00C50784" w:rsidRDefault="00C50784" w:rsidP="00C50784">
      <w:pPr>
        <w:numPr>
          <w:ilvl w:val="2"/>
          <w:numId w:val="2"/>
        </w:numPr>
        <w:shd w:val="clear" w:color="auto" w:fill="FFFFFF"/>
        <w:spacing w:after="0" w:line="360" w:lineRule="auto"/>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rPr>
        <w:t>будівлі, в яких встановлено обладнання інформаційних технологій чи будь-яке інше електронне обладнання, чутливе до атмосферних перешкод, незалежно від кількості уражень об’єктів за рік потребує І або ІІ рівня блискавка захисту (</w:t>
      </w:r>
      <w:r w:rsidRPr="00C50784">
        <w:rPr>
          <w:rFonts w:ascii="Times New Roman" w:eastAsia="Times New Roman" w:hAnsi="Times New Roman" w:cs="Times New Roman"/>
          <w:sz w:val="28"/>
          <w:szCs w:val="28"/>
          <w:lang w:val="uk-UA" w:eastAsia="ru-RU"/>
        </w:rPr>
        <w:t>ДСТУ БВ.2.5-38:2008</w:t>
      </w:r>
      <w:r w:rsidRPr="00C50784">
        <w:rPr>
          <w:rFonts w:ascii="Times New Roman" w:eastAsia="Times New Roman" w:hAnsi="Times New Roman" w:cs="Times New Roman"/>
          <w:sz w:val="28"/>
          <w:szCs w:val="28"/>
          <w:lang w:val="uk-UA"/>
        </w:rPr>
        <w:t>)</w:t>
      </w:r>
      <w:r w:rsidRPr="00C50784">
        <w:rPr>
          <w:rFonts w:ascii="Times New Roman" w:eastAsia="Times New Roman" w:hAnsi="Times New Roman" w:cs="Times New Roman"/>
          <w:sz w:val="28"/>
          <w:szCs w:val="28"/>
          <w:lang w:val="uk-UA" w:eastAsia="ru-RU"/>
        </w:rPr>
        <w:t>.</w:t>
      </w:r>
    </w:p>
    <w:p w:rsidR="00C50784" w:rsidRPr="00C50784" w:rsidRDefault="00C50784" w:rsidP="00C50784">
      <w:pPr>
        <w:shd w:val="clear" w:color="auto" w:fill="FFFFFF"/>
        <w:spacing w:after="0" w:line="360" w:lineRule="auto"/>
        <w:ind w:firstLine="708"/>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Система протипожежного захисту призначена для локалізації та гасіння пожежі. При виборі засобів гасіння пожежі для забезпечення безпеки людини від можливості поразки електричним струмом у приміщенні відповідно вимог</w:t>
      </w:r>
      <w:r w:rsidRPr="00C50784">
        <w:rPr>
          <w:rFonts w:ascii="Times New Roman" w:eastAsia="Times New Roman" w:hAnsi="Times New Roman" w:cs="Times New Roman"/>
          <w:sz w:val="24"/>
          <w:szCs w:val="24"/>
          <w:lang w:val="uk-UA" w:eastAsia="ru-RU"/>
        </w:rPr>
        <w:t xml:space="preserve"> </w:t>
      </w:r>
      <w:r w:rsidRPr="00C50784">
        <w:rPr>
          <w:rFonts w:ascii="Times New Roman" w:eastAsia="Times New Roman" w:hAnsi="Times New Roman" w:cs="Times New Roman"/>
          <w:sz w:val="28"/>
          <w:szCs w:val="28"/>
          <w:lang w:val="uk-UA" w:eastAsia="ru-RU"/>
        </w:rPr>
        <w:t>НАПБ А.01.001-2014 передбачено використання вуглекислотних вогнегасник</w:t>
      </w:r>
      <w:proofErr w:type="spellStart"/>
      <w:r w:rsidRPr="00C50784">
        <w:rPr>
          <w:rFonts w:ascii="Times New Roman" w:eastAsia="Times New Roman" w:hAnsi="Times New Roman" w:cs="Times New Roman"/>
          <w:sz w:val="28"/>
          <w:szCs w:val="28"/>
          <w:lang w:val="en-US" w:eastAsia="ru-RU"/>
        </w:rPr>
        <w:t>i</w:t>
      </w:r>
      <w:proofErr w:type="spellEnd"/>
      <w:r w:rsidRPr="00C50784">
        <w:rPr>
          <w:rFonts w:ascii="Times New Roman" w:eastAsia="Times New Roman" w:hAnsi="Times New Roman" w:cs="Times New Roman"/>
          <w:sz w:val="28"/>
          <w:szCs w:val="28"/>
          <w:lang w:val="uk-UA" w:eastAsia="ru-RU"/>
        </w:rPr>
        <w:t xml:space="preserve">в ВВК-5. Вогнегасник знаходиться на видному і легко доступному місці. При виникненні пожежі передбачені можливості аварійного відключення апаратури і комунікацій та повідомлення в пожежну охорону по телефону. У якості сповіщувачів використовуються система автоматичної пожежної сигналізації відповідно вимог НАПБ Б.06.004-2005. Ступінь вогнестійкості будинку ІІ, що відповідає вимогам НПАОП 0.00-1.28-2010, згідно яких комп’ютери повинно розташовувати в будівлях не </w:t>
      </w:r>
      <w:r w:rsidR="005838CB">
        <w:rPr>
          <w:rFonts w:ascii="Times New Roman" w:eastAsia="Times New Roman" w:hAnsi="Times New Roman" w:cs="Times New Roman"/>
          <w:sz w:val="28"/>
          <w:szCs w:val="28"/>
          <w:lang w:val="uk-UA" w:eastAsia="ru-RU"/>
        </w:rPr>
        <w:t>нижче ІІ ступеню (ДБН В.1.1-7-2016</w:t>
      </w:r>
      <w:r w:rsidRPr="00C50784">
        <w:rPr>
          <w:rFonts w:ascii="Times New Roman" w:eastAsia="Times New Roman" w:hAnsi="Times New Roman" w:cs="Times New Roman"/>
          <w:sz w:val="28"/>
          <w:szCs w:val="28"/>
          <w:lang w:val="uk-UA" w:eastAsia="ru-RU"/>
        </w:rPr>
        <w:t>). У приміщенні є два незалежних виходи для евакуації людей під час пожежі.</w:t>
      </w:r>
    </w:p>
    <w:p w:rsidR="00C50784" w:rsidRPr="00C50784" w:rsidRDefault="00C50784" w:rsidP="00C50784">
      <w:pPr>
        <w:shd w:val="clear" w:color="auto" w:fill="FFFFFF"/>
        <w:spacing w:after="0" w:line="360" w:lineRule="auto"/>
        <w:ind w:firstLine="708"/>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Організаційними заходами протипожежної профілактики є вступний інструктаж при надходженні на роботу, навчання виробничого персоналу протипожежним правилам, видання необхідних інструкцій і плакатів, засобів наочної агітації, наявність плану евакуації.</w:t>
      </w:r>
    </w:p>
    <w:p w:rsidR="00C50784" w:rsidRPr="00C50784" w:rsidRDefault="00C50784" w:rsidP="00C50784">
      <w:pPr>
        <w:keepNext/>
        <w:keepLines/>
        <w:spacing w:before="100" w:beforeAutospacing="1" w:after="240" w:line="360" w:lineRule="auto"/>
        <w:ind w:left="1069"/>
        <w:outlineLvl w:val="1"/>
        <w:rPr>
          <w:rFonts w:ascii="Times New Roman" w:eastAsia="Times New Roman" w:hAnsi="Times New Roman" w:cs="Times New Roman"/>
          <w:b/>
          <w:sz w:val="28"/>
          <w:szCs w:val="26"/>
          <w:lang w:val="uk-UA"/>
        </w:rPr>
      </w:pPr>
      <w:bookmarkStart w:id="6" w:name="_Toc465709333"/>
      <w:r w:rsidRPr="00C50784">
        <w:rPr>
          <w:rFonts w:ascii="Times New Roman" w:eastAsia="Times New Roman" w:hAnsi="Times New Roman" w:cs="Times New Roman"/>
          <w:b/>
          <w:color w:val="FF0000"/>
          <w:sz w:val="28"/>
          <w:szCs w:val="26"/>
          <w:lang w:val="uk-UA"/>
        </w:rPr>
        <w:t>Х.</w:t>
      </w:r>
      <w:r w:rsidRPr="00C50784">
        <w:rPr>
          <w:rFonts w:ascii="Times New Roman" w:eastAsia="Times New Roman" w:hAnsi="Times New Roman" w:cs="Times New Roman"/>
          <w:b/>
          <w:sz w:val="28"/>
          <w:szCs w:val="26"/>
          <w:lang w:val="uk-UA"/>
        </w:rPr>
        <w:t>5 Охорона навколишнього середовища</w:t>
      </w:r>
      <w:bookmarkEnd w:id="6"/>
    </w:p>
    <w:p w:rsidR="00C50784" w:rsidRPr="00C50784" w:rsidRDefault="00C50784" w:rsidP="00C50784">
      <w:pPr>
        <w:shd w:val="clear" w:color="auto" w:fill="FFFFFF"/>
        <w:spacing w:after="0" w:line="360" w:lineRule="auto"/>
        <w:ind w:firstLine="709"/>
        <w:contextualSpacing/>
        <w:jc w:val="both"/>
        <w:rPr>
          <w:rFonts w:ascii="Times New Roman" w:eastAsia="Calibri" w:hAnsi="Times New Roman" w:cs="Times New Roman"/>
          <w:color w:val="FF0000"/>
          <w:sz w:val="28"/>
          <w:szCs w:val="28"/>
          <w:lang w:val="uk-UA"/>
        </w:rPr>
      </w:pPr>
      <w:r w:rsidRPr="00C50784">
        <w:rPr>
          <w:rFonts w:ascii="Times New Roman" w:eastAsia="Calibri" w:hAnsi="Times New Roman" w:cs="Times New Roman"/>
          <w:color w:val="FF0000"/>
          <w:sz w:val="28"/>
          <w:szCs w:val="28"/>
          <w:lang w:val="uk-UA"/>
        </w:rPr>
        <w:t>Проблема охорони й оптимізації навколишнього природного середовища виникла як неминучий наслідок сучасної промислової революції.</w:t>
      </w:r>
    </w:p>
    <w:p w:rsidR="00C50784" w:rsidRPr="00C50784" w:rsidRDefault="00C50784" w:rsidP="00C50784">
      <w:pPr>
        <w:shd w:val="clear" w:color="auto" w:fill="FFFFFF"/>
        <w:spacing w:after="0" w:line="360" w:lineRule="auto"/>
        <w:ind w:firstLine="709"/>
        <w:contextualSpacing/>
        <w:jc w:val="both"/>
        <w:rPr>
          <w:rFonts w:ascii="Times New Roman" w:eastAsia="Calibri" w:hAnsi="Times New Roman" w:cs="Times New Roman"/>
          <w:color w:val="FF0000"/>
          <w:sz w:val="28"/>
          <w:szCs w:val="28"/>
          <w:lang w:val="uk-UA"/>
        </w:rPr>
      </w:pPr>
      <w:r w:rsidRPr="00C50784">
        <w:rPr>
          <w:rFonts w:ascii="Times New Roman" w:eastAsia="Calibri" w:hAnsi="Times New Roman" w:cs="Times New Roman"/>
          <w:color w:val="FF0000"/>
          <w:sz w:val="28"/>
          <w:szCs w:val="28"/>
          <w:lang w:val="uk-UA"/>
        </w:rPr>
        <w:t xml:space="preserve">Збільшення використання енергії призводить до порушення екологічної рівноваги природного середовища, яке складалася століттями. </w:t>
      </w:r>
    </w:p>
    <w:p w:rsidR="00C50784" w:rsidRPr="00C50784" w:rsidRDefault="00C50784" w:rsidP="00C50784">
      <w:pPr>
        <w:shd w:val="clear" w:color="auto" w:fill="FFFFFF"/>
        <w:spacing w:after="0" w:line="360" w:lineRule="auto"/>
        <w:ind w:firstLine="709"/>
        <w:contextualSpacing/>
        <w:jc w:val="both"/>
        <w:rPr>
          <w:rFonts w:ascii="Times New Roman" w:eastAsia="Calibri" w:hAnsi="Times New Roman" w:cs="Times New Roman"/>
          <w:color w:val="FF0000"/>
          <w:sz w:val="28"/>
          <w:szCs w:val="28"/>
          <w:lang w:val="uk-UA"/>
        </w:rPr>
      </w:pPr>
      <w:r w:rsidRPr="00C50784">
        <w:rPr>
          <w:rFonts w:ascii="Times New Roman" w:eastAsia="Calibri" w:hAnsi="Times New Roman" w:cs="Times New Roman"/>
          <w:color w:val="FF0000"/>
          <w:sz w:val="28"/>
          <w:szCs w:val="28"/>
          <w:lang w:val="uk-UA"/>
        </w:rPr>
        <w:t xml:space="preserve">Поряд з цим, підвищення технічної оснащеності підприємств, застосування нових матеріалів, конструкцій і процесів, збільшення швидкостей і </w:t>
      </w:r>
      <w:proofErr w:type="spellStart"/>
      <w:r w:rsidRPr="00C50784">
        <w:rPr>
          <w:rFonts w:ascii="Times New Roman" w:eastAsia="Calibri" w:hAnsi="Times New Roman" w:cs="Times New Roman"/>
          <w:color w:val="FF0000"/>
          <w:sz w:val="28"/>
          <w:szCs w:val="28"/>
          <w:lang w:val="uk-UA"/>
        </w:rPr>
        <w:t>потужностей</w:t>
      </w:r>
      <w:proofErr w:type="spellEnd"/>
      <w:r w:rsidRPr="00C50784">
        <w:rPr>
          <w:rFonts w:ascii="Times New Roman" w:eastAsia="Calibri" w:hAnsi="Times New Roman" w:cs="Times New Roman"/>
          <w:color w:val="FF0000"/>
          <w:sz w:val="28"/>
          <w:szCs w:val="28"/>
          <w:lang w:val="uk-UA"/>
        </w:rPr>
        <w:t xml:space="preserve"> виробничих машин впливають на навколишнє середовище.</w:t>
      </w:r>
    </w:p>
    <w:p w:rsidR="00C50784" w:rsidRPr="00C50784" w:rsidRDefault="00C50784" w:rsidP="00C50784">
      <w:pPr>
        <w:shd w:val="clear" w:color="auto" w:fill="FFFFFF"/>
        <w:spacing w:after="0" w:line="360" w:lineRule="auto"/>
        <w:ind w:firstLine="709"/>
        <w:contextualSpacing/>
        <w:jc w:val="both"/>
        <w:rPr>
          <w:rFonts w:ascii="Times New Roman" w:eastAsia="Calibri" w:hAnsi="Times New Roman" w:cs="Times New Roman"/>
          <w:color w:val="FF0000"/>
          <w:sz w:val="28"/>
          <w:szCs w:val="28"/>
          <w:lang w:val="uk-UA"/>
        </w:rPr>
      </w:pPr>
      <w:r w:rsidRPr="00C50784">
        <w:rPr>
          <w:rFonts w:ascii="Times New Roman" w:eastAsia="Calibri" w:hAnsi="Times New Roman" w:cs="Times New Roman"/>
          <w:color w:val="FF0000"/>
          <w:sz w:val="28"/>
          <w:szCs w:val="28"/>
          <w:lang w:val="uk-UA"/>
        </w:rPr>
        <w:lastRenderedPageBreak/>
        <w:t>Основними задачами Закону України "Про охорону навколишнього природного середовища", прийнятого 25 червня 1991 року, є регулювання відносин в області охорони природи, використання і відтворення природних ресурсів, забезпечення екологічної безпеки, попередження і ліквідація наслідків негативного впливу на навколишнє середовище господарської й іншої діяльності людини, збереження природних ресурсів, генетичного фонду, ландшафтів і інших природних об'єктів.</w:t>
      </w:r>
    </w:p>
    <w:p w:rsidR="00C50784" w:rsidRPr="00C50784" w:rsidRDefault="00C50784" w:rsidP="00C50784">
      <w:pPr>
        <w:spacing w:after="0" w:line="360" w:lineRule="auto"/>
        <w:ind w:firstLine="709"/>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При масовому використанні моніторів та комп’ютерів не можна не враховувати їхній вплив на навколишнє середовище на всіх стадіях – при виготовленні, експлуатації та після закінчення терміну служби.</w:t>
      </w:r>
    </w:p>
    <w:p w:rsidR="00C50784" w:rsidRPr="00C50784" w:rsidRDefault="00C50784" w:rsidP="00C50784">
      <w:pPr>
        <w:spacing w:after="0" w:line="360" w:lineRule="auto"/>
        <w:ind w:firstLine="709"/>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 xml:space="preserve">Міжнародні екологічні стандарти, що діють на сьогоднішній день в усьому світі, визначають набір обмежень до технологій виробництва та матеріалів, які можуть використовуватися в конструкціях пристроїв. Так, за стандартом ТСО-95, вони не повинні містити </w:t>
      </w:r>
      <w:proofErr w:type="spellStart"/>
      <w:r w:rsidRPr="00C50784">
        <w:rPr>
          <w:rFonts w:ascii="Times New Roman" w:eastAsia="Times New Roman" w:hAnsi="Times New Roman" w:cs="Times New Roman"/>
          <w:sz w:val="28"/>
          <w:szCs w:val="28"/>
          <w:lang w:val="uk-UA" w:eastAsia="ru-RU"/>
        </w:rPr>
        <w:t>фреонів</w:t>
      </w:r>
      <w:proofErr w:type="spellEnd"/>
      <w:r w:rsidRPr="00C50784">
        <w:rPr>
          <w:rFonts w:ascii="Times New Roman" w:eastAsia="Times New Roman" w:hAnsi="Times New Roman" w:cs="Times New Roman"/>
          <w:sz w:val="28"/>
          <w:szCs w:val="28"/>
          <w:lang w:val="uk-UA" w:eastAsia="ru-RU"/>
        </w:rPr>
        <w:t xml:space="preserve"> (турбота про озоновий шар), полівінілхлориді, бромідів (як засобів захисту від загоряння).</w:t>
      </w:r>
    </w:p>
    <w:p w:rsidR="00C50784" w:rsidRPr="00C50784" w:rsidRDefault="00C50784" w:rsidP="00C50784">
      <w:pPr>
        <w:spacing w:after="0" w:line="360" w:lineRule="auto"/>
        <w:ind w:firstLine="709"/>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У стандарті ТСО-99 закладене обмеження за кадмієм у світлочутливому шарі екрана дисплея та ртуті в батарейках; э чіткі вказівки відносно пластмас, лаків та покриттів, що використовуються. Поверхня кнопок не повинна містити хром, нікель та інші матеріали, які визивають алергічну реакцію. ГДК пилу дорівнює 0,15 мг/м</w:t>
      </w:r>
      <w:r w:rsidRPr="00C50784">
        <w:rPr>
          <w:rFonts w:ascii="Times New Roman" w:eastAsia="Times New Roman" w:hAnsi="Times New Roman" w:cs="Times New Roman"/>
          <w:sz w:val="28"/>
          <w:szCs w:val="28"/>
          <w:vertAlign w:val="superscript"/>
          <w:lang w:val="uk-UA" w:eastAsia="ru-RU"/>
        </w:rPr>
        <w:t>3</w:t>
      </w:r>
      <w:r w:rsidRPr="00C50784">
        <w:rPr>
          <w:rFonts w:ascii="Times New Roman" w:eastAsia="Times New Roman" w:hAnsi="Times New Roman" w:cs="Times New Roman"/>
          <w:sz w:val="28"/>
          <w:szCs w:val="28"/>
          <w:lang w:val="uk-UA" w:eastAsia="ru-RU"/>
        </w:rPr>
        <w:t>, рекомендовано 0,075 мг/м</w:t>
      </w:r>
      <w:r w:rsidRPr="00C50784">
        <w:rPr>
          <w:rFonts w:ascii="Times New Roman" w:eastAsia="Times New Roman" w:hAnsi="Times New Roman" w:cs="Times New Roman"/>
          <w:sz w:val="28"/>
          <w:szCs w:val="28"/>
          <w:vertAlign w:val="superscript"/>
          <w:lang w:val="uk-UA" w:eastAsia="ru-RU"/>
        </w:rPr>
        <w:t>3</w:t>
      </w:r>
      <w:r w:rsidRPr="00C50784">
        <w:rPr>
          <w:rFonts w:ascii="Times New Roman" w:eastAsia="Times New Roman" w:hAnsi="Times New Roman" w:cs="Times New Roman"/>
          <w:sz w:val="28"/>
          <w:szCs w:val="28"/>
          <w:lang w:val="uk-UA" w:eastAsia="ru-RU"/>
        </w:rPr>
        <w:t>; ГДК озону під час роботи лазерного принтеру − 0,02 мг/м</w:t>
      </w:r>
      <w:r w:rsidRPr="00C50784">
        <w:rPr>
          <w:rFonts w:ascii="Times New Roman" w:eastAsia="Times New Roman" w:hAnsi="Times New Roman" w:cs="Times New Roman"/>
          <w:sz w:val="28"/>
          <w:szCs w:val="28"/>
          <w:vertAlign w:val="superscript"/>
          <w:lang w:val="uk-UA" w:eastAsia="ru-RU"/>
        </w:rPr>
        <w:t>3</w:t>
      </w:r>
      <w:r w:rsidRPr="00C50784">
        <w:rPr>
          <w:rFonts w:ascii="Times New Roman" w:eastAsia="Times New Roman" w:hAnsi="Times New Roman" w:cs="Times New Roman"/>
          <w:sz w:val="28"/>
          <w:szCs w:val="28"/>
          <w:lang w:val="uk-UA" w:eastAsia="ru-RU"/>
        </w:rPr>
        <w:t xml:space="preserve">. Особливо жорсткі вимоги до повторно використовуваних матеріалів. </w:t>
      </w:r>
    </w:p>
    <w:p w:rsidR="00C50784" w:rsidRPr="00C50784" w:rsidRDefault="00C50784" w:rsidP="00C50784">
      <w:pPr>
        <w:spacing w:after="0" w:line="360" w:lineRule="auto"/>
        <w:ind w:firstLine="709"/>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Міжнародні стандарти, починаючи з ТСО-92, включають вимоги зниженого енергоспоживання та обмеження припустимих рівнів потужності, що споживаються у неактивних режимах.</w:t>
      </w:r>
    </w:p>
    <w:p w:rsidR="00C50784" w:rsidRPr="00C50784" w:rsidRDefault="00C50784" w:rsidP="00C50784">
      <w:pPr>
        <w:shd w:val="clear" w:color="auto" w:fill="FFFFFF"/>
        <w:spacing w:after="0" w:line="360" w:lineRule="auto"/>
        <w:ind w:firstLine="709"/>
        <w:contextualSpacing/>
        <w:jc w:val="both"/>
        <w:rPr>
          <w:rFonts w:ascii="Times New Roman" w:eastAsia="Calibri" w:hAnsi="Times New Roman" w:cs="Times New Roman"/>
          <w:sz w:val="28"/>
          <w:szCs w:val="28"/>
          <w:lang w:val="uk-UA"/>
        </w:rPr>
      </w:pPr>
      <w:r w:rsidRPr="00C50784">
        <w:rPr>
          <w:rFonts w:ascii="Times New Roman" w:eastAsia="Calibri" w:hAnsi="Times New Roman" w:cs="Times New Roman"/>
          <w:sz w:val="28"/>
          <w:szCs w:val="28"/>
          <w:lang w:val="uk-UA"/>
        </w:rPr>
        <w:t>Дотримання приведених нормативних параметрів небезпечних і шкідливих виробничих факторів дозволить забезпечити більш здорові і безпечні умови роботи користувача ЕОМ.</w:t>
      </w:r>
    </w:p>
    <w:p w:rsidR="00C50784" w:rsidRPr="00D43B24" w:rsidRDefault="00C50784" w:rsidP="00C50784">
      <w:pPr>
        <w:shd w:val="clear" w:color="auto" w:fill="FFFFFF"/>
        <w:spacing w:after="0" w:line="360" w:lineRule="auto"/>
        <w:ind w:firstLine="709"/>
        <w:contextualSpacing/>
        <w:jc w:val="both"/>
        <w:rPr>
          <w:rFonts w:ascii="Times New Roman" w:hAnsi="Times New Roman" w:cs="Times New Roman"/>
          <w:sz w:val="24"/>
          <w:szCs w:val="24"/>
          <w:lang w:val="uk-UA"/>
        </w:rPr>
      </w:pPr>
    </w:p>
    <w:p w:rsidR="00C50784" w:rsidRPr="00D43B24" w:rsidRDefault="00C50784" w:rsidP="00D43B24">
      <w:pPr>
        <w:shd w:val="clear" w:color="auto" w:fill="FFFFFF"/>
        <w:spacing w:after="0" w:line="240" w:lineRule="auto"/>
        <w:contextualSpacing/>
        <w:jc w:val="both"/>
        <w:rPr>
          <w:rFonts w:ascii="Times New Roman" w:eastAsia="Times New Roman" w:hAnsi="Times New Roman" w:cs="Times New Roman"/>
          <w:sz w:val="24"/>
          <w:szCs w:val="24"/>
          <w:lang w:val="uk-UA" w:eastAsia="ru-RU"/>
        </w:rPr>
      </w:pPr>
      <w:r w:rsidRPr="00D43B24">
        <w:rPr>
          <w:rFonts w:ascii="Times New Roman" w:eastAsia="Times New Roman" w:hAnsi="Times New Roman" w:cs="Times New Roman"/>
          <w:b/>
          <w:sz w:val="24"/>
          <w:szCs w:val="24"/>
          <w:lang w:val="uk-UA" w:eastAsia="ru-RU"/>
        </w:rPr>
        <w:t>Х.</w:t>
      </w:r>
      <w:r w:rsidRPr="00D43B24">
        <w:rPr>
          <w:rFonts w:ascii="Times New Roman" w:eastAsia="Times New Roman" w:hAnsi="Times New Roman" w:cs="Times New Roman"/>
          <w:sz w:val="24"/>
          <w:szCs w:val="24"/>
          <w:lang w:val="uk-UA" w:eastAsia="ru-RU"/>
        </w:rPr>
        <w:t xml:space="preserve"> Методичні вказівки для розробки розділу «Охорона праці та навколишнього середовища» у випускних дипломних роботах студентів інженерно – фізичного факультету та факультету «Інформатика і управління» очної та заочної форм навчання/Уклад. В.В. </w:t>
      </w:r>
      <w:proofErr w:type="spellStart"/>
      <w:r w:rsidRPr="00D43B24">
        <w:rPr>
          <w:rFonts w:ascii="Times New Roman" w:eastAsia="Times New Roman" w:hAnsi="Times New Roman" w:cs="Times New Roman"/>
          <w:sz w:val="24"/>
          <w:szCs w:val="24"/>
          <w:lang w:val="uk-UA" w:eastAsia="ru-RU"/>
        </w:rPr>
        <w:t>Березуцький</w:t>
      </w:r>
      <w:proofErr w:type="spellEnd"/>
      <w:r w:rsidRPr="00D43B24">
        <w:rPr>
          <w:rFonts w:ascii="Times New Roman" w:eastAsia="Times New Roman" w:hAnsi="Times New Roman" w:cs="Times New Roman"/>
          <w:sz w:val="24"/>
          <w:szCs w:val="24"/>
          <w:lang w:val="uk-UA" w:eastAsia="ru-RU"/>
        </w:rPr>
        <w:t xml:space="preserve">, О.О. Кузьменко, М.М. </w:t>
      </w:r>
      <w:proofErr w:type="spellStart"/>
      <w:r w:rsidRPr="00D43B24">
        <w:rPr>
          <w:rFonts w:ascii="Times New Roman" w:eastAsia="Times New Roman" w:hAnsi="Times New Roman" w:cs="Times New Roman"/>
          <w:sz w:val="24"/>
          <w:szCs w:val="24"/>
          <w:lang w:val="uk-UA" w:eastAsia="ru-RU"/>
        </w:rPr>
        <w:t>Латишева</w:t>
      </w:r>
      <w:proofErr w:type="spellEnd"/>
      <w:r w:rsidRPr="00D43B24">
        <w:rPr>
          <w:rFonts w:ascii="Times New Roman" w:eastAsia="Times New Roman" w:hAnsi="Times New Roman" w:cs="Times New Roman"/>
          <w:sz w:val="24"/>
          <w:szCs w:val="24"/>
          <w:lang w:val="uk-UA" w:eastAsia="ru-RU"/>
        </w:rPr>
        <w:t xml:space="preserve">. − Харків: НТУ «ХПІ», 2012. − 60 с. − </w:t>
      </w:r>
      <w:proofErr w:type="spellStart"/>
      <w:r w:rsidRPr="00D43B24">
        <w:rPr>
          <w:rFonts w:ascii="Times New Roman" w:eastAsia="Times New Roman" w:hAnsi="Times New Roman" w:cs="Times New Roman"/>
          <w:sz w:val="24"/>
          <w:szCs w:val="24"/>
          <w:lang w:val="uk-UA" w:eastAsia="ru-RU"/>
        </w:rPr>
        <w:t>Укр</w:t>
      </w:r>
      <w:proofErr w:type="spellEnd"/>
      <w:r w:rsidRPr="00D43B24">
        <w:rPr>
          <w:rFonts w:ascii="Times New Roman" w:eastAsia="Times New Roman" w:hAnsi="Times New Roman" w:cs="Times New Roman"/>
          <w:sz w:val="24"/>
          <w:szCs w:val="24"/>
          <w:lang w:val="uk-UA" w:eastAsia="ru-RU"/>
        </w:rPr>
        <w:t>. мовою.</w:t>
      </w:r>
    </w:p>
    <w:sectPr w:rsidR="00C50784" w:rsidRPr="00D43B24" w:rsidSect="00634E2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20E2"/>
    <w:multiLevelType w:val="hybridMultilevel"/>
    <w:tmpl w:val="8130A1E8"/>
    <w:lvl w:ilvl="0" w:tplc="8688A3F2">
      <w:start w:val="1"/>
      <w:numFmt w:val="decimal"/>
      <w:lvlText w:val="%1)"/>
      <w:lvlJc w:val="left"/>
      <w:pPr>
        <w:tabs>
          <w:tab w:val="num" w:pos="709"/>
        </w:tabs>
        <w:ind w:left="0" w:firstLine="709"/>
      </w:pPr>
      <w:rPr>
        <w:rFonts w:hint="default"/>
      </w:rPr>
    </w:lvl>
    <w:lvl w:ilvl="1" w:tplc="04190019" w:tentative="1">
      <w:start w:val="1"/>
      <w:numFmt w:val="lowerLetter"/>
      <w:lvlText w:val="%2."/>
      <w:lvlJc w:val="left"/>
      <w:pPr>
        <w:tabs>
          <w:tab w:val="num" w:pos="1440"/>
        </w:tabs>
        <w:ind w:left="1440" w:hanging="360"/>
      </w:pPr>
    </w:lvl>
    <w:lvl w:ilvl="2" w:tplc="2E68AA72">
      <w:start w:val="1"/>
      <w:numFmt w:val="decimal"/>
      <w:lvlText w:val="%3)"/>
      <w:lvlJc w:val="left"/>
      <w:pPr>
        <w:tabs>
          <w:tab w:val="num" w:pos="709"/>
        </w:tabs>
        <w:ind w:left="0" w:firstLine="709"/>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7A02907"/>
    <w:multiLevelType w:val="hybridMultilevel"/>
    <w:tmpl w:val="68AAD9B6"/>
    <w:lvl w:ilvl="0" w:tplc="5EAA0614">
      <w:numFmt w:val="bullet"/>
      <w:lvlText w:val="-"/>
      <w:lvlJc w:val="left"/>
      <w:pPr>
        <w:tabs>
          <w:tab w:val="num" w:pos="710"/>
        </w:tabs>
        <w:ind w:left="1" w:firstLine="708"/>
      </w:pPr>
      <w:rPr>
        <w:rFonts w:ascii="Times New Roman" w:eastAsia="Times New Roman" w:hAnsi="Times New Roman" w:cs="Times New Roman" w:hint="default"/>
        <w:sz w:val="28"/>
        <w:szCs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784"/>
    <w:rsid w:val="00110B93"/>
    <w:rsid w:val="003251F2"/>
    <w:rsid w:val="005838CB"/>
    <w:rsid w:val="008B2669"/>
    <w:rsid w:val="00A05C09"/>
    <w:rsid w:val="00B8789C"/>
    <w:rsid w:val="00C50784"/>
    <w:rsid w:val="00D43B24"/>
    <w:rsid w:val="00EA0119"/>
    <w:rsid w:val="00EA5E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Сетка таблицы1"/>
    <w:basedOn w:val="a1"/>
    <w:next w:val="a3"/>
    <w:rsid w:val="00C50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59"/>
    <w:rsid w:val="00C50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Сетка таблицы1"/>
    <w:basedOn w:val="a1"/>
    <w:next w:val="a3"/>
    <w:rsid w:val="00C50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59"/>
    <w:rsid w:val="00C50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56138">
      <w:bodyDiv w:val="1"/>
      <w:marLeft w:val="0"/>
      <w:marRight w:val="0"/>
      <w:marTop w:val="0"/>
      <w:marBottom w:val="0"/>
      <w:divBdr>
        <w:top w:val="none" w:sz="0" w:space="0" w:color="auto"/>
        <w:left w:val="none" w:sz="0" w:space="0" w:color="auto"/>
        <w:bottom w:val="none" w:sz="0" w:space="0" w:color="auto"/>
        <w:right w:val="none" w:sz="0" w:space="0" w:color="auto"/>
      </w:divBdr>
    </w:div>
    <w:div w:id="112531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2325</Words>
  <Characters>13259</Characters>
  <Application>Microsoft Office Word</Application>
  <DocSecurity>0</DocSecurity>
  <Lines>110</Lines>
  <Paragraphs>31</Paragraphs>
  <ScaleCrop>false</ScaleCrop>
  <Company>SPecialiST RePack</Company>
  <LinksUpToDate>false</LinksUpToDate>
  <CharactersWithSpaces>15553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2016-12-16T19:56:00Z</dcterms:created>
  <dcterms:modified xsi:type="dcterms:W3CDTF">2018-10-30T17:25:00Z</dcterms:modified>
</cp:coreProperties>
</file>