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pPr w:leftFromText="180" w:rightFromText="180" w:vertAnchor="text" w:horzAnchor="margin" w:tblpXSpec="center" w:tblpY="421"/>
        <w:tblW w:w="1088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5"/>
        <w:gridCol w:w="3678"/>
        <w:gridCol w:w="3828"/>
      </w:tblGrid>
      <w:tr w14:paraId="46367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6" w:hRule="atLeast"/>
          <w:jc w:val="center"/>
        </w:trPr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CF88A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br w:type="textWrapping"/>
            </w: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7887" t="5736" r="8826" b="7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13EC92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Выдать все (+1 пакет M)</w:t>
            </w:r>
          </w:p>
          <w:p w14:paraId="70FB0E56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ADB37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20" name="Pictur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78B1A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Оплатить заказ (+ 1 пакет M)</w:t>
            </w:r>
          </w:p>
        </w:tc>
        <w:tc>
          <w:tcPr>
            <w:tcW w:w="3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4F3E57">
            <w:pPr>
              <w:tabs>
                <w:tab w:val="left" w:pos="3080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3619" t="8261" r="11381" b="6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3F92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Выдать заказ (+1 пакет M)</w:t>
            </w:r>
          </w:p>
        </w:tc>
      </w:tr>
      <w:tr w14:paraId="381BE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1" w:hRule="atLeast"/>
          <w:jc w:val="center"/>
        </w:trPr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4253F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br w:type="textWrapping"/>
            </w: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CF5B9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Выдать все (+1 пакет L)</w:t>
            </w:r>
            <w:r>
              <w:rPr>
                <w:rFonts w:ascii="Arial" w:hAnsi="Arial" w:cs="Arial"/>
                <w:b/>
                <w:sz w:val="24"/>
                <w:szCs w:val="24"/>
              </w:rPr>
              <w:br w:type="textWrapping"/>
            </w:r>
          </w:p>
        </w:tc>
        <w:tc>
          <w:tcPr>
            <w:tcW w:w="3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B0493F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22" name="Pictur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DD8BF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Оплатить заказ (+ 1 пакет L)</w:t>
            </w:r>
          </w:p>
        </w:tc>
        <w:tc>
          <w:tcPr>
            <w:tcW w:w="3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4A8719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10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CC4FA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Выдать заказ (+1 пакет L)</w:t>
            </w:r>
          </w:p>
        </w:tc>
      </w:tr>
      <w:tr w14:paraId="10AA08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0" w:hRule="atLeast"/>
          <w:jc w:val="center"/>
        </w:trPr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377D0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12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2"/>
                          <a:srcRect l="1877" t="5649" r="8642" b="58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823D6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Выдать все (без пакета)</w:t>
            </w:r>
          </w:p>
        </w:tc>
        <w:tc>
          <w:tcPr>
            <w:tcW w:w="3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785959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007AD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Оплатить заказ (без пакета)</w:t>
            </w:r>
          </w:p>
        </w:tc>
        <w:tc>
          <w:tcPr>
            <w:tcW w:w="3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965E08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14" name="Pictur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4"/>
                          <a:srcRect l="5224" t="8682" r="7463" b="2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22EC3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Выдать заказ (без пакета)</w:t>
            </w:r>
          </w:p>
        </w:tc>
      </w:tr>
      <w:tr w14:paraId="59A76C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0" w:hRule="atLeast"/>
          <w:jc w:val="center"/>
        </w:trPr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81AD1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036AD2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Выдать все (авто)</w:t>
            </w:r>
          </w:p>
        </w:tc>
        <w:tc>
          <w:tcPr>
            <w:tcW w:w="3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02D60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7" name="Изображение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CBD0D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Оплатить заказ (авто)</w:t>
            </w:r>
          </w:p>
        </w:tc>
        <w:tc>
          <w:tcPr>
            <w:tcW w:w="3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78F06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5" name="Изображение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083B3C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Выдать заказ (авто)</w:t>
            </w:r>
          </w:p>
        </w:tc>
      </w:tr>
      <w:tr w14:paraId="56853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0" w:hRule="atLeast"/>
          <w:jc w:val="center"/>
        </w:trPr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E2F21">
            <w:pPr>
              <w:spacing w:after="0" w:line="276" w:lineRule="auto"/>
              <w:jc w:val="center"/>
            </w:pPr>
            <w:r>
              <w:drawing>
                <wp:inline distT="0" distB="0" distL="114300" distR="114300">
                  <wp:extent cx="847725" cy="847725"/>
                  <wp:effectExtent l="0" t="0" r="9525" b="9525"/>
                  <wp:docPr id="16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E5183B">
            <w:pPr>
              <w:spacing w:after="0" w:line="276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Сейф-пакет </w:t>
            </w:r>
            <w:r>
              <w:rPr>
                <w:rFonts w:hint="default" w:ascii="Arial" w:hAnsi="Arial" w:cs="Arial"/>
                <w:b/>
                <w:sz w:val="24"/>
                <w:szCs w:val="24"/>
                <w:lang w:val="en-US"/>
              </w:rPr>
              <w:t>XS</w:t>
            </w:r>
          </w:p>
        </w:tc>
        <w:tc>
          <w:tcPr>
            <w:tcW w:w="3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FE8914">
            <w:pPr>
              <w:spacing w:after="0" w:line="276" w:lineRule="auto"/>
              <w:jc w:val="center"/>
            </w:pPr>
            <w:r>
              <w:drawing>
                <wp:inline distT="0" distB="0" distL="114300" distR="114300">
                  <wp:extent cx="847725" cy="838200"/>
                  <wp:effectExtent l="0" t="0" r="9525" b="0"/>
                  <wp:docPr id="17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D5ADB3">
            <w:pPr>
              <w:spacing w:after="0" w:line="276" w:lineRule="auto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Сейф-пакет </w:t>
            </w:r>
            <w:r>
              <w:rPr>
                <w:rFonts w:hint="default" w:ascii="Arial" w:hAnsi="Arial" w:cs="Arial"/>
                <w:b/>
                <w:sz w:val="24"/>
                <w:szCs w:val="24"/>
                <w:lang w:val="en-US"/>
              </w:rPr>
              <w:t>S</w:t>
            </w:r>
          </w:p>
        </w:tc>
        <w:tc>
          <w:tcPr>
            <w:tcW w:w="3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238352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0" distR="0">
                  <wp:extent cx="824230" cy="824230"/>
                  <wp:effectExtent l="0" t="0" r="13970" b="13970"/>
                  <wp:docPr id="3" name="Рисунок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6DFA9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Сейф-пакет М</w:t>
            </w:r>
          </w:p>
        </w:tc>
      </w:tr>
      <w:tr w14:paraId="17A09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0" w:hRule="atLeast"/>
          <w:jc w:val="center"/>
        </w:trPr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8263C">
            <w:pPr>
              <w:spacing w:after="0" w:line="276" w:lineRule="auto"/>
              <w:jc w:val="center"/>
            </w:pPr>
            <w:r>
              <w:drawing>
                <wp:inline distT="0" distB="0" distL="114300" distR="114300">
                  <wp:extent cx="876300" cy="847725"/>
                  <wp:effectExtent l="0" t="0" r="0" b="9525"/>
                  <wp:docPr id="19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3FEC19">
            <w:pPr>
              <w:spacing w:after="0" w:line="276" w:lineRule="auto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Сейф-пакет 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L</w:t>
            </w:r>
          </w:p>
        </w:tc>
        <w:tc>
          <w:tcPr>
            <w:tcW w:w="3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50322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0" distR="0">
                  <wp:extent cx="824230" cy="824230"/>
                  <wp:effectExtent l="0" t="0" r="0" b="0"/>
                  <wp:docPr id="9" name="Рисунок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EB348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Сейф-пакет </w:t>
            </w:r>
            <w:r>
              <w:rPr>
                <w:rFonts w:hint="default" w:ascii="Arial" w:hAnsi="Arial" w:cs="Arial"/>
                <w:b/>
                <w:sz w:val="24"/>
                <w:szCs w:val="24"/>
                <w:lang w:val="en-US"/>
              </w:rPr>
              <w:t>X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L</w:t>
            </w:r>
          </w:p>
        </w:tc>
        <w:tc>
          <w:tcPr>
            <w:tcW w:w="3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BD9D1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0" distR="0">
                  <wp:extent cx="824230" cy="824230"/>
                  <wp:effectExtent l="0" t="0" r="0" b="0"/>
                  <wp:docPr id="11" name="Рисунок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4810D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Упаковки Ozon нет в наличии</w:t>
            </w:r>
          </w:p>
        </w:tc>
      </w:tr>
      <w:tr w14:paraId="624DC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0" w:hRule="atLeast"/>
          <w:jc w:val="center"/>
        </w:trPr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42539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0" distR="0">
                  <wp:extent cx="824230" cy="824230"/>
                  <wp:effectExtent l="0" t="0" r="13970" b="13970"/>
                  <wp:docPr id="13" name="Рисунок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DCA0D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Товар слишком большой</w:t>
            </w:r>
          </w:p>
        </w:tc>
        <w:tc>
          <w:tcPr>
            <w:tcW w:w="3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EAA2A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934B2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114300" distR="114300">
                  <wp:extent cx="822960" cy="822960"/>
                  <wp:effectExtent l="0" t="0" r="15240" b="15240"/>
                  <wp:docPr id="8" name="Pictur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825CA1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 рекомендацией</w:t>
            </w:r>
          </w:p>
        </w:tc>
      </w:tr>
    </w:tbl>
    <w:p w14:paraId="09F20ECE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sectPr>
      <w:pgSz w:w="11906" w:h="16838"/>
      <w:pgMar w:top="23" w:right="545" w:bottom="91" w:left="731" w:header="70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O Tha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</w:compat>
  <w:rsids>
    <w:rsidRoot w:val="00161134"/>
    <w:rsid w:val="00161134"/>
    <w:rsid w:val="00854AF2"/>
    <w:rsid w:val="00CB03CF"/>
    <w:rsid w:val="00CC7897"/>
    <w:rsid w:val="02A22CA5"/>
    <w:rsid w:val="04E8465F"/>
    <w:rsid w:val="05344197"/>
    <w:rsid w:val="150B3AF6"/>
    <w:rsid w:val="226E761A"/>
    <w:rsid w:val="3013573C"/>
    <w:rsid w:val="31467379"/>
    <w:rsid w:val="40166835"/>
    <w:rsid w:val="5F9B4B6A"/>
    <w:rsid w:val="68D60C2D"/>
    <w:rsid w:val="6AEC64D4"/>
    <w:rsid w:val="71D80587"/>
    <w:rsid w:val="7F10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64" w:lineRule="auto"/>
    </w:pPr>
    <w:rPr>
      <w:rFonts w:asciiTheme="minorHAnsi" w:hAnsiTheme="minorHAnsi" w:eastAsiaTheme="minorEastAsia" w:cstheme="minorBidi"/>
      <w:color w:val="000000"/>
      <w:sz w:val="22"/>
      <w:lang w:val="ru-RU" w:eastAsia="ru-RU" w:bidi="ar-SA"/>
    </w:rPr>
  </w:style>
  <w:style w:type="paragraph" w:styleId="2">
    <w:name w:val="heading 1"/>
    <w:next w:val="1"/>
    <w:qFormat/>
    <w:uiPriority w:val="9"/>
    <w:pPr>
      <w:spacing w:before="120" w:after="120" w:line="264" w:lineRule="auto"/>
      <w:jc w:val="both"/>
      <w:outlineLvl w:val="0"/>
    </w:pPr>
    <w:rPr>
      <w:rFonts w:ascii="XO Thames" w:hAnsi="XO Thames" w:eastAsiaTheme="minorEastAsia" w:cstheme="minorBidi"/>
      <w:b/>
      <w:color w:val="000000"/>
      <w:sz w:val="32"/>
      <w:lang w:val="ru-RU" w:eastAsia="ru-RU" w:bidi="ar-SA"/>
    </w:rPr>
  </w:style>
  <w:style w:type="paragraph" w:styleId="3">
    <w:name w:val="heading 2"/>
    <w:next w:val="1"/>
    <w:qFormat/>
    <w:uiPriority w:val="9"/>
    <w:pPr>
      <w:spacing w:before="120" w:after="120" w:line="264" w:lineRule="auto"/>
      <w:jc w:val="both"/>
      <w:outlineLvl w:val="1"/>
    </w:pPr>
    <w:rPr>
      <w:rFonts w:ascii="XO Thames" w:hAnsi="XO Thames" w:eastAsiaTheme="minorEastAsia" w:cstheme="minorBidi"/>
      <w:b/>
      <w:color w:val="000000"/>
      <w:sz w:val="28"/>
      <w:lang w:val="ru-RU" w:eastAsia="ru-RU" w:bidi="ar-SA"/>
    </w:rPr>
  </w:style>
  <w:style w:type="paragraph" w:styleId="4">
    <w:name w:val="heading 3"/>
    <w:next w:val="1"/>
    <w:qFormat/>
    <w:uiPriority w:val="9"/>
    <w:pPr>
      <w:spacing w:before="120" w:after="120" w:line="264" w:lineRule="auto"/>
      <w:jc w:val="both"/>
      <w:outlineLvl w:val="2"/>
    </w:pPr>
    <w:rPr>
      <w:rFonts w:ascii="XO Thames" w:hAnsi="XO Thames" w:eastAsiaTheme="minorEastAsia" w:cstheme="minorBidi"/>
      <w:b/>
      <w:color w:val="000000"/>
      <w:sz w:val="26"/>
      <w:lang w:val="ru-RU" w:eastAsia="ru-RU" w:bidi="ar-SA"/>
    </w:rPr>
  </w:style>
  <w:style w:type="paragraph" w:styleId="5">
    <w:name w:val="heading 4"/>
    <w:next w:val="1"/>
    <w:qFormat/>
    <w:uiPriority w:val="9"/>
    <w:pPr>
      <w:spacing w:before="120" w:after="120" w:line="264" w:lineRule="auto"/>
      <w:jc w:val="both"/>
      <w:outlineLvl w:val="3"/>
    </w:pPr>
    <w:rPr>
      <w:rFonts w:ascii="XO Thames" w:hAnsi="XO Thames" w:eastAsiaTheme="minorEastAsia" w:cstheme="minorBidi"/>
      <w:b/>
      <w:color w:val="000000"/>
      <w:sz w:val="24"/>
      <w:lang w:val="ru-RU" w:eastAsia="ru-RU" w:bidi="ar-SA"/>
    </w:rPr>
  </w:style>
  <w:style w:type="paragraph" w:styleId="6">
    <w:name w:val="heading 5"/>
    <w:next w:val="1"/>
    <w:qFormat/>
    <w:uiPriority w:val="9"/>
    <w:pPr>
      <w:spacing w:before="120" w:after="120" w:line="264" w:lineRule="auto"/>
      <w:jc w:val="both"/>
      <w:outlineLvl w:val="4"/>
    </w:pPr>
    <w:rPr>
      <w:rFonts w:ascii="XO Thames" w:hAnsi="XO Thames" w:eastAsiaTheme="minorEastAsia" w:cstheme="minorBidi"/>
      <w:b/>
      <w:color w:val="000000"/>
      <w:sz w:val="22"/>
      <w:lang w:val="ru-RU" w:eastAsia="ru-RU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qFormat/>
    <w:uiPriority w:val="0"/>
    <w:rPr>
      <w:color w:val="0000FF"/>
      <w:u w:val="single"/>
    </w:rPr>
  </w:style>
  <w:style w:type="paragraph" w:styleId="10">
    <w:name w:val="Balloon Text"/>
    <w:basedOn w:val="1"/>
    <w:link w:val="2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toc 8"/>
    <w:next w:val="1"/>
    <w:qFormat/>
    <w:uiPriority w:val="39"/>
    <w:pPr>
      <w:spacing w:after="160" w:line="264" w:lineRule="auto"/>
      <w:ind w:left="1400"/>
    </w:pPr>
    <w:rPr>
      <w:rFonts w:ascii="XO Thames" w:hAnsi="XO Thames" w:eastAsiaTheme="minorEastAsia" w:cstheme="minorBidi"/>
      <w:color w:val="000000"/>
      <w:sz w:val="28"/>
      <w:lang w:val="ru-RU" w:eastAsia="ru-RU" w:bidi="ar-SA"/>
    </w:rPr>
  </w:style>
  <w:style w:type="paragraph" w:styleId="12">
    <w:name w:val="toc 9"/>
    <w:next w:val="1"/>
    <w:qFormat/>
    <w:uiPriority w:val="39"/>
    <w:pPr>
      <w:spacing w:after="160" w:line="264" w:lineRule="auto"/>
      <w:ind w:left="1600"/>
    </w:pPr>
    <w:rPr>
      <w:rFonts w:ascii="XO Thames" w:hAnsi="XO Thames" w:eastAsiaTheme="minorEastAsia" w:cstheme="minorBidi"/>
      <w:color w:val="000000"/>
      <w:sz w:val="28"/>
      <w:lang w:val="ru-RU" w:eastAsia="ru-RU" w:bidi="ar-SA"/>
    </w:rPr>
  </w:style>
  <w:style w:type="paragraph" w:styleId="13">
    <w:name w:val="toc 7"/>
    <w:next w:val="1"/>
    <w:qFormat/>
    <w:uiPriority w:val="39"/>
    <w:pPr>
      <w:spacing w:after="160" w:line="264" w:lineRule="auto"/>
      <w:ind w:left="1200"/>
    </w:pPr>
    <w:rPr>
      <w:rFonts w:ascii="XO Thames" w:hAnsi="XO Thames" w:eastAsiaTheme="minorEastAsia" w:cstheme="minorBidi"/>
      <w:color w:val="000000"/>
      <w:sz w:val="28"/>
      <w:lang w:val="ru-RU" w:eastAsia="ru-RU" w:bidi="ar-SA"/>
    </w:rPr>
  </w:style>
  <w:style w:type="paragraph" w:styleId="14">
    <w:name w:val="toc 1"/>
    <w:next w:val="1"/>
    <w:qFormat/>
    <w:uiPriority w:val="39"/>
    <w:pPr>
      <w:spacing w:after="160" w:line="264" w:lineRule="auto"/>
    </w:pPr>
    <w:rPr>
      <w:rFonts w:ascii="XO Thames" w:hAnsi="XO Thames" w:eastAsiaTheme="minorEastAsia" w:cstheme="minorBidi"/>
      <w:b/>
      <w:color w:val="000000"/>
      <w:sz w:val="28"/>
      <w:lang w:val="ru-RU" w:eastAsia="ru-RU" w:bidi="ar-SA"/>
    </w:rPr>
  </w:style>
  <w:style w:type="paragraph" w:styleId="15">
    <w:name w:val="toc 6"/>
    <w:next w:val="1"/>
    <w:qFormat/>
    <w:uiPriority w:val="39"/>
    <w:pPr>
      <w:spacing w:after="160" w:line="264" w:lineRule="auto"/>
      <w:ind w:left="1000"/>
    </w:pPr>
    <w:rPr>
      <w:rFonts w:ascii="XO Thames" w:hAnsi="XO Thames" w:eastAsiaTheme="minorEastAsia" w:cstheme="minorBidi"/>
      <w:color w:val="000000"/>
      <w:sz w:val="28"/>
      <w:lang w:val="ru-RU" w:eastAsia="ru-RU" w:bidi="ar-SA"/>
    </w:rPr>
  </w:style>
  <w:style w:type="paragraph" w:styleId="16">
    <w:name w:val="toc 3"/>
    <w:next w:val="1"/>
    <w:qFormat/>
    <w:uiPriority w:val="39"/>
    <w:pPr>
      <w:spacing w:after="160" w:line="264" w:lineRule="auto"/>
      <w:ind w:left="400"/>
    </w:pPr>
    <w:rPr>
      <w:rFonts w:ascii="XO Thames" w:hAnsi="XO Thames" w:eastAsiaTheme="minorEastAsia" w:cstheme="minorBidi"/>
      <w:color w:val="000000"/>
      <w:sz w:val="28"/>
      <w:lang w:val="ru-RU" w:eastAsia="ru-RU" w:bidi="ar-SA"/>
    </w:rPr>
  </w:style>
  <w:style w:type="paragraph" w:styleId="17">
    <w:name w:val="toc 2"/>
    <w:next w:val="1"/>
    <w:qFormat/>
    <w:uiPriority w:val="39"/>
    <w:pPr>
      <w:spacing w:after="160" w:line="264" w:lineRule="auto"/>
      <w:ind w:left="200"/>
    </w:pPr>
    <w:rPr>
      <w:rFonts w:ascii="XO Thames" w:hAnsi="XO Thames" w:eastAsiaTheme="minorEastAsia" w:cstheme="minorBidi"/>
      <w:color w:val="000000"/>
      <w:sz w:val="28"/>
      <w:lang w:val="ru-RU" w:eastAsia="ru-RU" w:bidi="ar-SA"/>
    </w:rPr>
  </w:style>
  <w:style w:type="paragraph" w:styleId="18">
    <w:name w:val="toc 4"/>
    <w:next w:val="1"/>
    <w:qFormat/>
    <w:uiPriority w:val="39"/>
    <w:pPr>
      <w:spacing w:after="160" w:line="264" w:lineRule="auto"/>
      <w:ind w:left="600"/>
    </w:pPr>
    <w:rPr>
      <w:rFonts w:ascii="XO Thames" w:hAnsi="XO Thames" w:eastAsiaTheme="minorEastAsia" w:cstheme="minorBidi"/>
      <w:color w:val="000000"/>
      <w:sz w:val="28"/>
      <w:lang w:val="ru-RU" w:eastAsia="ru-RU" w:bidi="ar-SA"/>
    </w:rPr>
  </w:style>
  <w:style w:type="paragraph" w:styleId="19">
    <w:name w:val="toc 5"/>
    <w:next w:val="1"/>
    <w:qFormat/>
    <w:uiPriority w:val="39"/>
    <w:pPr>
      <w:spacing w:after="160" w:line="264" w:lineRule="auto"/>
      <w:ind w:left="800"/>
    </w:pPr>
    <w:rPr>
      <w:rFonts w:ascii="XO Thames" w:hAnsi="XO Thames" w:eastAsiaTheme="minorEastAsia" w:cstheme="minorBidi"/>
      <w:color w:val="000000"/>
      <w:sz w:val="28"/>
      <w:lang w:val="ru-RU" w:eastAsia="ru-RU" w:bidi="ar-SA"/>
    </w:rPr>
  </w:style>
  <w:style w:type="paragraph" w:styleId="20">
    <w:name w:val="Title"/>
    <w:next w:val="1"/>
    <w:qFormat/>
    <w:uiPriority w:val="10"/>
    <w:pPr>
      <w:spacing w:before="567" w:after="567" w:line="264" w:lineRule="auto"/>
      <w:jc w:val="center"/>
    </w:pPr>
    <w:rPr>
      <w:rFonts w:ascii="XO Thames" w:hAnsi="XO Thames" w:eastAsiaTheme="minorEastAsia" w:cstheme="minorBidi"/>
      <w:b/>
      <w:caps/>
      <w:color w:val="000000"/>
      <w:sz w:val="40"/>
      <w:lang w:val="ru-RU" w:eastAsia="ru-RU" w:bidi="ar-SA"/>
    </w:rPr>
  </w:style>
  <w:style w:type="paragraph" w:styleId="21">
    <w:name w:val="Subtitle"/>
    <w:next w:val="1"/>
    <w:qFormat/>
    <w:uiPriority w:val="11"/>
    <w:pPr>
      <w:spacing w:after="160" w:line="264" w:lineRule="auto"/>
      <w:jc w:val="both"/>
    </w:pPr>
    <w:rPr>
      <w:rFonts w:ascii="XO Thames" w:hAnsi="XO Thames" w:eastAsiaTheme="minorEastAsia" w:cstheme="minorBidi"/>
      <w:i/>
      <w:color w:val="000000"/>
      <w:sz w:val="24"/>
      <w:lang w:val="ru-RU" w:eastAsia="ru-RU" w:bidi="ar-SA"/>
    </w:rPr>
  </w:style>
  <w:style w:type="table" w:styleId="22">
    <w:name w:val="Table Grid"/>
    <w:basedOn w:val="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">
    <w:name w:val="Endnote"/>
    <w:link w:val="24"/>
    <w:qFormat/>
    <w:uiPriority w:val="0"/>
    <w:pPr>
      <w:spacing w:after="160" w:line="264" w:lineRule="auto"/>
      <w:ind w:firstLine="851"/>
      <w:jc w:val="both"/>
    </w:pPr>
    <w:rPr>
      <w:rFonts w:ascii="XO Thames" w:hAnsi="XO Thames" w:eastAsiaTheme="minorEastAsia" w:cstheme="minorBidi"/>
      <w:color w:val="000000"/>
      <w:sz w:val="22"/>
      <w:lang w:val="ru-RU" w:eastAsia="ru-RU" w:bidi="ar-SA"/>
    </w:rPr>
  </w:style>
  <w:style w:type="character" w:customStyle="1" w:styleId="24">
    <w:name w:val="Endnote1"/>
    <w:link w:val="23"/>
    <w:uiPriority w:val="0"/>
    <w:rPr>
      <w:rFonts w:ascii="XO Thames" w:hAnsi="XO Thames"/>
      <w:color w:val="000000"/>
      <w:spacing w:val="0"/>
      <w:sz w:val="22"/>
    </w:rPr>
  </w:style>
  <w:style w:type="paragraph" w:customStyle="1" w:styleId="25">
    <w:name w:val="Footnote"/>
    <w:link w:val="26"/>
    <w:qFormat/>
    <w:uiPriority w:val="0"/>
    <w:pPr>
      <w:spacing w:after="160" w:line="264" w:lineRule="auto"/>
      <w:ind w:firstLine="851"/>
      <w:jc w:val="both"/>
    </w:pPr>
    <w:rPr>
      <w:rFonts w:ascii="XO Thames" w:hAnsi="XO Thames" w:eastAsiaTheme="minorEastAsia" w:cstheme="minorBidi"/>
      <w:color w:val="000000"/>
      <w:sz w:val="22"/>
      <w:lang w:val="ru-RU" w:eastAsia="ru-RU" w:bidi="ar-SA"/>
    </w:rPr>
  </w:style>
  <w:style w:type="character" w:customStyle="1" w:styleId="26">
    <w:name w:val="Footnote1"/>
    <w:link w:val="25"/>
    <w:qFormat/>
    <w:uiPriority w:val="0"/>
    <w:rPr>
      <w:rFonts w:ascii="XO Thames" w:hAnsi="XO Thames"/>
      <w:color w:val="000000"/>
      <w:spacing w:val="0"/>
      <w:sz w:val="22"/>
    </w:rPr>
  </w:style>
  <w:style w:type="paragraph" w:customStyle="1" w:styleId="27">
    <w:name w:val="Header and Footer"/>
    <w:link w:val="28"/>
    <w:qFormat/>
    <w:uiPriority w:val="0"/>
    <w:pPr>
      <w:spacing w:after="160"/>
      <w:jc w:val="both"/>
    </w:pPr>
    <w:rPr>
      <w:rFonts w:ascii="XO Thames" w:hAnsi="XO Thames" w:eastAsiaTheme="minorEastAsia" w:cstheme="minorBidi"/>
      <w:color w:val="000000"/>
      <w:sz w:val="28"/>
      <w:lang w:val="ru-RU" w:eastAsia="ru-RU" w:bidi="ar-SA"/>
    </w:rPr>
  </w:style>
  <w:style w:type="character" w:customStyle="1" w:styleId="28">
    <w:name w:val="Header and Footer1"/>
    <w:link w:val="27"/>
    <w:qFormat/>
    <w:uiPriority w:val="0"/>
    <w:rPr>
      <w:rFonts w:ascii="XO Thames" w:hAnsi="XO Thames"/>
      <w:color w:val="000000"/>
      <w:spacing w:val="0"/>
      <w:sz w:val="28"/>
    </w:rPr>
  </w:style>
  <w:style w:type="character" w:customStyle="1" w:styleId="29">
    <w:name w:val="Текст выноски Знак"/>
    <w:basedOn w:val="7"/>
    <w:link w:val="10"/>
    <w:semiHidden/>
    <w:uiPriority w:val="99"/>
    <w:rPr>
      <w:rFonts w:ascii="Tahoma" w:hAnsi="Tahoma" w:cs="Tahoma" w:eastAsiaTheme="minorEastAsia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321</Characters>
  <Lines>3</Lines>
  <Paragraphs>1</Paragraphs>
  <TotalTime>5</TotalTime>
  <ScaleCrop>false</ScaleCrop>
  <LinksUpToDate>false</LinksUpToDate>
  <CharactersWithSpaces>371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2026-06-05T13:34:00Z</dcterms:created>
  <dc:creator>kiraf</dc:creator>
  <cp:lastModifiedBy>Кирилл</cp:lastModifiedBy>
  <dcterms:modified xsi:type="dcterms:W3CDTF">2026-10-07T21:49:05Z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eyJoZGlkIjoiZjU2YWFlZTc2MDFmOTk0NGM1OTRmYzQyZDgzZmY1N2YiLCJ1c2VySWQiOiIzNTczNDE0NTQzMzMxIn0=</vt:lpwstr>
  </property>
  <property fmtid="{D5CDD505-2E9C-101B-9397-08002B2CF9AE}" pid="3" name="KSOProductBuildVer">
    <vt:lpwstr>1049-12.1.0.28485</vt:lpwstr>
  </property>
  <property fmtid="{D5CDD505-2E9C-101B-9397-08002B2CF9AE}" pid="4" name="ICV">
    <vt:lpwstr>000D0465C690408788147F4760ABAE62_12</vt:lpwstr>
  </property>
</Properties>
</file>