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DD" w:rsidRDefault="006E654A">
      <w:r>
        <w:t>Введение</w:t>
      </w:r>
    </w:p>
    <w:p w:rsidR="006E654A" w:rsidRDefault="006E654A" w:rsidP="00EB1727">
      <w:pPr>
        <w:autoSpaceDE w:val="0"/>
        <w:autoSpaceDN w:val="0"/>
        <w:adjustRightInd w:val="0"/>
        <w:spacing w:after="0" w:line="240" w:lineRule="auto"/>
        <w:jc w:val="both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TI0900" w:eastAsia="SFTI0900" w:cs="SFTI0900" w:hint="eastAsia"/>
          <w:color w:val="000000"/>
          <w:sz w:val="18"/>
          <w:szCs w:val="18"/>
        </w:rPr>
        <w:t>Сигнал</w:t>
      </w:r>
      <w:proofErr w:type="spellEnd"/>
      <w:r>
        <w:rPr>
          <w:rFonts w:ascii="SFTI0900" w:eastAsia="SFTI0900" w:cs="SFTI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—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это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физический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процесс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являющийся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средством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переноса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инфор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мации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[</w:t>
      </w:r>
      <w:r>
        <w:rPr>
          <w:rFonts w:ascii="SFRM0900" w:eastAsia="SFRM0900" w:cs="SFRM0900"/>
          <w:color w:val="003153"/>
          <w:sz w:val="18"/>
          <w:szCs w:val="18"/>
        </w:rPr>
        <w:t>1</w:t>
      </w:r>
      <w:r>
        <w:rPr>
          <w:rFonts w:ascii="SFRM0900" w:eastAsia="SFRM0900" w:cs="SFRM0900"/>
          <w:color w:val="000000"/>
          <w:sz w:val="18"/>
          <w:szCs w:val="18"/>
        </w:rPr>
        <w:t xml:space="preserve">].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о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заранее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неизвестно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абсолютно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ничего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нельзя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принять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о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заранее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известно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все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нужно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принимать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.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окружающем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нас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мире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существуют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всевозможные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различной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формы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и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природы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происхождения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Часть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являются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естественными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r>
        <w:rPr>
          <w:rFonts w:ascii="SFRM0900" w:eastAsia="SFRM0900" w:cs="SFRM0900" w:hint="eastAsia"/>
          <w:color w:val="000000"/>
          <w:sz w:val="18"/>
          <w:szCs w:val="18"/>
        </w:rPr>
        <w:t>а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часть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создана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человеком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окружают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нас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повсюду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Они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исходят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радиопередатчиков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телевизоров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смартфонов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и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радаров</w:t>
      </w:r>
      <w:proofErr w:type="spellEnd"/>
      <w:r>
        <w:rPr>
          <w:rFonts w:ascii="SFRM0900" w:eastAsia="SFRM0900" w:cs="SFRM0900" w:hint="eastAsia"/>
          <w:color w:val="000000"/>
          <w:sz w:val="18"/>
          <w:szCs w:val="18"/>
        </w:rPr>
        <w:t>—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это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лишь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малая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часть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источников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Оповещения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смартфона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звуковые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автомобилей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общения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табло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вокзала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данные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передающиеся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высокоскоростным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сетям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.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Некоторые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обеспечивают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нашу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жизнедеятельность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(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речь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жесты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мика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человека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),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некоторые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приносят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удовольствие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(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музыка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фильмы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), </w:t>
      </w:r>
      <w:r>
        <w:rPr>
          <w:rFonts w:ascii="SFRM0900" w:eastAsia="SFRM0900" w:cs="SFRM0900" w:hint="eastAsia"/>
          <w:color w:val="000000"/>
          <w:sz w:val="18"/>
          <w:szCs w:val="18"/>
        </w:rPr>
        <w:t>а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некоторые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нежелательны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какой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конкретной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ситуации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контексте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информационно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управляющих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систем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являются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носителями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информации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датчиков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к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вычислительной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подсистеме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вычислительной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подсистемы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к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исполнительным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устройствам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сетевом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взаимодействии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вычислительных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подсистем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между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бой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электрической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системе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примерами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таких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сигналов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могут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быть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напряжение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,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ток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количество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заряда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механической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системе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—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координаты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положения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объек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скорость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масса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финансовой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системе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сигналами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может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являться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цена</w:t>
      </w:r>
      <w:proofErr w:type="spellEnd"/>
    </w:p>
    <w:p w:rsidR="006E654A" w:rsidRPr="00EB1727" w:rsidRDefault="006E654A" w:rsidP="00EB1727">
      <w:pPr>
        <w:autoSpaceDE w:val="0"/>
        <w:autoSpaceDN w:val="0"/>
        <w:adjustRightInd w:val="0"/>
        <w:spacing w:after="0" w:line="240" w:lineRule="auto"/>
        <w:rPr>
          <w:rFonts w:eastAsia="SFRM0900" w:cs="SFRM0900"/>
          <w:color w:val="000000"/>
          <w:sz w:val="18"/>
          <w:szCs w:val="18"/>
          <w:lang w:val="en-US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акции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процентная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ставка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обменный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курс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bookmarkStart w:id="0" w:name="OLE_LINK1"/>
      <w:bookmarkStart w:id="1" w:name="OLE_LINK2"/>
      <w:r w:rsidR="00EB1727">
        <w:rPr>
          <w:rFonts w:eastAsia="SFRM0900" w:cs="SFRM0900"/>
          <w:color w:val="000000"/>
          <w:sz w:val="18"/>
          <w:szCs w:val="18"/>
          <w:lang w:val="en-US"/>
        </w:rPr>
        <w:t>[</w:t>
      </w:r>
      <w:r w:rsidR="00EB1727">
        <w:rPr>
          <w:rFonts w:eastAsia="SFRM0900" w:cs="SFRM0900"/>
          <w:color w:val="000000"/>
          <w:sz w:val="18"/>
          <w:szCs w:val="18"/>
        </w:rPr>
        <w:t>ПСИМС</w:t>
      </w:r>
      <w:r w:rsidR="00EB1727">
        <w:rPr>
          <w:rFonts w:eastAsia="SFRM0900" w:cs="SFRM0900"/>
          <w:color w:val="000000"/>
          <w:sz w:val="18"/>
          <w:szCs w:val="18"/>
          <w:lang w:val="en-US"/>
        </w:rPr>
        <w:t>]</w:t>
      </w:r>
      <w:bookmarkEnd w:id="0"/>
      <w:bookmarkEnd w:id="1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назначению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.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Один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и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же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зависимости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постав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-</w:t>
      </w:r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ленной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перед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разработчиком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задачи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может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нести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полезную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информацию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есть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быть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TI0900" w:eastAsia="SFTI0900" w:cs="SFTI0900" w:hint="eastAsia"/>
          <w:color w:val="000000"/>
          <w:sz w:val="18"/>
          <w:szCs w:val="18"/>
        </w:rPr>
        <w:t>целевым</w:t>
      </w:r>
      <w:proofErr w:type="spellEnd"/>
      <w:r>
        <w:rPr>
          <w:rFonts w:ascii="SFTI0900" w:eastAsia="SFTI0900" w:cs="SFTI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наоборот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затруднять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приём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информации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,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то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есть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представлять</w:t>
      </w:r>
      <w:proofErr w:type="spellEnd"/>
    </w:p>
    <w:p w:rsidR="006E654A" w:rsidRDefault="006E654A" w:rsidP="006E654A">
      <w:pPr>
        <w:autoSpaceDE w:val="0"/>
        <w:autoSpaceDN w:val="0"/>
        <w:adjustRightInd w:val="0"/>
        <w:spacing w:after="0" w:line="240" w:lineRule="auto"/>
        <w:rPr>
          <w:rFonts w:ascii="SFRM0900"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собой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TI0900" w:eastAsia="SFTI0900" w:cs="SFTI0900" w:hint="eastAsia"/>
          <w:color w:val="000000"/>
          <w:sz w:val="18"/>
          <w:szCs w:val="18"/>
        </w:rPr>
        <w:t>шум</w:t>
      </w:r>
      <w:proofErr w:type="spellEnd"/>
      <w:r>
        <w:rPr>
          <w:rFonts w:ascii="SFTI0900" w:eastAsia="SFTI0900" w:cs="SFTI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/>
          <w:color w:val="000000"/>
          <w:sz w:val="18"/>
          <w:szCs w:val="18"/>
        </w:rPr>
        <w:t>(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случае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естественного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происхождения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)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или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TI0900" w:eastAsia="SFTI0900" w:cs="SFTI0900" w:hint="eastAsia"/>
          <w:color w:val="000000"/>
          <w:sz w:val="18"/>
          <w:szCs w:val="18"/>
        </w:rPr>
        <w:t>помеху</w:t>
      </w:r>
      <w:proofErr w:type="spellEnd"/>
      <w:r>
        <w:rPr>
          <w:rFonts w:ascii="SFTI0900" w:eastAsia="SFTI0900" w:cs="SFTI0900"/>
          <w:color w:val="000000"/>
          <w:sz w:val="18"/>
          <w:szCs w:val="18"/>
        </w:rPr>
        <w:t xml:space="preserve"> </w:t>
      </w:r>
      <w:r>
        <w:rPr>
          <w:rFonts w:ascii="SFRM0900" w:eastAsia="SFRM0900" w:cs="SFRM0900"/>
          <w:color w:val="000000"/>
          <w:sz w:val="18"/>
          <w:szCs w:val="18"/>
        </w:rPr>
        <w:t>(</w:t>
      </w:r>
      <w:r>
        <w:rPr>
          <w:rFonts w:ascii="SFRM0900" w:eastAsia="SFRM0900" w:cs="SFRM0900" w:hint="eastAsia"/>
          <w:color w:val="000000"/>
          <w:sz w:val="18"/>
          <w:szCs w:val="18"/>
        </w:rPr>
        <w:t>в</w:t>
      </w:r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случае</w:t>
      </w:r>
      <w:proofErr w:type="spellEnd"/>
    </w:p>
    <w:p w:rsidR="006E654A" w:rsidRPr="00EB1727" w:rsidRDefault="006E654A" w:rsidP="006E654A">
      <w:pPr>
        <w:jc w:val="both"/>
        <w:rPr>
          <w:rFonts w:eastAsia="SFRM0900" w:cs="SFRM0900"/>
          <w:color w:val="000000"/>
          <w:sz w:val="18"/>
          <w:szCs w:val="18"/>
        </w:rPr>
      </w:pP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искусственного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происхождения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 xml:space="preserve"> </w:t>
      </w:r>
      <w:proofErr w:type="spellStart"/>
      <w:r>
        <w:rPr>
          <w:rFonts w:ascii="SFRM0900" w:eastAsia="SFRM0900" w:cs="SFRM0900" w:hint="eastAsia"/>
          <w:color w:val="000000"/>
          <w:sz w:val="18"/>
          <w:szCs w:val="18"/>
        </w:rPr>
        <w:t>сигнала</w:t>
      </w:r>
      <w:proofErr w:type="spellEnd"/>
      <w:r>
        <w:rPr>
          <w:rFonts w:ascii="SFRM0900" w:eastAsia="SFRM0900" w:cs="SFRM0900"/>
          <w:color w:val="000000"/>
          <w:sz w:val="18"/>
          <w:szCs w:val="18"/>
        </w:rPr>
        <w:t>).</w:t>
      </w:r>
      <w:r w:rsidR="00EB1727">
        <w:rPr>
          <w:rFonts w:eastAsia="SFRM0900" w:cs="SFRM0900"/>
          <w:color w:val="000000"/>
          <w:sz w:val="18"/>
          <w:szCs w:val="18"/>
        </w:rPr>
        <w:t xml:space="preserve"> </w:t>
      </w:r>
      <w:r w:rsidR="00EB1727" w:rsidRPr="00EB1727">
        <w:rPr>
          <w:rFonts w:eastAsia="SFRM0900" w:cs="SFRM0900"/>
          <w:color w:val="000000"/>
          <w:sz w:val="18"/>
          <w:szCs w:val="18"/>
        </w:rPr>
        <w:t>[</w:t>
      </w:r>
      <w:r w:rsidR="00EB1727">
        <w:rPr>
          <w:rFonts w:eastAsia="SFRM0900" w:cs="SFRM0900"/>
          <w:color w:val="000000"/>
          <w:sz w:val="18"/>
          <w:szCs w:val="18"/>
        </w:rPr>
        <w:t>ПСИМС</w:t>
      </w:r>
      <w:r w:rsidR="00EB1727" w:rsidRPr="00EB1727">
        <w:rPr>
          <w:rFonts w:eastAsia="SFRM0900" w:cs="SFRM0900"/>
          <w:color w:val="000000"/>
          <w:sz w:val="18"/>
          <w:szCs w:val="18"/>
        </w:rPr>
        <w:t>]</w:t>
      </w:r>
      <w:r w:rsidR="00EB1727">
        <w:rPr>
          <w:rFonts w:eastAsia="SFRM0900" w:cs="SFRM0900"/>
          <w:color w:val="000000"/>
          <w:sz w:val="18"/>
          <w:szCs w:val="18"/>
        </w:rPr>
        <w:t xml:space="preserve"> При физическом распространении сигналов в среде полезные сигналы неизбежно смешиваются с помехами, что приводит к затруднению</w:t>
      </w:r>
    </w:p>
    <w:p w:rsidR="00EB1727" w:rsidRDefault="00EB1727" w:rsidP="006E654A">
      <w:pPr>
        <w:jc w:val="both"/>
        <w:rPr>
          <w:rFonts w:eastAsia="SFRM0900" w:cs="SFRM0900"/>
          <w:color w:val="000000"/>
          <w:sz w:val="18"/>
          <w:szCs w:val="18"/>
        </w:rPr>
      </w:pPr>
      <w:r>
        <w:rPr>
          <w:rFonts w:eastAsia="SFRM0900" w:cs="SFRM0900"/>
          <w:color w:val="000000"/>
          <w:sz w:val="18"/>
          <w:szCs w:val="18"/>
        </w:rPr>
        <w:t xml:space="preserve">(текст выше нужно накопировать из ПСИМС – уже в </w:t>
      </w:r>
      <w:proofErr w:type="spellStart"/>
      <w:r>
        <w:rPr>
          <w:rFonts w:eastAsia="SFRM0900" w:cs="SFRM0900"/>
          <w:color w:val="000000"/>
          <w:sz w:val="18"/>
          <w:szCs w:val="18"/>
        </w:rPr>
        <w:t>техе</w:t>
      </w:r>
      <w:proofErr w:type="spellEnd"/>
      <w:r>
        <w:rPr>
          <w:rFonts w:eastAsia="SFRM0900" w:cs="SFRM0900"/>
          <w:color w:val="000000"/>
          <w:sz w:val="18"/>
          <w:szCs w:val="18"/>
        </w:rPr>
        <w:t>)</w:t>
      </w:r>
    </w:p>
    <w:p w:rsidR="00EB1727" w:rsidRDefault="001F0743" w:rsidP="006E654A">
      <w:pPr>
        <w:jc w:val="both"/>
        <w:rPr>
          <w:rFonts w:ascii="Times New Roman" w:eastAsia="SFRM0900" w:hAnsi="Times New Roman" w:cs="Times New Roman"/>
          <w:color w:val="000000"/>
          <w:sz w:val="28"/>
          <w:szCs w:val="28"/>
        </w:rPr>
      </w:pPr>
      <w:r>
        <w:rPr>
          <w:rFonts w:ascii="Times New Roman" w:eastAsia="SFRM0900" w:hAnsi="Times New Roman" w:cs="Times New Roman"/>
          <w:color w:val="000000"/>
          <w:sz w:val="28"/>
          <w:szCs w:val="28"/>
        </w:rPr>
        <w:t>…</w:t>
      </w:r>
      <w:r w:rsidR="00EB1727">
        <w:rPr>
          <w:rFonts w:ascii="Times New Roman" w:eastAsia="SFRM0900" w:hAnsi="Times New Roman" w:cs="Times New Roman"/>
          <w:color w:val="000000"/>
          <w:sz w:val="28"/>
          <w:szCs w:val="28"/>
        </w:rPr>
        <w:t>Цифрова</w:t>
      </w:r>
      <w:r>
        <w:rPr>
          <w:rFonts w:ascii="Times New Roman" w:eastAsia="SFRM0900" w:hAnsi="Times New Roman" w:cs="Times New Roman"/>
          <w:color w:val="000000"/>
          <w:sz w:val="28"/>
          <w:szCs w:val="28"/>
        </w:rPr>
        <w:t>я обработка сигналов занимается вопросами получения информации, передаваемой сигналом на фоне помех.</w:t>
      </w:r>
    </w:p>
    <w:p w:rsidR="001F0743" w:rsidRDefault="001F0743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Обобщенная схема цифровой обработки сигналов представлена на рисунке </w:t>
      </w:r>
      <w:proofErr w:type="gramStart"/>
      <w:r w:rsidR="00770E7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F0743" w:rsidRDefault="001F0743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F0743" w:rsidRDefault="001F0743" w:rsidP="001F074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1F07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02ABE" wp14:editId="1DAEC2E6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7B" w:rsidRDefault="00770E7B" w:rsidP="00770E7B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Обобщенная схема цифровой обработки сигналов.</w:t>
      </w:r>
    </w:p>
    <w:p w:rsidR="00770E7B" w:rsidRDefault="00770E7B" w:rsidP="00770E7B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Фильтр нижних частот ФНЧ1 препятствует пропусканию гармоник с частотами выше половины частоты дискретизации, что обеспечивает выполнение условий теоремы Найквиста-Котельникова. </w:t>
      </w: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Аналого-цифровой преобразователь АЦП и цифро-аналоговый преобразователь ЦАП реализуют преобразование аналогового сигнала в цифровой и обратно соответственно.</w:t>
      </w: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Фильтр нижних частот ФНЧ2 обеспечивает сглаживание ступенчатого выходного сигнала ЦАП (рисунок 2).</w:t>
      </w: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67400" cy="2990850"/>
            <wp:effectExtent l="0" t="0" r="0" b="0"/>
            <wp:docPr id="2" name="Рисунок 2" descr="https://intuit.ru/EDI/08_01_19_2/1546899581-11707/tutorial/197/objects/15/files/08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08_01_19_2/1546899581-11707/tutorial/197/objects/15/files/08-1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770E7B" w:rsidRDefault="00770E7B" w:rsidP="00770E7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09950" cy="1828800"/>
            <wp:effectExtent l="0" t="0" r="0" b="0"/>
            <wp:docPr id="3" name="Рисунок 3" descr="https://vuzlit.ru/imag_/15/263496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uzlit.ru/imag_/15/263496/image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7B" w:rsidRDefault="00770E7B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770E7B" w:rsidRDefault="00770E7B" w:rsidP="00770E7B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Иллюстрация результатов работы сглаживающего фильтра на выходе цифро-аналогового преобразователя.</w:t>
      </w:r>
    </w:p>
    <w:p w:rsidR="00770E7B" w:rsidRDefault="00770E7B" w:rsidP="001F074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70F2C" w:rsidRDefault="00570F2C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Вычислитель цифровой обработки сигналов ВЦОС реализует непосредственно требуемый алгоритм цифровой обработки сигналов. </w:t>
      </w:r>
      <w:r w:rsidR="00255745">
        <w:rPr>
          <w:rFonts w:ascii="Times New Roman" w:hAnsi="Times New Roman" w:cs="Times New Roman"/>
          <w:sz w:val="28"/>
          <w:szCs w:val="28"/>
        </w:rPr>
        <w:t>Физически в качестве ВЦОС, как правило, используется либо процессор цифровой обработки сигналов со специализированной архитектурой (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</w:rPr>
        <w:t>–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255745">
        <w:rPr>
          <w:rFonts w:ascii="Times New Roman" w:hAnsi="Times New Roman" w:cs="Times New Roman"/>
          <w:sz w:val="28"/>
          <w:szCs w:val="28"/>
        </w:rPr>
        <w:t xml:space="preserve">), либо программируемая логическая интегральная схема </w:t>
      </w:r>
      <w:r w:rsidR="00255745" w:rsidRPr="00255745">
        <w:rPr>
          <w:rFonts w:ascii="Times New Roman" w:hAnsi="Times New Roman" w:cs="Times New Roman"/>
          <w:sz w:val="28"/>
          <w:szCs w:val="28"/>
        </w:rPr>
        <w:t>(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="00255745">
        <w:rPr>
          <w:rFonts w:ascii="Times New Roman" w:hAnsi="Times New Roman" w:cs="Times New Roman"/>
          <w:sz w:val="28"/>
          <w:szCs w:val="28"/>
        </w:rPr>
        <w:t xml:space="preserve"> -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255745">
        <w:rPr>
          <w:rFonts w:ascii="Times New Roman" w:hAnsi="Times New Roman" w:cs="Times New Roman"/>
          <w:sz w:val="28"/>
          <w:szCs w:val="28"/>
        </w:rPr>
        <w:t>rogrammable</w:t>
      </w:r>
      <w:proofErr w:type="spellEnd"/>
      <w:r w:rsidR="00255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45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="00255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74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="00255745" w:rsidRPr="00255745">
        <w:rPr>
          <w:rFonts w:ascii="Times New Roman" w:hAnsi="Times New Roman" w:cs="Times New Roman"/>
          <w:sz w:val="28"/>
          <w:szCs w:val="28"/>
        </w:rPr>
        <w:t xml:space="preserve">;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</w:rPr>
        <w:t>–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255745" w:rsidRPr="00255745">
        <w:rPr>
          <w:rFonts w:ascii="Times New Roman" w:hAnsi="Times New Roman" w:cs="Times New Roman"/>
          <w:sz w:val="28"/>
          <w:szCs w:val="28"/>
        </w:rPr>
        <w:t xml:space="preserve"> </w:t>
      </w:r>
      <w:r w:rsidR="0025574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55745" w:rsidRPr="00255745">
        <w:rPr>
          <w:rFonts w:ascii="Times New Roman" w:hAnsi="Times New Roman" w:cs="Times New Roman"/>
          <w:sz w:val="28"/>
          <w:szCs w:val="28"/>
        </w:rPr>
        <w:t>)</w:t>
      </w:r>
      <w:r w:rsidR="00513EC7">
        <w:rPr>
          <w:rFonts w:ascii="Times New Roman" w:hAnsi="Times New Roman" w:cs="Times New Roman"/>
          <w:sz w:val="28"/>
          <w:szCs w:val="28"/>
        </w:rPr>
        <w:t>, либо специализированная интегральная микросхема цифровой обработки сигналов.</w:t>
      </w:r>
    </w:p>
    <w:p w:rsidR="00367C07" w:rsidRDefault="00367C07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70F2C" w:rsidRDefault="00367C07" w:rsidP="00570F2C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546D">
        <w:rPr>
          <w:rFonts w:ascii="Times New Roman" w:hAnsi="Times New Roman" w:cs="Times New Roman"/>
          <w:sz w:val="28"/>
          <w:szCs w:val="28"/>
        </w:rPr>
        <w:t xml:space="preserve">В данном учебном издании предложено к практической реализации восемь алгоритмов цифровой обработки сигналов. Для простоты реализации реальная программно-аппаратная система обработки сигналов, соответствующая схеме, изображенной на рисунке 1, заменена на </w:t>
      </w:r>
      <w:r w:rsidR="00361C85">
        <w:rPr>
          <w:rFonts w:ascii="Times New Roman" w:hAnsi="Times New Roman" w:cs="Times New Roman"/>
          <w:sz w:val="28"/>
          <w:szCs w:val="28"/>
        </w:rPr>
        <w:t xml:space="preserve">персональный компьютер с установленным </w:t>
      </w:r>
      <w:r w:rsidR="006B546D" w:rsidRPr="006B546D">
        <w:rPr>
          <w:rFonts w:ascii="Times New Roman" w:hAnsi="Times New Roman" w:cs="Times New Roman"/>
          <w:sz w:val="28"/>
          <w:szCs w:val="28"/>
        </w:rPr>
        <w:t>пакет</w:t>
      </w:r>
      <w:r w:rsidR="00361C85">
        <w:rPr>
          <w:rFonts w:ascii="Times New Roman" w:hAnsi="Times New Roman" w:cs="Times New Roman"/>
          <w:sz w:val="28"/>
          <w:szCs w:val="28"/>
        </w:rPr>
        <w:t>ом</w:t>
      </w:r>
      <w:r w:rsidR="006B546D" w:rsidRPr="006B546D">
        <w:rPr>
          <w:rFonts w:ascii="Times New Roman" w:hAnsi="Times New Roman" w:cs="Times New Roman"/>
          <w:sz w:val="28"/>
          <w:szCs w:val="28"/>
        </w:rPr>
        <w:t xml:space="preserve"> прикладных программ</w:t>
      </w:r>
      <w:r w:rsidR="006B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46D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="006B546D" w:rsidRPr="006B546D">
        <w:rPr>
          <w:rFonts w:ascii="Times New Roman" w:hAnsi="Times New Roman" w:cs="Times New Roman"/>
          <w:sz w:val="28"/>
          <w:szCs w:val="28"/>
        </w:rPr>
        <w:t xml:space="preserve"> </w:t>
      </w:r>
      <w:r w:rsidR="006B546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6B546D">
        <w:rPr>
          <w:rFonts w:ascii="Times New Roman" w:hAnsi="Times New Roman" w:cs="Times New Roman"/>
          <w:sz w:val="28"/>
          <w:szCs w:val="28"/>
        </w:rPr>
        <w:t>вкружочках</w:t>
      </w:r>
      <w:proofErr w:type="spellEnd"/>
      <w:r w:rsidR="006B546D" w:rsidRPr="006B54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46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. </w:t>
      </w:r>
      <w:r w:rsidR="005F574D">
        <w:rPr>
          <w:rFonts w:ascii="Times New Roman" w:hAnsi="Times New Roman" w:cs="Times New Roman"/>
          <w:sz w:val="28"/>
          <w:szCs w:val="28"/>
        </w:rPr>
        <w:t>В качестве алгоритма цифровой обработки сигнала использ</w:t>
      </w:r>
      <w:r w:rsidR="005F574D">
        <w:rPr>
          <w:rFonts w:ascii="Times New Roman" w:hAnsi="Times New Roman" w:cs="Times New Roman"/>
          <w:sz w:val="28"/>
          <w:szCs w:val="28"/>
        </w:rPr>
        <w:t xml:space="preserve">уются </w:t>
      </w:r>
      <w:r w:rsidR="005F574D">
        <w:rPr>
          <w:rFonts w:ascii="Times New Roman" w:hAnsi="Times New Roman" w:cs="Times New Roman"/>
          <w:sz w:val="28"/>
          <w:szCs w:val="28"/>
        </w:rPr>
        <w:t>алгоритм</w:t>
      </w:r>
      <w:r w:rsidR="005F574D">
        <w:rPr>
          <w:rFonts w:ascii="Times New Roman" w:hAnsi="Times New Roman" w:cs="Times New Roman"/>
          <w:sz w:val="28"/>
          <w:szCs w:val="28"/>
        </w:rPr>
        <w:t>ы</w:t>
      </w:r>
      <w:r w:rsidR="005F574D">
        <w:rPr>
          <w:rFonts w:ascii="Times New Roman" w:hAnsi="Times New Roman" w:cs="Times New Roman"/>
          <w:sz w:val="28"/>
          <w:szCs w:val="28"/>
        </w:rPr>
        <w:t xml:space="preserve"> цифровой фильтрации сигнала</w:t>
      </w:r>
      <w:r w:rsidR="005F574D">
        <w:rPr>
          <w:rFonts w:ascii="Times New Roman" w:hAnsi="Times New Roman" w:cs="Times New Roman"/>
          <w:sz w:val="28"/>
          <w:szCs w:val="28"/>
        </w:rPr>
        <w:t xml:space="preserve"> (Лаба «Скользящее среднее», 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«Синхронная фильтрация», 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«КИХ-фильтры», 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«Согласованная фильтрация»)</w:t>
      </w:r>
      <w:r w:rsidR="005F574D">
        <w:rPr>
          <w:rFonts w:ascii="Times New Roman" w:hAnsi="Times New Roman" w:cs="Times New Roman"/>
          <w:sz w:val="28"/>
          <w:szCs w:val="28"/>
        </w:rPr>
        <w:t>, преобразователь частоты</w:t>
      </w:r>
      <w:r w:rsidR="005F5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Гетеродинирование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>»)</w:t>
      </w:r>
      <w:r w:rsidR="005F574D">
        <w:rPr>
          <w:rFonts w:ascii="Times New Roman" w:hAnsi="Times New Roman" w:cs="Times New Roman"/>
          <w:sz w:val="28"/>
          <w:szCs w:val="28"/>
        </w:rPr>
        <w:t>, детектор</w:t>
      </w:r>
      <w:r w:rsidR="005F57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«Алгоритм 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Герцеля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>»)</w:t>
      </w:r>
      <w:r w:rsidR="005F574D">
        <w:rPr>
          <w:rFonts w:ascii="Times New Roman" w:hAnsi="Times New Roman" w:cs="Times New Roman"/>
          <w:sz w:val="28"/>
          <w:szCs w:val="28"/>
        </w:rPr>
        <w:t xml:space="preserve">, кодек </w:t>
      </w:r>
      <w:r w:rsidR="005F57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«Декодирование фазоманипулированных сигналов»), преобразование сигнала (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лаба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 xml:space="preserve"> «Преобразование Гильберта-</w:t>
      </w:r>
      <w:proofErr w:type="spellStart"/>
      <w:r w:rsidR="005F574D">
        <w:rPr>
          <w:rFonts w:ascii="Times New Roman" w:hAnsi="Times New Roman" w:cs="Times New Roman"/>
          <w:sz w:val="28"/>
          <w:szCs w:val="28"/>
        </w:rPr>
        <w:t>Хуанга</w:t>
      </w:r>
      <w:proofErr w:type="spellEnd"/>
      <w:r w:rsidR="005F574D">
        <w:rPr>
          <w:rFonts w:ascii="Times New Roman" w:hAnsi="Times New Roman" w:cs="Times New Roman"/>
          <w:sz w:val="28"/>
          <w:szCs w:val="28"/>
        </w:rPr>
        <w:t>») и различные другие</w:t>
      </w:r>
      <w:r w:rsidR="005F574D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57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09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FTI09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4A"/>
    <w:rsid w:val="001F0743"/>
    <w:rsid w:val="00255745"/>
    <w:rsid w:val="00361C85"/>
    <w:rsid w:val="00367C07"/>
    <w:rsid w:val="00513EC7"/>
    <w:rsid w:val="00570F2C"/>
    <w:rsid w:val="005F574D"/>
    <w:rsid w:val="006B546D"/>
    <w:rsid w:val="006E654A"/>
    <w:rsid w:val="00770E7B"/>
    <w:rsid w:val="009750DD"/>
    <w:rsid w:val="00EB1727"/>
    <w:rsid w:val="00F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CD9E"/>
  <w15:chartTrackingRefBased/>
  <w15:docId w15:val="{55C5887E-DBB8-4154-A12C-E6E27A25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7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2022-02-18T14:45:00Z</dcterms:created>
  <dcterms:modified xsi:type="dcterms:W3CDTF">2022-02-18T17:00:00Z</dcterms:modified>
</cp:coreProperties>
</file>