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FDE" w:rsidRDefault="00502FDE" w:rsidP="001174C3"/>
    <w:p w:rsidR="001174C3" w:rsidRDefault="001174C3" w:rsidP="001174C3"/>
    <w:p w:rsidR="001A13B9" w:rsidRPr="001A13B9" w:rsidRDefault="001A13B9" w:rsidP="001A13B9">
      <w:pPr>
        <w:ind w:firstLine="720"/>
        <w:jc w:val="both"/>
      </w:pPr>
      <w:r>
        <w:rPr>
          <w:sz w:val="28"/>
          <w:szCs w:val="28"/>
        </w:rPr>
        <w:t>Напомним, что сигнал на выходе цифрового фильтра определяется выражением</w:t>
      </w:r>
    </w:p>
    <w:p w:rsidR="001A13B9" w:rsidRDefault="001A13B9" w:rsidP="008274B1">
      <w:pPr>
        <w:ind w:firstLine="720"/>
        <w:rPr>
          <w:sz w:val="28"/>
          <w:szCs w:val="28"/>
        </w:rPr>
      </w:pPr>
      <w:proofErr w:type="gramStart"/>
      <w:r w:rsidRPr="001A13B9">
        <w:rPr>
          <w:sz w:val="40"/>
          <w:szCs w:val="40"/>
          <w:lang w:val="en-US"/>
        </w:rPr>
        <w:t>y</w:t>
      </w:r>
      <w:r w:rsidRPr="001A13B9">
        <w:rPr>
          <w:sz w:val="40"/>
          <w:szCs w:val="40"/>
        </w:rPr>
        <w:t>(</w:t>
      </w:r>
      <w:proofErr w:type="gramEnd"/>
      <w:r w:rsidRPr="001A13B9">
        <w:rPr>
          <w:sz w:val="40"/>
          <w:szCs w:val="40"/>
          <w:lang w:val="en-US"/>
        </w:rPr>
        <w:t>n</w:t>
      </w:r>
      <w:r w:rsidRPr="001A13B9">
        <w:rPr>
          <w:sz w:val="40"/>
          <w:szCs w:val="40"/>
        </w:rPr>
        <w:t>)=</w:t>
      </w:r>
      <w:r>
        <w:rPr>
          <w:noProof/>
        </w:rPr>
        <w:drawing>
          <wp:inline distT="0" distB="0" distL="0" distR="0" wp14:anchorId="62EC7301" wp14:editId="2404D3F1">
            <wp:extent cx="4606925" cy="1303038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4903" cy="130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(1)</w:t>
      </w:r>
    </w:p>
    <w:p w:rsidR="001A13B9" w:rsidRDefault="001A13B9" w:rsidP="008274B1">
      <w:pPr>
        <w:ind w:firstLine="720"/>
        <w:rPr>
          <w:sz w:val="28"/>
          <w:szCs w:val="28"/>
        </w:rPr>
      </w:pPr>
    </w:p>
    <w:p w:rsidR="001A13B9" w:rsidRDefault="008274B1" w:rsidP="008274B1">
      <w:pPr>
        <w:ind w:firstLine="720"/>
        <w:rPr>
          <w:rFonts w:ascii="Cambria Math" w:hAnsi="Cambria Math" w:cs="Cambria Math"/>
          <w:sz w:val="28"/>
          <w:szCs w:val="28"/>
        </w:rPr>
      </w:pPr>
      <w:r w:rsidRPr="008274B1">
        <w:rPr>
          <w:sz w:val="28"/>
          <w:szCs w:val="28"/>
        </w:rPr>
        <w:t xml:space="preserve">Если </w:t>
      </w:r>
      <w:r w:rsidR="001A13B9">
        <w:rPr>
          <w:sz w:val="28"/>
          <w:szCs w:val="28"/>
        </w:rPr>
        <w:t>предположить</w:t>
      </w:r>
      <w:r w:rsidRPr="008274B1">
        <w:rPr>
          <w:sz w:val="28"/>
          <w:szCs w:val="28"/>
        </w:rPr>
        <w:t xml:space="preserve">, что импульсная характеристика </w:t>
      </w:r>
      <w:r w:rsidR="001A13B9">
        <w:rPr>
          <w:sz w:val="28"/>
          <w:szCs w:val="28"/>
        </w:rPr>
        <w:t>определяется выражением</w:t>
      </w:r>
      <w:r w:rsidR="001A13B9" w:rsidRPr="001A13B9">
        <w:rPr>
          <w:rFonts w:ascii="Cambria Math" w:hAnsi="Cambria Math" w:cs="Cambria Math"/>
          <w:sz w:val="28"/>
          <w:szCs w:val="28"/>
        </w:rPr>
        <w:t xml:space="preserve"> </w:t>
      </w:r>
    </w:p>
    <w:p w:rsidR="001A13B9" w:rsidRDefault="001A13B9" w:rsidP="001A13B9">
      <w:pPr>
        <w:ind w:firstLine="720"/>
        <w:jc w:val="center"/>
        <w:rPr>
          <w:sz w:val="28"/>
          <w:szCs w:val="28"/>
        </w:rPr>
      </w:pPr>
      <w:r w:rsidRPr="008274B1">
        <w:rPr>
          <w:rFonts w:ascii="Cambria Math" w:hAnsi="Cambria Math" w:cs="Cambria Math"/>
          <w:sz w:val="28"/>
          <w:szCs w:val="28"/>
        </w:rPr>
        <w:t>ℎ</w:t>
      </w:r>
      <w:r w:rsidRPr="008274B1">
        <w:rPr>
          <w:sz w:val="28"/>
          <w:szCs w:val="28"/>
        </w:rPr>
        <w:t>(</w:t>
      </w:r>
      <w:r w:rsidRPr="008274B1">
        <w:rPr>
          <w:rFonts w:ascii="Cambria Math" w:hAnsi="Cambria Math" w:cs="Cambria Math"/>
          <w:sz w:val="28"/>
          <w:szCs w:val="28"/>
        </w:rPr>
        <w:t>𝑡</w:t>
      </w:r>
      <w:r w:rsidRPr="008274B1">
        <w:rPr>
          <w:sz w:val="28"/>
          <w:szCs w:val="28"/>
        </w:rPr>
        <w:t xml:space="preserve">) = </w:t>
      </w:r>
      <w:proofErr w:type="gramStart"/>
      <w:r w:rsidR="004E06F2" w:rsidRPr="004E06F2">
        <w:rPr>
          <w:rFonts w:ascii="Cambria Math" w:hAnsi="Cambria Math" w:cs="Cambria Math"/>
          <w:i/>
          <w:sz w:val="28"/>
          <w:szCs w:val="28"/>
          <w:lang w:val="en-US"/>
        </w:rPr>
        <w:t>x</w:t>
      </w:r>
      <w:r w:rsidRPr="004E06F2">
        <w:rPr>
          <w:i/>
          <w:sz w:val="28"/>
          <w:szCs w:val="28"/>
        </w:rPr>
        <w:t>(</w:t>
      </w:r>
      <w:proofErr w:type="gramEnd"/>
      <w:r w:rsidR="004E06F2">
        <w:rPr>
          <w:rFonts w:ascii="Cambria Math" w:hAnsi="Cambria Math" w:cs="Cambria Math"/>
          <w:sz w:val="28"/>
          <w:szCs w:val="28"/>
          <w:lang w:val="en-US"/>
        </w:rPr>
        <w:t>K</w:t>
      </w:r>
      <w:r w:rsidRPr="008274B1">
        <w:rPr>
          <w:sz w:val="28"/>
          <w:szCs w:val="28"/>
        </w:rPr>
        <w:t xml:space="preserve"> − </w:t>
      </w:r>
      <w:r w:rsidR="004E06F2" w:rsidRPr="004E06F2">
        <w:rPr>
          <w:rFonts w:ascii="Cambria Math" w:hAnsi="Cambria Math" w:cs="Cambria Math"/>
          <w:i/>
          <w:sz w:val="28"/>
          <w:szCs w:val="28"/>
          <w:lang w:val="en-US"/>
        </w:rPr>
        <w:t>k</w:t>
      </w:r>
      <w:r w:rsidRPr="008274B1">
        <w:rPr>
          <w:sz w:val="28"/>
          <w:szCs w:val="28"/>
        </w:rPr>
        <w:t>),</w:t>
      </w:r>
    </w:p>
    <w:p w:rsidR="001A13B9" w:rsidRDefault="001A13B9" w:rsidP="008274B1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то есть </w:t>
      </w:r>
      <w:r w:rsidR="008274B1" w:rsidRPr="008274B1">
        <w:rPr>
          <w:sz w:val="28"/>
          <w:szCs w:val="28"/>
        </w:rPr>
        <w:t>является зеркальной копией сигнала</w:t>
      </w:r>
      <w:r>
        <w:rPr>
          <w:sz w:val="28"/>
          <w:szCs w:val="28"/>
        </w:rPr>
        <w:t>, то выражение (1) примет вид</w:t>
      </w:r>
    </w:p>
    <w:p w:rsidR="001A13B9" w:rsidRPr="00C2509F" w:rsidRDefault="004E06F2" w:rsidP="004E06F2">
      <w:pPr>
        <w:ind w:firstLine="720"/>
        <w:jc w:val="center"/>
        <w:rPr>
          <w:sz w:val="28"/>
          <w:szCs w:val="28"/>
          <w:lang w:val="en-US"/>
        </w:rPr>
      </w:pPr>
      <w:r w:rsidRPr="004E06F2">
        <w:rPr>
          <w:sz w:val="28"/>
          <w:szCs w:val="28"/>
        </w:rPr>
        <w:drawing>
          <wp:inline distT="0" distB="0" distL="0" distR="0" wp14:anchorId="680A2D4B" wp14:editId="783BD302">
            <wp:extent cx="3295290" cy="795003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5619" cy="81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09F">
        <w:rPr>
          <w:sz w:val="28"/>
          <w:szCs w:val="28"/>
          <w:lang w:val="en-US"/>
        </w:rPr>
        <w:t>.</w:t>
      </w:r>
    </w:p>
    <w:p w:rsidR="008274B1" w:rsidRPr="008274B1" w:rsidRDefault="008274B1" w:rsidP="004E06F2">
      <w:pPr>
        <w:ind w:firstLine="720"/>
        <w:jc w:val="both"/>
        <w:rPr>
          <w:sz w:val="28"/>
          <w:szCs w:val="28"/>
        </w:rPr>
      </w:pPr>
      <w:r w:rsidRPr="008274B1">
        <w:rPr>
          <w:sz w:val="28"/>
          <w:szCs w:val="28"/>
        </w:rPr>
        <w:t>В результате такой настройки фильтра на</w:t>
      </w:r>
      <w:r w:rsidR="004E06F2" w:rsidRPr="004E06F2">
        <w:rPr>
          <w:sz w:val="28"/>
          <w:szCs w:val="28"/>
        </w:rPr>
        <w:t xml:space="preserve"> </w:t>
      </w:r>
      <w:r w:rsidRPr="008274B1">
        <w:rPr>
          <w:sz w:val="28"/>
          <w:szCs w:val="28"/>
        </w:rPr>
        <w:t>сигнал, отклик получился пропорциональным автокорреляционной</w:t>
      </w:r>
      <w:r w:rsidR="004E06F2" w:rsidRPr="004E06F2">
        <w:rPr>
          <w:sz w:val="28"/>
          <w:szCs w:val="28"/>
        </w:rPr>
        <w:t xml:space="preserve"> </w:t>
      </w:r>
      <w:r w:rsidRPr="008274B1">
        <w:rPr>
          <w:sz w:val="28"/>
          <w:szCs w:val="28"/>
        </w:rPr>
        <w:t xml:space="preserve">функции (АКФ) сигнала </w:t>
      </w:r>
      <w:r w:rsidR="001A63D8" w:rsidRPr="001A63D8">
        <w:rPr>
          <w:rFonts w:ascii="Cambria Math" w:hAnsi="Cambria Math" w:cs="Cambria Math"/>
          <w:i/>
          <w:sz w:val="28"/>
          <w:szCs w:val="28"/>
          <w:lang w:val="en-US"/>
        </w:rPr>
        <w:t>x</w:t>
      </w:r>
      <w:r w:rsidRPr="001A63D8">
        <w:rPr>
          <w:i/>
          <w:sz w:val="28"/>
          <w:szCs w:val="28"/>
        </w:rPr>
        <w:t>(</w:t>
      </w:r>
      <w:r w:rsidR="001A63D8" w:rsidRPr="001A63D8">
        <w:rPr>
          <w:rFonts w:ascii="Cambria Math" w:hAnsi="Cambria Math" w:cs="Cambria Math"/>
          <w:i/>
          <w:sz w:val="28"/>
          <w:szCs w:val="28"/>
          <w:lang w:val="en-US"/>
        </w:rPr>
        <w:t>n</w:t>
      </w:r>
      <w:r w:rsidRPr="001A63D8">
        <w:rPr>
          <w:i/>
          <w:sz w:val="28"/>
          <w:szCs w:val="28"/>
        </w:rPr>
        <w:t>)</w:t>
      </w:r>
    </w:p>
    <w:p w:rsidR="008274B1" w:rsidRPr="009E5363" w:rsidRDefault="00C2509F" w:rsidP="00C2509F">
      <w:pPr>
        <w:ind w:firstLine="720"/>
        <w:jc w:val="center"/>
        <w:rPr>
          <w:rFonts w:ascii="Cambria Math" w:hAnsi="Cambria Math" w:cs="Cambria Math"/>
          <w:sz w:val="28"/>
          <w:szCs w:val="28"/>
        </w:rPr>
      </w:pPr>
      <w:r w:rsidRPr="00C2509F">
        <w:rPr>
          <w:rFonts w:ascii="Cambria Math" w:hAnsi="Cambria Math" w:cs="Cambria Math"/>
          <w:sz w:val="28"/>
          <w:szCs w:val="28"/>
        </w:rPr>
        <w:drawing>
          <wp:inline distT="0" distB="0" distL="0" distR="0" wp14:anchorId="735AA89E" wp14:editId="7373FC34">
            <wp:extent cx="3597215" cy="986634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207" cy="100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5363">
        <w:rPr>
          <w:rFonts w:ascii="Cambria Math" w:hAnsi="Cambria Math" w:cs="Cambria Math"/>
          <w:sz w:val="28"/>
          <w:szCs w:val="28"/>
        </w:rPr>
        <w:t>.</w:t>
      </w:r>
    </w:p>
    <w:p w:rsidR="008274B1" w:rsidRDefault="009E5363" w:rsidP="008274B1">
      <w:pPr>
        <w:ind w:firstLine="720"/>
        <w:rPr>
          <w:rFonts w:ascii="Cambria Math" w:hAnsi="Cambria Math" w:cs="Cambria Math"/>
          <w:sz w:val="28"/>
          <w:szCs w:val="28"/>
        </w:rPr>
      </w:pPr>
      <w:r>
        <w:rPr>
          <w:rFonts w:ascii="Cambria Math" w:hAnsi="Cambria Math" w:cs="Cambria Math"/>
          <w:sz w:val="28"/>
          <w:szCs w:val="28"/>
        </w:rPr>
        <w:t xml:space="preserve">Рисунок 1 иллюстрирует вычисление отсчетов АКФ опорного сигнала </w:t>
      </w:r>
      <w:r>
        <w:rPr>
          <w:rFonts w:ascii="Cambria Math" w:hAnsi="Cambria Math" w:cs="Cambria Math"/>
          <w:sz w:val="28"/>
          <w:szCs w:val="28"/>
          <w:lang w:val="en-US"/>
        </w:rPr>
        <w:t>x</w:t>
      </w:r>
      <w:r w:rsidRPr="009E5363">
        <w:rPr>
          <w:rFonts w:ascii="Cambria Math" w:hAnsi="Cambria Math" w:cs="Cambria Math"/>
          <w:sz w:val="28"/>
          <w:szCs w:val="28"/>
        </w:rPr>
        <w:t>(</w:t>
      </w:r>
      <w:r>
        <w:rPr>
          <w:rFonts w:ascii="Cambria Math" w:hAnsi="Cambria Math" w:cs="Cambria Math"/>
          <w:sz w:val="28"/>
          <w:szCs w:val="28"/>
          <w:lang w:val="en-US"/>
        </w:rPr>
        <w:t>n</w:t>
      </w:r>
      <w:r w:rsidRPr="009E5363">
        <w:rPr>
          <w:rFonts w:ascii="Cambria Math" w:hAnsi="Cambria Math" w:cs="Cambria Math"/>
          <w:sz w:val="28"/>
          <w:szCs w:val="28"/>
        </w:rPr>
        <w:t xml:space="preserve">) </w:t>
      </w:r>
      <w:r>
        <w:rPr>
          <w:rFonts w:ascii="Cambria Math" w:hAnsi="Cambria Math" w:cs="Cambria Math"/>
          <w:sz w:val="28"/>
          <w:szCs w:val="28"/>
        </w:rPr>
        <w:t>в различные моменты времени.</w:t>
      </w:r>
    </w:p>
    <w:p w:rsidR="009E5363" w:rsidRDefault="009E5363" w:rsidP="008274B1">
      <w:pPr>
        <w:ind w:firstLine="720"/>
        <w:rPr>
          <w:rFonts w:ascii="Cambria Math" w:hAnsi="Cambria Math" w:cs="Cambria Math"/>
          <w:sz w:val="28"/>
          <w:szCs w:val="28"/>
        </w:rPr>
      </w:pPr>
      <w:r w:rsidRPr="009E5363">
        <w:rPr>
          <w:rFonts w:ascii="Cambria Math" w:hAnsi="Cambria Math" w:cs="Cambria Math"/>
          <w:sz w:val="28"/>
          <w:szCs w:val="28"/>
        </w:rPr>
        <w:lastRenderedPageBreak/>
        <w:drawing>
          <wp:inline distT="0" distB="0" distL="0" distR="0" wp14:anchorId="1E2D2D91" wp14:editId="254254DD">
            <wp:extent cx="3256194" cy="2234304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6194" cy="223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 Math" w:hAnsi="Cambria Math" w:cs="Cambria Math"/>
          <w:sz w:val="28"/>
          <w:szCs w:val="28"/>
        </w:rPr>
        <w:t>(</w:t>
      </w:r>
      <w:r w:rsidR="004B0A57">
        <w:rPr>
          <w:rFonts w:ascii="Cambria Math" w:hAnsi="Cambria Math" w:cs="Cambria Math"/>
          <w:sz w:val="28"/>
          <w:szCs w:val="28"/>
        </w:rPr>
        <w:t>сделать для прямоугольного импульса, показать саму АКФ</w:t>
      </w:r>
      <w:r>
        <w:rPr>
          <w:rFonts w:ascii="Cambria Math" w:hAnsi="Cambria Math" w:cs="Cambria Math"/>
          <w:sz w:val="28"/>
          <w:szCs w:val="28"/>
        </w:rPr>
        <w:t>)</w:t>
      </w:r>
    </w:p>
    <w:p w:rsidR="004B0A57" w:rsidRDefault="004B0A57" w:rsidP="008274B1">
      <w:pPr>
        <w:ind w:firstLine="720"/>
        <w:rPr>
          <w:rFonts w:ascii="Cambria Math" w:hAnsi="Cambria Math" w:cs="Cambria Math"/>
          <w:sz w:val="28"/>
          <w:szCs w:val="28"/>
        </w:rPr>
      </w:pPr>
      <w:r>
        <w:rPr>
          <w:rFonts w:ascii="Cambria Math" w:hAnsi="Cambria Math" w:cs="Cambria Math"/>
          <w:sz w:val="28"/>
          <w:szCs w:val="28"/>
        </w:rPr>
        <w:t>Как то так:</w:t>
      </w:r>
      <w:r w:rsidRPr="004B0A57">
        <w:rPr>
          <w:noProof/>
        </w:rPr>
        <w:t xml:space="preserve"> </w:t>
      </w:r>
      <w:r w:rsidRPr="004B0A57">
        <w:rPr>
          <w:rFonts w:ascii="Cambria Math" w:hAnsi="Cambria Math" w:cs="Cambria Math"/>
          <w:sz w:val="28"/>
          <w:szCs w:val="28"/>
        </w:rPr>
        <w:drawing>
          <wp:inline distT="0" distB="0" distL="0" distR="0" wp14:anchorId="65D97CEA" wp14:editId="69FB2274">
            <wp:extent cx="4875632" cy="1732018"/>
            <wp:effectExtent l="0" t="0" r="127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5632" cy="17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63" w:rsidRDefault="009E5363" w:rsidP="004B0A57">
      <w:pPr>
        <w:ind w:firstLine="720"/>
        <w:jc w:val="center"/>
        <w:rPr>
          <w:rFonts w:ascii="Cambria Math" w:hAnsi="Cambria Math" w:cs="Cambria Math"/>
          <w:sz w:val="28"/>
          <w:szCs w:val="28"/>
        </w:rPr>
      </w:pPr>
      <w:r>
        <w:rPr>
          <w:rFonts w:ascii="Cambria Math" w:hAnsi="Cambria Math" w:cs="Cambria Math"/>
          <w:sz w:val="28"/>
          <w:szCs w:val="28"/>
        </w:rPr>
        <w:t>Рисунок 1. И</w:t>
      </w:r>
      <w:r>
        <w:rPr>
          <w:rFonts w:ascii="Cambria Math" w:hAnsi="Cambria Math" w:cs="Cambria Math"/>
          <w:sz w:val="28"/>
          <w:szCs w:val="28"/>
        </w:rPr>
        <w:t>ллюстр</w:t>
      </w:r>
      <w:r>
        <w:rPr>
          <w:rFonts w:ascii="Cambria Math" w:hAnsi="Cambria Math" w:cs="Cambria Math"/>
          <w:sz w:val="28"/>
          <w:szCs w:val="28"/>
        </w:rPr>
        <w:t>ация</w:t>
      </w:r>
      <w:r>
        <w:rPr>
          <w:rFonts w:ascii="Cambria Math" w:hAnsi="Cambria Math" w:cs="Cambria Math"/>
          <w:sz w:val="28"/>
          <w:szCs w:val="28"/>
        </w:rPr>
        <w:t xml:space="preserve"> вычислени</w:t>
      </w:r>
      <w:r>
        <w:rPr>
          <w:rFonts w:ascii="Cambria Math" w:hAnsi="Cambria Math" w:cs="Cambria Math"/>
          <w:sz w:val="28"/>
          <w:szCs w:val="28"/>
        </w:rPr>
        <w:t>я</w:t>
      </w:r>
      <w:r>
        <w:rPr>
          <w:rFonts w:ascii="Cambria Math" w:hAnsi="Cambria Math" w:cs="Cambria Math"/>
          <w:sz w:val="28"/>
          <w:szCs w:val="28"/>
        </w:rPr>
        <w:t xml:space="preserve"> отсчетов АКФ опорного сигнала </w:t>
      </w:r>
      <w:r w:rsidRPr="004B0A57">
        <w:rPr>
          <w:rFonts w:ascii="Cambria Math" w:hAnsi="Cambria Math" w:cs="Cambria Math"/>
          <w:i/>
          <w:sz w:val="28"/>
          <w:szCs w:val="28"/>
          <w:lang w:val="en-US"/>
        </w:rPr>
        <w:t>x</w:t>
      </w:r>
      <w:r w:rsidRPr="004B0A57">
        <w:rPr>
          <w:rFonts w:ascii="Cambria Math" w:hAnsi="Cambria Math" w:cs="Cambria Math"/>
          <w:i/>
          <w:sz w:val="28"/>
          <w:szCs w:val="28"/>
        </w:rPr>
        <w:t>(</w:t>
      </w:r>
      <w:r w:rsidRPr="004B0A57">
        <w:rPr>
          <w:rFonts w:ascii="Cambria Math" w:hAnsi="Cambria Math" w:cs="Cambria Math"/>
          <w:i/>
          <w:sz w:val="28"/>
          <w:szCs w:val="28"/>
          <w:lang w:val="en-US"/>
        </w:rPr>
        <w:t>n</w:t>
      </w:r>
      <w:r w:rsidRPr="004B0A57">
        <w:rPr>
          <w:rFonts w:ascii="Cambria Math" w:hAnsi="Cambria Math" w:cs="Cambria Math"/>
          <w:i/>
          <w:sz w:val="28"/>
          <w:szCs w:val="28"/>
        </w:rPr>
        <w:t>)</w:t>
      </w:r>
      <w:r w:rsidRPr="009E5363">
        <w:rPr>
          <w:rFonts w:ascii="Cambria Math" w:hAnsi="Cambria Math" w:cs="Cambria Math"/>
          <w:sz w:val="28"/>
          <w:szCs w:val="28"/>
        </w:rPr>
        <w:t xml:space="preserve"> </w:t>
      </w:r>
      <w:r>
        <w:rPr>
          <w:rFonts w:ascii="Cambria Math" w:hAnsi="Cambria Math" w:cs="Cambria Math"/>
          <w:sz w:val="28"/>
          <w:szCs w:val="28"/>
        </w:rPr>
        <w:t>в различные моменты времени.</w:t>
      </w:r>
    </w:p>
    <w:p w:rsidR="004B0A57" w:rsidRPr="009E5363" w:rsidRDefault="004B0A57" w:rsidP="008274B1">
      <w:pPr>
        <w:ind w:firstLine="720"/>
        <w:rPr>
          <w:rFonts w:ascii="Cambria Math" w:hAnsi="Cambria Math" w:cs="Cambria Math"/>
          <w:sz w:val="28"/>
          <w:szCs w:val="28"/>
        </w:rPr>
      </w:pPr>
    </w:p>
    <w:p w:rsidR="008274B1" w:rsidRDefault="008274B1" w:rsidP="004B0A57">
      <w:pPr>
        <w:ind w:firstLine="720"/>
        <w:jc w:val="both"/>
        <w:rPr>
          <w:sz w:val="28"/>
          <w:szCs w:val="28"/>
        </w:rPr>
      </w:pPr>
      <w:r w:rsidRPr="008274B1">
        <w:rPr>
          <w:sz w:val="28"/>
          <w:szCs w:val="28"/>
        </w:rPr>
        <w:t xml:space="preserve">В момент времени </w:t>
      </w:r>
      <w:r w:rsidR="004B0A57">
        <w:rPr>
          <w:rFonts w:ascii="Cambria Math" w:hAnsi="Cambria Math" w:cs="Cambria Math"/>
          <w:sz w:val="28"/>
          <w:szCs w:val="28"/>
          <w:lang w:val="en-US"/>
        </w:rPr>
        <w:t>n</w:t>
      </w:r>
      <w:r w:rsidRPr="008274B1">
        <w:rPr>
          <w:sz w:val="28"/>
          <w:szCs w:val="28"/>
        </w:rPr>
        <w:t xml:space="preserve"> = </w:t>
      </w:r>
      <w:r w:rsidR="004B0A57">
        <w:rPr>
          <w:rFonts w:ascii="Cambria Math" w:hAnsi="Cambria Math" w:cs="Cambria Math"/>
          <w:sz w:val="28"/>
          <w:szCs w:val="28"/>
          <w:lang w:val="en-US"/>
        </w:rPr>
        <w:t>K</w:t>
      </w:r>
      <w:r w:rsidRPr="008274B1">
        <w:rPr>
          <w:sz w:val="28"/>
          <w:szCs w:val="28"/>
        </w:rPr>
        <w:t xml:space="preserve">, </w:t>
      </w:r>
      <w:r w:rsidR="004B0A57">
        <w:rPr>
          <w:sz w:val="28"/>
          <w:szCs w:val="28"/>
        </w:rPr>
        <w:t>когда сигнал совпадает с импульсной характеристикой (опорным сигналом),</w:t>
      </w:r>
      <w:r w:rsidRPr="008274B1">
        <w:rPr>
          <w:sz w:val="28"/>
          <w:szCs w:val="28"/>
        </w:rPr>
        <w:t xml:space="preserve"> формируется максимум</w:t>
      </w:r>
      <w:r w:rsidR="004B0A57">
        <w:rPr>
          <w:sz w:val="28"/>
          <w:szCs w:val="28"/>
        </w:rPr>
        <w:t>, соответствующий максимуму АКФ</w:t>
      </w:r>
    </w:p>
    <w:p w:rsidR="004B0A57" w:rsidRPr="008274B1" w:rsidRDefault="004B0A57" w:rsidP="004B0A57">
      <w:pPr>
        <w:ind w:firstLine="720"/>
        <w:jc w:val="center"/>
        <w:rPr>
          <w:sz w:val="28"/>
          <w:szCs w:val="28"/>
        </w:rPr>
      </w:pPr>
      <w:r w:rsidRPr="004B0A57">
        <w:rPr>
          <w:sz w:val="28"/>
          <w:szCs w:val="28"/>
        </w:rPr>
        <w:drawing>
          <wp:inline distT="0" distB="0" distL="0" distR="0" wp14:anchorId="2AAAABD0" wp14:editId="3B557C21">
            <wp:extent cx="4442604" cy="110183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9005" cy="111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4B1" w:rsidRDefault="008274B1" w:rsidP="008274B1">
      <w:pPr>
        <w:ind w:firstLine="720"/>
        <w:rPr>
          <w:rFonts w:ascii="Cambria Math" w:hAnsi="Cambria Math" w:cs="Cambria Math"/>
          <w:sz w:val="28"/>
          <w:szCs w:val="28"/>
        </w:rPr>
      </w:pPr>
    </w:p>
    <w:p w:rsidR="00874A86" w:rsidRDefault="00874A86" w:rsidP="00B87F0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</w:t>
      </w:r>
      <w:r w:rsidR="00B87F07">
        <w:rPr>
          <w:sz w:val="28"/>
          <w:szCs w:val="28"/>
        </w:rPr>
        <w:t>под согласованным фильтром понимается фильтр, импульсная характеристика которого согласована с опорным сигналом. Р</w:t>
      </w:r>
      <w:r w:rsidR="008274B1" w:rsidRPr="008274B1">
        <w:rPr>
          <w:sz w:val="28"/>
          <w:szCs w:val="28"/>
        </w:rPr>
        <w:t>езульта</w:t>
      </w:r>
      <w:r w:rsidR="00B87F07">
        <w:rPr>
          <w:sz w:val="28"/>
          <w:szCs w:val="28"/>
        </w:rPr>
        <w:t xml:space="preserve">том работы согласованного фильтра является </w:t>
      </w:r>
      <w:r w:rsidR="008274B1" w:rsidRPr="008274B1">
        <w:rPr>
          <w:sz w:val="28"/>
          <w:szCs w:val="28"/>
        </w:rPr>
        <w:t>накоплени</w:t>
      </w:r>
      <w:r w:rsidR="00B87F07">
        <w:rPr>
          <w:sz w:val="28"/>
          <w:szCs w:val="28"/>
        </w:rPr>
        <w:t>е</w:t>
      </w:r>
      <w:r w:rsidR="008274B1" w:rsidRPr="008274B1">
        <w:rPr>
          <w:sz w:val="28"/>
          <w:szCs w:val="28"/>
        </w:rPr>
        <w:t xml:space="preserve"> информации о</w:t>
      </w:r>
      <w:r w:rsidR="00B87F07">
        <w:rPr>
          <w:sz w:val="28"/>
          <w:szCs w:val="28"/>
        </w:rPr>
        <w:t xml:space="preserve"> </w:t>
      </w:r>
      <w:r w:rsidR="008274B1" w:rsidRPr="008274B1">
        <w:rPr>
          <w:sz w:val="28"/>
          <w:szCs w:val="28"/>
        </w:rPr>
        <w:t xml:space="preserve">наличии </w:t>
      </w:r>
      <w:r w:rsidR="00B87F07">
        <w:rPr>
          <w:sz w:val="28"/>
          <w:szCs w:val="28"/>
        </w:rPr>
        <w:t>и временной задержки опорного сигнала</w:t>
      </w:r>
      <w:r w:rsidR="008274B1" w:rsidRPr="008274B1">
        <w:rPr>
          <w:sz w:val="28"/>
          <w:szCs w:val="28"/>
        </w:rPr>
        <w:t xml:space="preserve"> на входе фильтра. </w:t>
      </w:r>
    </w:p>
    <w:p w:rsidR="00B87F07" w:rsidRDefault="00B87F07" w:rsidP="00B87F07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Практическое применение согласованная фильтрация находит в обработке сигналов в радио- и гидролокации, цифровой связи,</w:t>
      </w:r>
      <w:r w:rsidR="00AD205B">
        <w:rPr>
          <w:sz w:val="28"/>
          <w:szCs w:val="28"/>
        </w:rPr>
        <w:t xml:space="preserve"> ультразвуковой диагностике,</w:t>
      </w:r>
      <w:r>
        <w:rPr>
          <w:sz w:val="28"/>
          <w:szCs w:val="28"/>
        </w:rPr>
        <w:t xml:space="preserve"> а также других областях, где </w:t>
      </w:r>
      <w:r w:rsidR="00AD205B">
        <w:rPr>
          <w:sz w:val="28"/>
          <w:szCs w:val="28"/>
        </w:rPr>
        <w:t>есть априорная информация об опорном (зондирующем) сигнале.</w:t>
      </w:r>
    </w:p>
    <w:p w:rsidR="001174C3" w:rsidRPr="00A5251A" w:rsidRDefault="00A5251A" w:rsidP="008274B1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Практический эффект от применения согласованной фильтрации также существенно зависит от выбора опорного (зондирующего) сигнала, основанного на анализе его функции неопределенности </w:t>
      </w:r>
      <w:r w:rsidRPr="00A5251A">
        <w:rPr>
          <w:sz w:val="28"/>
          <w:szCs w:val="28"/>
        </w:rPr>
        <w:t>[</w:t>
      </w:r>
      <w:r>
        <w:rPr>
          <w:sz w:val="28"/>
          <w:szCs w:val="28"/>
        </w:rPr>
        <w:t>на нашу первую часть</w:t>
      </w:r>
      <w:bookmarkStart w:id="0" w:name="_GoBack"/>
      <w:bookmarkEnd w:id="0"/>
      <w:r w:rsidRPr="00A5251A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sectPr w:rsidR="001174C3" w:rsidRPr="00A5251A">
      <w:pgSz w:w="11906" w:h="16838"/>
      <w:pgMar w:top="284" w:right="850" w:bottom="426" w:left="85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6049"/>
    <w:multiLevelType w:val="hybridMultilevel"/>
    <w:tmpl w:val="68E6D8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FDE"/>
    <w:rsid w:val="000B1846"/>
    <w:rsid w:val="001174C3"/>
    <w:rsid w:val="001A13B9"/>
    <w:rsid w:val="001A63D8"/>
    <w:rsid w:val="00481D07"/>
    <w:rsid w:val="004B0A57"/>
    <w:rsid w:val="004E06F2"/>
    <w:rsid w:val="00502FDE"/>
    <w:rsid w:val="0078409A"/>
    <w:rsid w:val="008274B1"/>
    <w:rsid w:val="00874A86"/>
    <w:rsid w:val="009E5363"/>
    <w:rsid w:val="00A5251A"/>
    <w:rsid w:val="00AD205B"/>
    <w:rsid w:val="00B02594"/>
    <w:rsid w:val="00B51DFF"/>
    <w:rsid w:val="00B87F07"/>
    <w:rsid w:val="00C2509F"/>
    <w:rsid w:val="00C42A08"/>
    <w:rsid w:val="00D47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C44472"/>
  <w15:docId w15:val="{D2C9EFB1-DBDB-4956-9D01-68BEDAED9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1174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3</Pages>
  <Words>225</Words>
  <Characters>1286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dsplab dsplab</dc:creator>
  <cp:lastModifiedBy>dsplab dsplab</cp:lastModifiedBy>
  <cp:revision>8</cp:revision>
  <dcterms:created xsi:type="dcterms:W3CDTF">2022-04-10T13:02:00Z</dcterms:created>
  <dcterms:modified xsi:type="dcterms:W3CDTF">2022-04-10T14:57:00Z</dcterms:modified>
</cp:coreProperties>
</file>