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FDE" w:rsidRPr="00D35ACB" w:rsidRDefault="00502FDE" w:rsidP="001174C3">
      <w:pPr>
        <w:rPr>
          <w:rFonts w:ascii="Times New Roman" w:hAnsi="Times New Roman" w:cs="Times New Roman"/>
          <w:sz w:val="28"/>
          <w:szCs w:val="28"/>
        </w:rPr>
      </w:pPr>
    </w:p>
    <w:p w:rsidR="001174C3" w:rsidRPr="00D35ACB" w:rsidRDefault="00BD2F0A" w:rsidP="00BD2F0A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D35ACB">
        <w:rPr>
          <w:rFonts w:ascii="Times New Roman" w:hAnsi="Times New Roman" w:cs="Times New Roman"/>
          <w:b/>
          <w:sz w:val="36"/>
          <w:szCs w:val="28"/>
        </w:rPr>
        <w:t>Согласованная фильтрация</w:t>
      </w:r>
    </w:p>
    <w:p w:rsidR="00BD2F0A" w:rsidRPr="00D35ACB" w:rsidRDefault="00BD2F0A" w:rsidP="001A13B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A13B9" w:rsidRPr="00D35ACB" w:rsidRDefault="001A13B9" w:rsidP="001A13B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Напомним, что сигнал на выходе цифрового фильтра определяется выражением</w:t>
      </w:r>
    </w:p>
    <w:p w:rsidR="001A13B9" w:rsidRPr="00D35ACB" w:rsidRDefault="001A13B9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35ACB">
        <w:rPr>
          <w:rFonts w:ascii="Times New Roman" w:hAnsi="Times New Roman" w:cs="Times New Roman"/>
          <w:sz w:val="28"/>
          <w:szCs w:val="28"/>
        </w:rPr>
        <w:t>(</w:t>
      </w:r>
      <w:r w:rsidRPr="00D35AC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sz w:val="28"/>
          <w:szCs w:val="28"/>
        </w:rPr>
        <w:t>)=</w:t>
      </w: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C7301" wp14:editId="2404D3F1">
            <wp:extent cx="4606925" cy="130303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903" cy="13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ACB">
        <w:rPr>
          <w:rFonts w:ascii="Times New Roman" w:hAnsi="Times New Roman" w:cs="Times New Roman"/>
          <w:sz w:val="28"/>
          <w:szCs w:val="28"/>
        </w:rPr>
        <w:t>(1)</w:t>
      </w:r>
    </w:p>
    <w:p w:rsidR="001A13B9" w:rsidRPr="00D35ACB" w:rsidRDefault="001A13B9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A13B9" w:rsidRPr="00D35ACB" w:rsidRDefault="008274B1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Если </w:t>
      </w:r>
      <w:r w:rsidR="001A13B9" w:rsidRPr="00D35ACB">
        <w:rPr>
          <w:rFonts w:ascii="Times New Roman" w:hAnsi="Times New Roman" w:cs="Times New Roman"/>
          <w:sz w:val="28"/>
          <w:szCs w:val="28"/>
        </w:rPr>
        <w:t>предположить</w:t>
      </w:r>
      <w:r w:rsidRPr="00D35ACB">
        <w:rPr>
          <w:rFonts w:ascii="Times New Roman" w:hAnsi="Times New Roman" w:cs="Times New Roman"/>
          <w:sz w:val="28"/>
          <w:szCs w:val="28"/>
        </w:rPr>
        <w:t xml:space="preserve">, что импульсная характеристика </w:t>
      </w:r>
      <w:r w:rsidR="001A13B9" w:rsidRPr="00D35ACB">
        <w:rPr>
          <w:rFonts w:ascii="Times New Roman" w:hAnsi="Times New Roman" w:cs="Times New Roman"/>
          <w:sz w:val="28"/>
          <w:szCs w:val="28"/>
        </w:rPr>
        <w:t xml:space="preserve">определяется выражением </w:t>
      </w:r>
    </w:p>
    <w:p w:rsidR="001A13B9" w:rsidRPr="00D35ACB" w:rsidRDefault="001A13B9" w:rsidP="001A13B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ℎ(</w:t>
      </w:r>
      <w:r w:rsidRPr="00D35ACB">
        <w:rPr>
          <w:rFonts w:ascii="Cambria Math" w:hAnsi="Cambria Math" w:cs="Cambria Math"/>
          <w:sz w:val="28"/>
          <w:szCs w:val="28"/>
        </w:rPr>
        <w:t>𝑡</w:t>
      </w:r>
      <w:r w:rsidRPr="00D35ACB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="004E06F2" w:rsidRPr="00D35AC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="004E06F2" w:rsidRPr="00D35AC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35ACB">
        <w:rPr>
          <w:rFonts w:ascii="Times New Roman" w:hAnsi="Times New Roman" w:cs="Times New Roman"/>
          <w:sz w:val="28"/>
          <w:szCs w:val="28"/>
        </w:rPr>
        <w:t xml:space="preserve"> − </w:t>
      </w:r>
      <w:r w:rsidR="004E06F2" w:rsidRPr="00D35ACB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D35ACB">
        <w:rPr>
          <w:rFonts w:ascii="Times New Roman" w:hAnsi="Times New Roman" w:cs="Times New Roman"/>
          <w:sz w:val="28"/>
          <w:szCs w:val="28"/>
        </w:rPr>
        <w:t>),</w:t>
      </w:r>
    </w:p>
    <w:p w:rsidR="001A13B9" w:rsidRPr="00D35ACB" w:rsidRDefault="001A13B9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то есть </w:t>
      </w:r>
      <w:r w:rsidR="008274B1" w:rsidRPr="00D35ACB">
        <w:rPr>
          <w:rFonts w:ascii="Times New Roman" w:hAnsi="Times New Roman" w:cs="Times New Roman"/>
          <w:sz w:val="28"/>
          <w:szCs w:val="28"/>
        </w:rPr>
        <w:t>является зеркальной копией сигнала</w:t>
      </w:r>
      <w:r w:rsidRPr="00D35ACB">
        <w:rPr>
          <w:rFonts w:ascii="Times New Roman" w:hAnsi="Times New Roman" w:cs="Times New Roman"/>
          <w:sz w:val="28"/>
          <w:szCs w:val="28"/>
        </w:rPr>
        <w:t>, то выражение (1) примет вид</w:t>
      </w:r>
    </w:p>
    <w:p w:rsidR="001A13B9" w:rsidRPr="00D35ACB" w:rsidRDefault="004E06F2" w:rsidP="004E06F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A2D4B" wp14:editId="783BD302">
            <wp:extent cx="3295290" cy="795003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5619" cy="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9F" w:rsidRPr="00D35ACB">
        <w:rPr>
          <w:rFonts w:ascii="Times New Roman" w:hAnsi="Times New Roman" w:cs="Times New Roman"/>
          <w:sz w:val="28"/>
          <w:szCs w:val="28"/>
        </w:rPr>
        <w:t>.</w:t>
      </w:r>
    </w:p>
    <w:p w:rsidR="008274B1" w:rsidRPr="00D35ACB" w:rsidRDefault="008274B1" w:rsidP="004E06F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В результате такой настройки фильтра на</w:t>
      </w:r>
      <w:r w:rsidR="004E06F2" w:rsidRPr="00D35ACB">
        <w:rPr>
          <w:rFonts w:ascii="Times New Roman" w:hAnsi="Times New Roman" w:cs="Times New Roman"/>
          <w:sz w:val="28"/>
          <w:szCs w:val="28"/>
        </w:rPr>
        <w:t xml:space="preserve"> </w:t>
      </w:r>
      <w:r w:rsidRPr="00D35ACB">
        <w:rPr>
          <w:rFonts w:ascii="Times New Roman" w:hAnsi="Times New Roman" w:cs="Times New Roman"/>
          <w:sz w:val="28"/>
          <w:szCs w:val="28"/>
        </w:rPr>
        <w:t>сигнал, отклик получился пропорциональным автокорреляционной</w:t>
      </w:r>
      <w:r w:rsidR="004E06F2" w:rsidRPr="00D35ACB">
        <w:rPr>
          <w:rFonts w:ascii="Times New Roman" w:hAnsi="Times New Roman" w:cs="Times New Roman"/>
          <w:sz w:val="28"/>
          <w:szCs w:val="28"/>
        </w:rPr>
        <w:t xml:space="preserve"> </w:t>
      </w:r>
      <w:r w:rsidRPr="00D35ACB">
        <w:rPr>
          <w:rFonts w:ascii="Times New Roman" w:hAnsi="Times New Roman" w:cs="Times New Roman"/>
          <w:sz w:val="28"/>
          <w:szCs w:val="28"/>
        </w:rPr>
        <w:t xml:space="preserve">функции (АКФ) сигнала </w:t>
      </w:r>
      <w:r w:rsidR="001A63D8" w:rsidRPr="00D35AC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i/>
          <w:sz w:val="28"/>
          <w:szCs w:val="28"/>
        </w:rPr>
        <w:t>(</w:t>
      </w:r>
      <w:r w:rsidR="001A63D8" w:rsidRPr="00D35ACB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i/>
          <w:sz w:val="28"/>
          <w:szCs w:val="28"/>
        </w:rPr>
        <w:t>)</w:t>
      </w:r>
    </w:p>
    <w:p w:rsidR="008274B1" w:rsidRPr="00D35ACB" w:rsidRDefault="00C2509F" w:rsidP="00C2509F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AA89E" wp14:editId="7373FC34">
            <wp:extent cx="3597215" cy="986634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207" cy="10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ACB">
        <w:rPr>
          <w:rFonts w:ascii="Times New Roman" w:hAnsi="Times New Roman" w:cs="Times New Roman"/>
          <w:sz w:val="28"/>
          <w:szCs w:val="28"/>
        </w:rPr>
        <w:t>.</w:t>
      </w:r>
    </w:p>
    <w:p w:rsidR="008274B1" w:rsidRPr="00D35ACB" w:rsidRDefault="009E5363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Рисунок 1 иллюстрирует вычисление отсчетов АКФ опорного сигнала </w:t>
      </w:r>
      <w:r w:rsidRPr="00D35AC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sz w:val="28"/>
          <w:szCs w:val="28"/>
        </w:rPr>
        <w:t>(</w:t>
      </w:r>
      <w:r w:rsidRPr="00D35AC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sz w:val="28"/>
          <w:szCs w:val="28"/>
        </w:rPr>
        <w:t>) в различные моменты времени.</w:t>
      </w:r>
    </w:p>
    <w:p w:rsidR="009E5363" w:rsidRPr="00D35ACB" w:rsidRDefault="009E5363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2D2D91" wp14:editId="254254DD">
            <wp:extent cx="3256194" cy="223430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194" cy="22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ACB">
        <w:rPr>
          <w:rFonts w:ascii="Times New Roman" w:hAnsi="Times New Roman" w:cs="Times New Roman"/>
          <w:sz w:val="28"/>
          <w:szCs w:val="28"/>
        </w:rPr>
        <w:t>(</w:t>
      </w:r>
      <w:r w:rsidR="004B0A57" w:rsidRPr="00D35ACB">
        <w:rPr>
          <w:rFonts w:ascii="Times New Roman" w:hAnsi="Times New Roman" w:cs="Times New Roman"/>
          <w:sz w:val="28"/>
          <w:szCs w:val="28"/>
        </w:rPr>
        <w:t>сделать для прямоугольного импульса, показать саму АКФ</w:t>
      </w:r>
      <w:r w:rsidRPr="00D35ACB">
        <w:rPr>
          <w:rFonts w:ascii="Times New Roman" w:hAnsi="Times New Roman" w:cs="Times New Roman"/>
          <w:sz w:val="28"/>
          <w:szCs w:val="28"/>
        </w:rPr>
        <w:t>)</w:t>
      </w:r>
    </w:p>
    <w:p w:rsidR="004B0A57" w:rsidRDefault="004B0A57" w:rsidP="008274B1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Как то так:</w:t>
      </w:r>
      <w:r w:rsidRPr="00D35AC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97CEA" wp14:editId="69FB2274">
            <wp:extent cx="4875632" cy="1732018"/>
            <wp:effectExtent l="0" t="0" r="127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5632" cy="17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5E" w:rsidRDefault="003E1A5E" w:rsidP="008274B1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:rsidR="003E1A5E" w:rsidRPr="003E1A5E" w:rsidRDefault="003E1A5E" w:rsidP="003E1A5E">
      <w:pPr>
        <w:ind w:firstLine="72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3E1A5E">
        <w:rPr>
          <w:rFonts w:ascii="Times New Roman" w:hAnsi="Times New Roman" w:cs="Times New Roman"/>
          <w:noProof/>
          <w:color w:val="FF0000"/>
          <w:sz w:val="28"/>
          <w:szCs w:val="28"/>
        </w:rPr>
        <w:t>ОБСУДИТЬ СО МНОЙ</w:t>
      </w:r>
      <w:r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РИСУНОК</w:t>
      </w:r>
      <w:bookmarkStart w:id="0" w:name="_GoBack"/>
      <w:bookmarkEnd w:id="0"/>
    </w:p>
    <w:p w:rsidR="009E5363" w:rsidRPr="00D35ACB" w:rsidRDefault="009E5363" w:rsidP="004B0A5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Рисунок 1. Иллюстрация вычисления отсчетов АКФ опорного сигнала </w:t>
      </w:r>
      <w:r w:rsidRPr="00D35AC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D35ACB">
        <w:rPr>
          <w:rFonts w:ascii="Times New Roman" w:hAnsi="Times New Roman" w:cs="Times New Roman"/>
          <w:i/>
          <w:sz w:val="28"/>
          <w:szCs w:val="28"/>
        </w:rPr>
        <w:t>(</w:t>
      </w:r>
      <w:r w:rsidRPr="00D35ACB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i/>
          <w:sz w:val="28"/>
          <w:szCs w:val="28"/>
        </w:rPr>
        <w:t>)</w:t>
      </w:r>
      <w:r w:rsidRPr="00D35ACB">
        <w:rPr>
          <w:rFonts w:ascii="Times New Roman" w:hAnsi="Times New Roman" w:cs="Times New Roman"/>
          <w:sz w:val="28"/>
          <w:szCs w:val="28"/>
        </w:rPr>
        <w:t xml:space="preserve"> в различные моменты времени.</w:t>
      </w:r>
    </w:p>
    <w:p w:rsidR="004B0A57" w:rsidRPr="00D35ACB" w:rsidRDefault="004B0A57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274B1" w:rsidRPr="00D35ACB" w:rsidRDefault="008274B1" w:rsidP="004B0A5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4B0A57" w:rsidRPr="00D35AC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35ACB">
        <w:rPr>
          <w:rFonts w:ascii="Times New Roman" w:hAnsi="Times New Roman" w:cs="Times New Roman"/>
          <w:sz w:val="28"/>
          <w:szCs w:val="28"/>
        </w:rPr>
        <w:t xml:space="preserve"> = </w:t>
      </w:r>
      <w:r w:rsidR="004B0A57" w:rsidRPr="00D35AC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35ACB">
        <w:rPr>
          <w:rFonts w:ascii="Times New Roman" w:hAnsi="Times New Roman" w:cs="Times New Roman"/>
          <w:sz w:val="28"/>
          <w:szCs w:val="28"/>
        </w:rPr>
        <w:t xml:space="preserve">, </w:t>
      </w:r>
      <w:r w:rsidR="004B0A57" w:rsidRPr="00D35ACB">
        <w:rPr>
          <w:rFonts w:ascii="Times New Roman" w:hAnsi="Times New Roman" w:cs="Times New Roman"/>
          <w:sz w:val="28"/>
          <w:szCs w:val="28"/>
        </w:rPr>
        <w:t>когда сигнал совпадает с импульсной характеристикой (опорным сигналом),</w:t>
      </w:r>
      <w:r w:rsidRPr="00D35ACB">
        <w:rPr>
          <w:rFonts w:ascii="Times New Roman" w:hAnsi="Times New Roman" w:cs="Times New Roman"/>
          <w:sz w:val="28"/>
          <w:szCs w:val="28"/>
        </w:rPr>
        <w:t xml:space="preserve"> формируется максимум</w:t>
      </w:r>
      <w:r w:rsidR="004B0A57" w:rsidRPr="00D35ACB">
        <w:rPr>
          <w:rFonts w:ascii="Times New Roman" w:hAnsi="Times New Roman" w:cs="Times New Roman"/>
          <w:sz w:val="28"/>
          <w:szCs w:val="28"/>
        </w:rPr>
        <w:t>, соответствующий максимуму АКФ</w:t>
      </w:r>
    </w:p>
    <w:p w:rsidR="004B0A57" w:rsidRPr="00D35ACB" w:rsidRDefault="004B0A57" w:rsidP="004B0A5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AABD0" wp14:editId="3B557C21">
            <wp:extent cx="4442604" cy="110183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005" cy="1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B1" w:rsidRPr="00D35ACB" w:rsidRDefault="008274B1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874A86" w:rsidRPr="00D35ACB" w:rsidRDefault="00874A86" w:rsidP="00B87F0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 w:rsidR="00B87F07" w:rsidRPr="00D35ACB">
        <w:rPr>
          <w:rFonts w:ascii="Times New Roman" w:hAnsi="Times New Roman" w:cs="Times New Roman"/>
          <w:sz w:val="28"/>
          <w:szCs w:val="28"/>
        </w:rPr>
        <w:t>под согласованным фильтром понимается фильтр, импульсная характеристика которого согласована с опорным сигналом. Р</w:t>
      </w:r>
      <w:r w:rsidR="008274B1" w:rsidRPr="00D35ACB">
        <w:rPr>
          <w:rFonts w:ascii="Times New Roman" w:hAnsi="Times New Roman" w:cs="Times New Roman"/>
          <w:sz w:val="28"/>
          <w:szCs w:val="28"/>
        </w:rPr>
        <w:t>езульта</w:t>
      </w:r>
      <w:r w:rsidR="00B87F07" w:rsidRPr="00D35ACB">
        <w:rPr>
          <w:rFonts w:ascii="Times New Roman" w:hAnsi="Times New Roman" w:cs="Times New Roman"/>
          <w:sz w:val="28"/>
          <w:szCs w:val="28"/>
        </w:rPr>
        <w:t xml:space="preserve">том работы согласованного фильтра является </w:t>
      </w:r>
      <w:r w:rsidR="008274B1" w:rsidRPr="00D35ACB">
        <w:rPr>
          <w:rFonts w:ascii="Times New Roman" w:hAnsi="Times New Roman" w:cs="Times New Roman"/>
          <w:sz w:val="28"/>
          <w:szCs w:val="28"/>
        </w:rPr>
        <w:t>накоплени</w:t>
      </w:r>
      <w:r w:rsidR="00B87F07" w:rsidRPr="00D35ACB">
        <w:rPr>
          <w:rFonts w:ascii="Times New Roman" w:hAnsi="Times New Roman" w:cs="Times New Roman"/>
          <w:sz w:val="28"/>
          <w:szCs w:val="28"/>
        </w:rPr>
        <w:t>е</w:t>
      </w:r>
      <w:r w:rsidR="008274B1" w:rsidRPr="00D35ACB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 w:rsidR="00B87F07" w:rsidRPr="00D35ACB">
        <w:rPr>
          <w:rFonts w:ascii="Times New Roman" w:hAnsi="Times New Roman" w:cs="Times New Roman"/>
          <w:sz w:val="28"/>
          <w:szCs w:val="28"/>
        </w:rPr>
        <w:t xml:space="preserve"> </w:t>
      </w:r>
      <w:r w:rsidR="008274B1" w:rsidRPr="00D35ACB">
        <w:rPr>
          <w:rFonts w:ascii="Times New Roman" w:hAnsi="Times New Roman" w:cs="Times New Roman"/>
          <w:sz w:val="28"/>
          <w:szCs w:val="28"/>
        </w:rPr>
        <w:t xml:space="preserve">наличии </w:t>
      </w:r>
      <w:r w:rsidR="00B87F07" w:rsidRPr="00D35ACB">
        <w:rPr>
          <w:rFonts w:ascii="Times New Roman" w:hAnsi="Times New Roman" w:cs="Times New Roman"/>
          <w:sz w:val="28"/>
          <w:szCs w:val="28"/>
        </w:rPr>
        <w:t>и временной задержки опорного сигнала</w:t>
      </w:r>
      <w:r w:rsidR="008274B1" w:rsidRPr="00D35ACB">
        <w:rPr>
          <w:rFonts w:ascii="Times New Roman" w:hAnsi="Times New Roman" w:cs="Times New Roman"/>
          <w:sz w:val="28"/>
          <w:szCs w:val="28"/>
        </w:rPr>
        <w:t xml:space="preserve"> на входе фильтра. </w:t>
      </w:r>
    </w:p>
    <w:p w:rsidR="00B87F07" w:rsidRPr="00D35ACB" w:rsidRDefault="00B87F07" w:rsidP="00B87F0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Практическое применение согласованная фильтрация находит в обработке сигналов в радио- и гидролокации, цифровой связи,</w:t>
      </w:r>
      <w:r w:rsidR="00AD205B" w:rsidRPr="00D35ACB">
        <w:rPr>
          <w:rFonts w:ascii="Times New Roman" w:hAnsi="Times New Roman" w:cs="Times New Roman"/>
          <w:sz w:val="28"/>
          <w:szCs w:val="28"/>
        </w:rPr>
        <w:t xml:space="preserve"> ультразвуковой диагностике,</w:t>
      </w:r>
      <w:r w:rsidRPr="00D35ACB">
        <w:rPr>
          <w:rFonts w:ascii="Times New Roman" w:hAnsi="Times New Roman" w:cs="Times New Roman"/>
          <w:sz w:val="28"/>
          <w:szCs w:val="28"/>
        </w:rPr>
        <w:t xml:space="preserve"> а </w:t>
      </w:r>
      <w:r w:rsidRPr="00D35ACB">
        <w:rPr>
          <w:rFonts w:ascii="Times New Roman" w:hAnsi="Times New Roman" w:cs="Times New Roman"/>
          <w:sz w:val="28"/>
          <w:szCs w:val="28"/>
        </w:rPr>
        <w:lastRenderedPageBreak/>
        <w:t xml:space="preserve">также других областях, где </w:t>
      </w:r>
      <w:r w:rsidR="00AD205B" w:rsidRPr="00D35ACB">
        <w:rPr>
          <w:rFonts w:ascii="Times New Roman" w:hAnsi="Times New Roman" w:cs="Times New Roman"/>
          <w:sz w:val="28"/>
          <w:szCs w:val="28"/>
        </w:rPr>
        <w:t>есть априорная информация об опорном (зондирующем) сигнале.</w:t>
      </w:r>
    </w:p>
    <w:p w:rsidR="00D35ACB" w:rsidRDefault="00D35ACB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D35ACB" w:rsidRDefault="00D35ACB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174C3" w:rsidRPr="00D35ACB" w:rsidRDefault="00A5251A" w:rsidP="008274B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35ACB">
        <w:rPr>
          <w:rFonts w:ascii="Times New Roman" w:hAnsi="Times New Roman" w:cs="Times New Roman"/>
          <w:sz w:val="28"/>
          <w:szCs w:val="28"/>
        </w:rPr>
        <w:t>Практический эффект от применения согласованной фильтрации также существенно зависит от выбора опорного (зондирующего) сигнала, основанного на анализе его функции неопределенности [</w:t>
      </w:r>
      <w:r w:rsidR="00D35ACB">
        <w:rPr>
          <w:rFonts w:ascii="Verdana" w:hAnsi="Verdana"/>
          <w:color w:val="0000FF"/>
          <w:shd w:val="clear" w:color="auto" w:fill="FFFFFF"/>
        </w:rPr>
        <w:t>Сотников А.А., Ким Т.А., Розанов И.А. Имитационное моделирование сигналов информационно-управляющих систем: практикум. – Санкт-Петербург: Наукоемкие технологии, 2022. – 147 с.</w:t>
      </w:r>
      <w:r w:rsidRPr="00D35ACB">
        <w:rPr>
          <w:rFonts w:ascii="Times New Roman" w:hAnsi="Times New Roman" w:cs="Times New Roman"/>
          <w:sz w:val="28"/>
          <w:szCs w:val="28"/>
        </w:rPr>
        <w:t>].</w:t>
      </w:r>
    </w:p>
    <w:sectPr w:rsidR="001174C3" w:rsidRPr="00D35ACB">
      <w:pgSz w:w="11906" w:h="16838"/>
      <w:pgMar w:top="284" w:right="850" w:bottom="426" w:left="85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049"/>
    <w:multiLevelType w:val="hybridMultilevel"/>
    <w:tmpl w:val="68E6D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FDE"/>
    <w:rsid w:val="000B1846"/>
    <w:rsid w:val="001174C3"/>
    <w:rsid w:val="001A13B9"/>
    <w:rsid w:val="001A63D8"/>
    <w:rsid w:val="003E1A5E"/>
    <w:rsid w:val="00481D07"/>
    <w:rsid w:val="004B0A57"/>
    <w:rsid w:val="004E06F2"/>
    <w:rsid w:val="00502FDE"/>
    <w:rsid w:val="0078409A"/>
    <w:rsid w:val="008274B1"/>
    <w:rsid w:val="00874A86"/>
    <w:rsid w:val="009E5363"/>
    <w:rsid w:val="00A5251A"/>
    <w:rsid w:val="00AD205B"/>
    <w:rsid w:val="00B02594"/>
    <w:rsid w:val="00B51DFF"/>
    <w:rsid w:val="00B87F07"/>
    <w:rsid w:val="00BD2F0A"/>
    <w:rsid w:val="00C2509F"/>
    <w:rsid w:val="00C42A08"/>
    <w:rsid w:val="00D35ACB"/>
    <w:rsid w:val="00D4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3B685"/>
  <w15:docId w15:val="{D2C9EFB1-DBDB-4956-9D01-68BEDAED9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117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dsplab dsplab</dc:creator>
  <cp:lastModifiedBy>Тамара Ким</cp:lastModifiedBy>
  <cp:revision>13</cp:revision>
  <dcterms:created xsi:type="dcterms:W3CDTF">2022-04-10T13:02:00Z</dcterms:created>
  <dcterms:modified xsi:type="dcterms:W3CDTF">2022-05-31T11:06:00Z</dcterms:modified>
</cp:coreProperties>
</file>