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5" w:type="dxa"/>
        <w:tblLook w:val="04A0" w:firstRow="1" w:lastRow="0" w:firstColumn="1" w:lastColumn="0" w:noHBand="0" w:noVBand="1"/>
      </w:tblPr>
      <w:tblGrid>
        <w:gridCol w:w="284"/>
        <w:gridCol w:w="850"/>
        <w:gridCol w:w="8221"/>
      </w:tblGrid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0" w:name="_GoBack" w:colFirst="1" w:colLast="2"/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Концепция баз данных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Не реляционные модели данных. Примеры реализации.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Реляционная модель данных. Таблицы, записи, поля, связи.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Нормализация баз данных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Достижения реляционной алгебры.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Особенности языка SQL.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Преимущества и недостатки SQL.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Реляционные операции.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Расширения, диалекты и средства интеграции языка SQL.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Группы операторов SQL и операторы, входящие в группы.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SQL и реляционная модель. Компромиссы в технических решениях.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Базы данных и СУБД. Определение реляционной СУБД.</w:t>
            </w:r>
          </w:p>
        </w:tc>
      </w:tr>
      <w:tr w:rsidR="00643194" w:rsidRPr="00643194" w:rsidTr="004873EB">
        <w:trPr>
          <w:trHeight w:val="252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Развитие реляционных СУБД. Современные СУБД, Классификация СУБД.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Основные функции СУБД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Транзакции. Свойства транзакции.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Поддержка транзакций в SQL.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Механизмы транзакций. </w:t>
            </w:r>
            <w:proofErr w:type="spellStart"/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Снапшот</w:t>
            </w:r>
            <w:proofErr w:type="spellEnd"/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Блокировки и клинчи. Разрешение клинчей.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Журналирование. Зачем нужны журналы транзакций?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Восстановление СУБД после сбоев.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Управление внешней памятью.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Словарь СУБД. Данные в словаре СУБД.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Архитектура СУБД. Взаимодействие СУБД с клиентом.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Выделение сущностей и связей.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Ключи, как средство создания связей, первичные и внешние ключи.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Преимущества трезвенной архитектуры и область ее применения.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Ключи и индексы.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Использование индексов и основные сведения о индексах.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Роли пользователей СУБД. Пользователи, роли и разграничение прав доступа.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Удаление записей и целостность базы данных.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Триггеры и их использование в СУБД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Секционирование и кластеризация таблиц.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Администрирование СУБД. Основные функции администратора СУБД.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Жизненный цикл информационной системы.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Создание таблиц и атрибутов. Ограничение таблиц и атрибутов.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Представление и их место в БД.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Основные цели и основной результат проектирования БД.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Ключи и атрибуты. Суррогатные ключи как идеальные первичные ключи.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BI системы. Путь данных от получения до анализа.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Хранимые (встроенные) процедуры в СУБД. Типы хранимых процедур.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Анализ требований (упрощенная схема).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Типы связей между сущностями и их реализация в реляционной СУБД.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NoSQL</w:t>
            </w:r>
            <w:proofErr w:type="spellEnd"/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базы, особенности и место в информационных системах.</w:t>
            </w:r>
          </w:p>
        </w:tc>
      </w:tr>
      <w:tr w:rsidR="00643194" w:rsidRPr="00643194" w:rsidTr="004873EB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643194" w:rsidRDefault="00643194" w:rsidP="004873E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8221" w:type="dxa"/>
            <w:shd w:val="clear" w:color="auto" w:fill="auto"/>
            <w:noWrap/>
            <w:vAlign w:val="center"/>
            <w:hideMark/>
          </w:tcPr>
          <w:p w:rsidR="00643194" w:rsidRPr="00643194" w:rsidRDefault="00643194" w:rsidP="00487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3194">
              <w:rPr>
                <w:rFonts w:ascii="Calibri" w:eastAsia="Times New Roman" w:hAnsi="Calibri" w:cs="Calibri"/>
                <w:color w:val="000000"/>
                <w:lang w:eastAsia="ru-RU"/>
              </w:rPr>
              <w:t>Обеспечение живучести и отказоустойчивости. Копирование и репликация.</w:t>
            </w:r>
          </w:p>
        </w:tc>
      </w:tr>
      <w:bookmarkEnd w:id="0"/>
    </w:tbl>
    <w:p w:rsidR="00267AC4" w:rsidRDefault="00977324" w:rsidP="004873EB">
      <w:pPr>
        <w:spacing w:after="0" w:line="240" w:lineRule="auto"/>
      </w:pPr>
    </w:p>
    <w:sectPr w:rsidR="00267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94"/>
    <w:rsid w:val="002C1067"/>
    <w:rsid w:val="004873EB"/>
    <w:rsid w:val="00643194"/>
    <w:rsid w:val="008F4C49"/>
    <w:rsid w:val="00977324"/>
    <w:rsid w:val="00A0520C"/>
    <w:rsid w:val="00AB3BA4"/>
    <w:rsid w:val="00B1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EB8A4"/>
  <w15:chartTrackingRefBased/>
  <w15:docId w15:val="{6B3EF5E8-B04E-4D51-8EC4-CB7971F7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2D600-2A35-4B04-B2F9-8DB1943AB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Фомин</dc:creator>
  <cp:keywords/>
  <dc:description/>
  <cp:lastModifiedBy>Михаил Фомин</cp:lastModifiedBy>
  <cp:revision>1</cp:revision>
  <dcterms:created xsi:type="dcterms:W3CDTF">2017-11-19T16:19:00Z</dcterms:created>
  <dcterms:modified xsi:type="dcterms:W3CDTF">2017-11-19T16:46:00Z</dcterms:modified>
</cp:coreProperties>
</file>