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10"/>
        <w:tblpPr w:leftFromText="180" w:rightFromText="180" w:vertAnchor="text" w:horzAnchor="margin" w:tblpX="1" w:tblpY="166"/>
        <w:tblW w:w="9606" w:type="dxa"/>
        <w:tblBorders>
          <w:top w:val="single" w:sz="4" w:space="0" w:color="DFEACA"/>
          <w:left w:val="single" w:sz="4" w:space="0" w:color="DFEACA"/>
          <w:bottom w:val="single" w:sz="4" w:space="0" w:color="DFEACA"/>
          <w:right w:val="single" w:sz="4" w:space="0" w:color="DFEACA"/>
          <w:insideH w:val="single" w:sz="4" w:space="0" w:color="DFEACA"/>
          <w:insideV w:val="single" w:sz="4" w:space="0" w:color="DFEACA"/>
        </w:tblBorders>
        <w:shd w:val="clear" w:color="auto" w:fill="DBE5F1"/>
        <w:tblLayout w:type="fixed"/>
        <w:tblLook w:val="0600" w:firstRow="0" w:lastRow="0" w:firstColumn="0" w:lastColumn="0" w:noHBand="1" w:noVBand="1"/>
      </w:tblPr>
      <w:tblGrid>
        <w:gridCol w:w="2552"/>
        <w:gridCol w:w="7054"/>
      </w:tblGrid>
      <w:tr w:rsidR="00353166" w14:paraId="3FF800C7" w14:textId="77777777" w:rsidTr="00353166">
        <w:tc>
          <w:tcPr>
            <w:tcW w:w="9606" w:type="dxa"/>
            <w:gridSpan w:val="2"/>
            <w:shd w:val="clear" w:color="auto" w:fill="44D62C"/>
            <w:vAlign w:val="center"/>
          </w:tcPr>
          <w:p w14:paraId="4C56FB6A" w14:textId="77777777" w:rsidR="00353166" w:rsidRDefault="0095150B">
            <w:pPr>
              <w:suppressAutoHyphens/>
              <w:spacing w:before="60" w:after="60" w:line="264" w:lineRule="auto"/>
              <w:rPr>
                <w:rFonts w:ascii="Verdana" w:hAnsi="Verdana"/>
                <w:b/>
                <w:color w:val="FFFFFF"/>
                <w:sz w:val="1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color w:val="FFFFFF"/>
                <w:sz w:val="18"/>
              </w:rPr>
              <w:t>АКАДЕМИЯ КАЛАШНИКОВ 2020 - 2021</w:t>
            </w:r>
          </w:p>
        </w:tc>
      </w:tr>
      <w:tr w:rsidR="00353166" w14:paraId="70BCDCE3" w14:textId="77777777" w:rsidTr="00353166">
        <w:tc>
          <w:tcPr>
            <w:tcW w:w="2552" w:type="dxa"/>
            <w:shd w:val="clear" w:color="auto" w:fill="8FE680"/>
            <w:vAlign w:val="center"/>
          </w:tcPr>
          <w:p w14:paraId="2842A205" w14:textId="77777777" w:rsidR="00353166" w:rsidRDefault="0095150B">
            <w:pPr>
              <w:suppressAutoHyphens/>
              <w:spacing w:before="120" w:after="120"/>
              <w:rPr>
                <w:rFonts w:ascii="Verdana" w:hAnsi="Verdana"/>
                <w:b/>
                <w:color w:val="404040"/>
                <w:sz w:val="18"/>
              </w:rPr>
            </w:pPr>
            <w:r>
              <w:rPr>
                <w:rFonts w:ascii="Verdana" w:hAnsi="Verdana"/>
                <w:b/>
                <w:color w:val="404040"/>
                <w:sz w:val="18"/>
              </w:rPr>
              <w:t>Направление Информационные технологии</w:t>
            </w:r>
          </w:p>
        </w:tc>
        <w:tc>
          <w:tcPr>
            <w:tcW w:w="7054" w:type="dxa"/>
            <w:shd w:val="clear" w:color="auto" w:fill="8FE680"/>
          </w:tcPr>
          <w:p w14:paraId="1F4E577C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"QR Own" </w:t>
            </w:r>
          </w:p>
          <w:p w14:paraId="1B7EF655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Приложение для сканирования/генерирования зашифрованных QR кодов. </w:t>
            </w:r>
          </w:p>
        </w:tc>
      </w:tr>
      <w:tr w:rsidR="00353166" w14:paraId="1E0A871A" w14:textId="77777777" w:rsidTr="00353166">
        <w:tc>
          <w:tcPr>
            <w:tcW w:w="2552" w:type="dxa"/>
            <w:shd w:val="clear" w:color="auto" w:fill="32A21F"/>
            <w:vAlign w:val="center"/>
          </w:tcPr>
          <w:p w14:paraId="1872F1A5" w14:textId="77777777" w:rsidR="00353166" w:rsidRDefault="0095150B">
            <w:pPr>
              <w:suppressAutoHyphens/>
              <w:spacing w:before="120" w:after="120" w:line="264" w:lineRule="auto"/>
              <w:jc w:val="center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noProof/>
                <w:color w:val="FFFFFF"/>
                <w:sz w:val="18"/>
              </w:rPr>
              <w:t xml:space="preserve">ЛОГО </w:t>
            </w:r>
          </w:p>
        </w:tc>
        <w:tc>
          <w:tcPr>
            <w:tcW w:w="7054" w:type="dxa"/>
            <w:shd w:val="clear" w:color="auto" w:fill="32A21F"/>
          </w:tcPr>
          <w:p w14:paraId="0CAD001D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Объем инвестиций: ______ тыс. руб.</w:t>
            </w:r>
          </w:p>
          <w:p w14:paraId="63EA22B6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Транши ____________________________</w:t>
            </w:r>
          </w:p>
          <w:p w14:paraId="28429994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Город: Ижевск</w:t>
            </w:r>
          </w:p>
        </w:tc>
      </w:tr>
    </w:tbl>
    <w:p w14:paraId="14EDBD1A" w14:textId="77777777" w:rsidR="00353166" w:rsidRDefault="00353166">
      <w:pPr>
        <w:rPr>
          <w:sz w:val="18"/>
        </w:rPr>
      </w:pPr>
    </w:p>
    <w:p w14:paraId="7F7C3AF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Резюме</w:t>
      </w:r>
    </w:p>
    <w:p w14:paraId="5BEE786F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4"/>
        </w:rPr>
      </w:pPr>
    </w:p>
    <w:p w14:paraId="668F1369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>
        <w:rPr>
          <w:rFonts w:ascii="Verdana" w:hAnsi="Verdana"/>
          <w:b/>
          <w:color w:val="175D6C"/>
          <w:sz w:val="24"/>
        </w:rPr>
        <w:t>Проблема</w:t>
      </w:r>
    </w:p>
    <w:p w14:paraId="19E8A23A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0CA440F2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1. Видимая информация в виде текста доступен всем и её передача занимает много времени.</w:t>
      </w:r>
    </w:p>
    <w:p w14:paraId="145C4E65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438414C" w14:textId="77777777" w:rsidR="00353166" w:rsidRDefault="0095150B">
      <w:pPr>
        <w:suppressAutoHyphens/>
        <w:ind w:firstLine="708"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 xml:space="preserve">2. Нет передачи изображений с помощью QR кодов.  </w:t>
      </w:r>
    </w:p>
    <w:p w14:paraId="6D2DDAD2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13309ECE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4B4909B2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>
        <w:rPr>
          <w:rFonts w:ascii="Verdana" w:hAnsi="Verdana"/>
          <w:b/>
          <w:color w:val="175D6C"/>
          <w:sz w:val="24"/>
        </w:rPr>
        <w:t>Цель проекта</w:t>
      </w:r>
    </w:p>
    <w:p w14:paraId="4C05C8BB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14F28A53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1. Создать приложение сканер/генератор QR кодов для шифрования текста, ссылок и изображений.</w:t>
      </w:r>
    </w:p>
    <w:p w14:paraId="37B14435" w14:textId="77777777" w:rsidR="00353166" w:rsidRDefault="00353166">
      <w:pPr>
        <w:rPr>
          <w:rFonts w:ascii="Verdana" w:hAnsi="Verdana"/>
          <w:sz w:val="18"/>
        </w:rPr>
      </w:pPr>
    </w:p>
    <w:p w14:paraId="2692659F" w14:textId="77777777" w:rsidR="00353166" w:rsidRDefault="00353166">
      <w:pPr>
        <w:rPr>
          <w:rFonts w:ascii="Verdana" w:hAnsi="Verdana"/>
          <w:sz w:val="18"/>
        </w:rPr>
      </w:pPr>
    </w:p>
    <w:p w14:paraId="5951395C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>
        <w:rPr>
          <w:rFonts w:ascii="Verdana" w:hAnsi="Verdana"/>
          <w:b/>
          <w:color w:val="175D6C"/>
          <w:sz w:val="24"/>
        </w:rPr>
        <w:t>Задачи проект</w:t>
      </w:r>
    </w:p>
    <w:p w14:paraId="1C126BE5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4"/>
        </w:rPr>
        <w:br/>
      </w:r>
      <w:r>
        <w:rPr>
          <w:rFonts w:ascii="Verdana" w:hAnsi="Verdana"/>
          <w:b/>
          <w:color w:val="175D6C"/>
          <w:sz w:val="22"/>
        </w:rPr>
        <w:t>1. Создать собственный кода для текста, ссылок и изображений.</w:t>
      </w:r>
    </w:p>
    <w:p w14:paraId="09C1F222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7072AFD5" w14:textId="77777777" w:rsidR="00353166" w:rsidRDefault="0095150B">
      <w:pPr>
        <w:suppressAutoHyphens/>
        <w:ind w:left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2. Сделать приложение быстрее и лучше аналогов. Реализовать передачу изображений с помощью QR кода.</w:t>
      </w:r>
    </w:p>
    <w:p w14:paraId="7AD06208" w14:textId="77777777" w:rsidR="00353166" w:rsidRDefault="00353166">
      <w:pPr>
        <w:rPr>
          <w:rFonts w:ascii="Verdana" w:hAnsi="Verdana"/>
          <w:sz w:val="18"/>
        </w:rPr>
      </w:pPr>
    </w:p>
    <w:p w14:paraId="274DBD3A" w14:textId="77777777" w:rsidR="00353166" w:rsidRDefault="00353166">
      <w:pPr>
        <w:rPr>
          <w:rFonts w:ascii="Verdana" w:hAnsi="Verdana"/>
          <w:sz w:val="18"/>
        </w:rPr>
      </w:pPr>
    </w:p>
    <w:p w14:paraId="6C611855" w14:textId="77777777" w:rsidR="00353166" w:rsidRDefault="00353166">
      <w:pPr>
        <w:rPr>
          <w:rFonts w:ascii="Verdana" w:hAnsi="Verdana"/>
          <w:sz w:val="18"/>
        </w:rPr>
      </w:pPr>
    </w:p>
    <w:p w14:paraId="63EF72E8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Команда</w:t>
      </w:r>
    </w:p>
    <w:p w14:paraId="74181C33" w14:textId="77777777" w:rsidR="00353166" w:rsidRDefault="00353166">
      <w:pPr>
        <w:rPr>
          <w:rFonts w:ascii="Verdana" w:hAnsi="Verdana"/>
        </w:rPr>
      </w:pPr>
    </w:p>
    <w:p w14:paraId="5BFEBC46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1. Таланкин Кирилл Александрович</w:t>
      </w:r>
    </w:p>
    <w:p w14:paraId="5689AB0F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7A745249" w14:textId="77777777" w:rsidR="00353166" w:rsidRDefault="0095150B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 бизнес аналитик.</w:t>
      </w:r>
    </w:p>
    <w:p w14:paraId="5B85B3AD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34AE91D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Компетенции: понимать свой проект, ставить цели и задачи, помогать в разработке и решать проблемы проекта.</w:t>
      </w:r>
    </w:p>
    <w:p w14:paraId="5BDDBB46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6466600B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 разработка приложений, создание игр и приложений под android.</w:t>
      </w:r>
    </w:p>
    <w:p w14:paraId="467F6A40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211BF471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487D48B3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095AD6F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CF596B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4A32A1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329399B1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37BD83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2122A9AC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9D3F05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2B8370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502430A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176B757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lastRenderedPageBreak/>
        <w:t>Рынок и аудитория</w:t>
      </w:r>
    </w:p>
    <w:p w14:paraId="10857D25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18"/>
        </w:rPr>
      </w:pPr>
    </w:p>
    <w:p w14:paraId="7C949E9B" w14:textId="1194D836" w:rsidR="00301FD4" w:rsidRDefault="0095150B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 w:rsidRPr="00E73714">
        <w:rPr>
          <w:rFonts w:ascii="Verdana" w:hAnsi="Verdana"/>
          <w:b/>
          <w:color w:val="175D6C"/>
          <w:sz w:val="22"/>
          <w:szCs w:val="24"/>
        </w:rPr>
        <w:t>Объем рынк</w:t>
      </w:r>
      <w:r w:rsidR="00301FD4">
        <w:rPr>
          <w:rFonts w:ascii="Verdana" w:hAnsi="Verdana"/>
          <w:b/>
          <w:color w:val="175D6C"/>
          <w:sz w:val="22"/>
          <w:szCs w:val="24"/>
        </w:rPr>
        <w:t>а</w:t>
      </w:r>
    </w:p>
    <w:p w14:paraId="41306AE0" w14:textId="77777777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6C1EA90A" w14:textId="75FF65E3" w:rsidR="00353166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Мы планируем занять 5% рынка</w:t>
      </w:r>
    </w:p>
    <w:p w14:paraId="61F4A2C9" w14:textId="3D5E128F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</w:p>
    <w:p w14:paraId="5CFAD6BC" w14:textId="36BA26CA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Средняя прибыль за год 114т.р</w:t>
      </w:r>
    </w:p>
    <w:p w14:paraId="1E6ED792" w14:textId="1D50BAC2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3D19593A" w14:textId="1E005816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  <w:r w:rsidR="0095150B">
        <w:rPr>
          <w:rFonts w:ascii="Verdana" w:hAnsi="Verdana"/>
          <w:b/>
          <w:color w:val="175D6C"/>
          <w:sz w:val="22"/>
          <w:szCs w:val="24"/>
        </w:rPr>
        <w:t>Объём рынка в количественном выражении: 4 госконтракта</w:t>
      </w:r>
    </w:p>
    <w:p w14:paraId="0E401897" w14:textId="4BFC0F1A" w:rsidR="0095150B" w:rsidRDefault="0095150B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1FDC45C5" w14:textId="606D4A91" w:rsidR="0095150B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</w:p>
    <w:p w14:paraId="6F47D21A" w14:textId="4B244836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9F31A0E" w14:textId="3FB9C663" w:rsidR="00E73714" w:rsidRDefault="00E73714">
      <w:pPr>
        <w:suppressAutoHyphens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14:paraId="315417D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22AE2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780DADA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 xml:space="preserve">Широкая аудитория: </w:t>
      </w:r>
    </w:p>
    <w:p w14:paraId="7558A341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647BDF13" w14:textId="77777777" w:rsidR="00353166" w:rsidRDefault="0095150B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Заводы, акционерные общества, производства.</w:t>
      </w:r>
    </w:p>
    <w:p w14:paraId="7F29D12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4A1C5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02EE90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52AEE286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Перспективность рынка</w:t>
      </w:r>
    </w:p>
    <w:p w14:paraId="1A3520F3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33DBDD5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2A846A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3CAB704D" w14:textId="77777777" w:rsidR="00353166" w:rsidRDefault="0095150B">
      <w:pPr>
        <w:suppressAutoHyphens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Другие игроки</w:t>
      </w:r>
    </w:p>
    <w:p w14:paraId="18001FA7" w14:textId="77777777" w:rsidR="00353166" w:rsidRDefault="00353166">
      <w:pPr>
        <w:rPr>
          <w:rFonts w:ascii="Verdana" w:hAnsi="Verdana"/>
          <w:sz w:val="18"/>
        </w:rPr>
      </w:pPr>
    </w:p>
    <w:p w14:paraId="57CB0FCD" w14:textId="77777777" w:rsidR="00353166" w:rsidRDefault="00353166">
      <w:pPr>
        <w:rPr>
          <w:rFonts w:ascii="Verdana" w:hAnsi="Verdana"/>
          <w:sz w:val="18"/>
        </w:rPr>
      </w:pPr>
    </w:p>
    <w:p w14:paraId="242A05EA" w14:textId="77777777" w:rsidR="00353166" w:rsidRDefault="00353166">
      <w:pPr>
        <w:rPr>
          <w:rFonts w:ascii="Verdana" w:hAnsi="Verdana"/>
          <w:sz w:val="18"/>
        </w:rPr>
      </w:pPr>
    </w:p>
    <w:p w14:paraId="7B319EB2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Предложение</w:t>
      </w:r>
    </w:p>
    <w:p w14:paraId="39A217D0" w14:textId="77777777" w:rsidR="00353166" w:rsidRDefault="00353166">
      <w:pPr>
        <w:rPr>
          <w:rFonts w:ascii="Verdana" w:hAnsi="Verdana"/>
        </w:rPr>
      </w:pPr>
    </w:p>
    <w:p w14:paraId="1A7857D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15CF6FD6" w14:textId="05772147" w:rsidR="00353166" w:rsidRDefault="0095150B">
      <w:pPr>
        <w:suppressAutoHyphens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>Решение</w:t>
      </w:r>
      <w:r>
        <w:rPr>
          <w:rFonts w:ascii="Verdana" w:hAnsi="Verdana"/>
          <w:b/>
          <w:color w:val="175D6C"/>
        </w:rPr>
        <w:t>:</w:t>
      </w:r>
      <w:r>
        <w:rPr>
          <w:rFonts w:ascii="Verdana" w:hAnsi="Verdana"/>
          <w:b/>
          <w:color w:val="175D6C"/>
          <w:sz w:val="16"/>
        </w:rPr>
        <w:t xml:space="preserve"> </w:t>
      </w:r>
      <w:r>
        <w:rPr>
          <w:rFonts w:ascii="Verdana" w:hAnsi="Verdana"/>
          <w:b/>
          <w:color w:val="175D6C"/>
          <w:sz w:val="22"/>
        </w:rPr>
        <w:t>зашифровать QR коды для безопасной передачи масштабной информации.</w:t>
      </w:r>
    </w:p>
    <w:p w14:paraId="52022135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36C0DE7F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20248BB9" w14:textId="473C22E9" w:rsidR="00353166" w:rsidRPr="0095150B" w:rsidRDefault="0095150B">
      <w:pPr>
        <w:suppressAutoHyphens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 xml:space="preserve"> Ее уникальность: на рынке нет подобных аналогов для создания закодированной информации в </w:t>
      </w:r>
      <w:r>
        <w:rPr>
          <w:rFonts w:ascii="Verdana" w:hAnsi="Verdana"/>
          <w:b/>
          <w:color w:val="175D6C"/>
          <w:sz w:val="22"/>
          <w:lang w:val="en-US"/>
        </w:rPr>
        <w:t>QR</w:t>
      </w:r>
      <w:r w:rsidRPr="0095150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>коды.</w:t>
      </w:r>
    </w:p>
    <w:p w14:paraId="35110D0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A2D90B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114DD9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886F840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CEE80D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4D1D740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13BAAF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91A6AB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Бизнес-модель</w:t>
      </w:r>
    </w:p>
    <w:p w14:paraId="157DF0E3" w14:textId="77777777" w:rsidR="00353166" w:rsidRDefault="00353166">
      <w:pPr>
        <w:suppressAutoHyphens/>
        <w:ind w:left="-567"/>
        <w:jc w:val="both"/>
        <w:rPr>
          <w:rFonts w:ascii="Verdana" w:hAnsi="Verdana"/>
          <w:b/>
          <w:i/>
          <w:sz w:val="18"/>
        </w:rPr>
      </w:pPr>
    </w:p>
    <w:p w14:paraId="1B8F039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Как проект зарабатывает</w:t>
      </w:r>
    </w:p>
    <w:p w14:paraId="58898A8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F9337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DCEA6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BC8109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Модель получения денег от клиента</w:t>
      </w:r>
    </w:p>
    <w:p w14:paraId="05321B99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5977C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954D3CC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64E3677" w14:textId="77777777" w:rsidR="00353166" w:rsidRDefault="0095150B">
      <w:pPr>
        <w:pStyle w:val="2"/>
        <w:shd w:val="clear" w:color="auto" w:fill="64B79D"/>
        <w:spacing w:before="0" w:after="0"/>
        <w:ind w:left="-567"/>
        <w:jc w:val="left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Текущий статус и перспективы проекта</w:t>
      </w:r>
    </w:p>
    <w:p w14:paraId="418C48B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B17E475" w14:textId="0C6C47B1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На данном этапе рынок </w:t>
      </w:r>
      <w:r w:rsidRPr="0095150B">
        <w:rPr>
          <w:rFonts w:ascii="Verdana" w:hAnsi="Verdana"/>
          <w:b/>
          <w:i/>
          <w:color w:val="175D6C"/>
          <w:sz w:val="22"/>
          <w:szCs w:val="24"/>
          <w:lang w:val="en-US"/>
        </w:rPr>
        <w:t>QR</w:t>
      </w: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 кодов находится на стадии зарождения.</w:t>
      </w:r>
    </w:p>
    <w:p w14:paraId="3106FEB5" w14:textId="77777777" w:rsidR="0095150B" w:rsidRP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4057B684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5D2AABCC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2A220E96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3DCEC4B6" w14:textId="499F9FF6" w:rsidR="00353166" w:rsidRDefault="0095150B" w:rsidP="0095150B"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Ключевые метрики, показатели, деньги/клиенты</w:t>
      </w:r>
    </w:p>
    <w:p w14:paraId="405D5C5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8ACA131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1B0ACFD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lastRenderedPageBreak/>
        <w:t>План развития</w:t>
      </w:r>
    </w:p>
    <w:p w14:paraId="21E95E19" w14:textId="77777777" w:rsidR="00353166" w:rsidRDefault="00353166">
      <w:pPr>
        <w:ind w:left="-567"/>
        <w:rPr>
          <w:rFonts w:ascii="Verdana" w:hAnsi="Verdana"/>
        </w:rPr>
      </w:pPr>
    </w:p>
    <w:p w14:paraId="10CBA60C" w14:textId="77777777" w:rsidR="00353166" w:rsidRDefault="0095150B">
      <w:pPr>
        <w:pStyle w:val="3"/>
        <w:spacing w:before="0"/>
        <w:ind w:left="-567"/>
        <w:rPr>
          <w:rFonts w:ascii="Verdana" w:hAnsi="Verdana"/>
          <w:color w:val="175D6C"/>
        </w:rPr>
      </w:pPr>
      <w:r>
        <w:rPr>
          <w:rFonts w:ascii="Verdana" w:hAnsi="Verdana"/>
          <w:color w:val="175D6C"/>
        </w:rPr>
        <w:t>Мейлстоуны, что делаем по шагам, как это нас приводит к росту</w:t>
      </w:r>
    </w:p>
    <w:p w14:paraId="6FADE057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C845C78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CDC52F6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2B67B2C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 xml:space="preserve">Инвестиционное предложение </w:t>
      </w:r>
    </w:p>
    <w:p w14:paraId="44438A63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20D3F9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Ключевые статьи затрат (косты)</w:t>
      </w:r>
    </w:p>
    <w:p w14:paraId="7C70F9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A5C8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C3A74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CCB295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Каналы получения выручки (ревеню)</w:t>
      </w:r>
    </w:p>
    <w:p w14:paraId="78FDC718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ACBD16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82DA65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A53922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Burn Rate</w:t>
      </w:r>
    </w:p>
    <w:p w14:paraId="031BAD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7CD8A3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33CB89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B82BB2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До какой точки хотим добежать на этом раунде (ключевые метрики)</w:t>
      </w:r>
    </w:p>
    <w:p w14:paraId="7152540E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E6F9737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A091C2F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A8AECA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Почему эти метрики приведут нас на следующий раунд и масштабирование</w:t>
      </w:r>
    </w:p>
    <w:p w14:paraId="6EA5714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BF7638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CB1BE1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9D6F504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Предложение для инвестора: деньги/доли</w:t>
      </w:r>
    </w:p>
    <w:p w14:paraId="168260D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2C8D48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D8EAF3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tbl>
      <w:tblPr>
        <w:tblW w:w="0" w:type="auto"/>
        <w:tblInd w:w="-459" w:type="dxa"/>
        <w:shd w:val="clear" w:color="auto" w:fill="64B79D"/>
        <w:tblLayout w:type="fixed"/>
        <w:tblLook w:val="04A0" w:firstRow="1" w:lastRow="0" w:firstColumn="1" w:lastColumn="0" w:noHBand="0" w:noVBand="1"/>
      </w:tblPr>
      <w:tblGrid>
        <w:gridCol w:w="9962"/>
      </w:tblGrid>
      <w:tr w:rsidR="00353166" w14:paraId="0AF12B90" w14:textId="77777777">
        <w:tc>
          <w:tcPr>
            <w:tcW w:w="9962" w:type="dxa"/>
            <w:tcBorders>
              <w:top w:val="single" w:sz="4" w:space="0" w:color="DFEACA"/>
              <w:bottom w:val="single" w:sz="4" w:space="0" w:color="DFEACA"/>
            </w:tcBorders>
            <w:shd w:val="clear" w:color="auto" w:fill="64B79D"/>
            <w:vAlign w:val="center"/>
          </w:tcPr>
          <w:p w14:paraId="35E3A459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+0-(000)-000-00-00</w:t>
            </w:r>
          </w:p>
          <w:p w14:paraId="7924B0FC" w14:textId="77777777" w:rsidR="00353166" w:rsidRDefault="000150F6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hyperlink r:id="rId5" w:history="1">
              <w:r w:rsidR="0095150B">
                <w:rPr>
                  <w:rStyle w:val="af0"/>
                  <w:rFonts w:ascii="Verdana" w:hAnsi="Verdana"/>
                  <w:b/>
                  <w:color w:val="FFFFFF"/>
                  <w:sz w:val="18"/>
                </w:rPr>
                <w:t>bbbbb@bbbb.ru</w:t>
              </w:r>
            </w:hyperlink>
          </w:p>
          <w:p w14:paraId="0FA6BEC4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www.aaaaa.ru</w:t>
            </w:r>
          </w:p>
        </w:tc>
      </w:tr>
    </w:tbl>
    <w:p w14:paraId="6120FC4A" w14:textId="77777777" w:rsidR="00353166" w:rsidRDefault="00353166">
      <w:pPr>
        <w:suppressAutoHyphens/>
        <w:jc w:val="both"/>
        <w:rPr>
          <w:rFonts w:ascii="Verdana" w:hAnsi="Verdana"/>
          <w:color w:val="FFFFFF"/>
          <w:sz w:val="18"/>
        </w:rPr>
      </w:pPr>
    </w:p>
    <w:sectPr w:rsidR="00353166">
      <w:pgSz w:w="11906" w:h="16838" w:code="9"/>
      <w:pgMar w:top="1021" w:right="1559" w:bottom="425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A9362D80"/>
    <w:lvl w:ilvl="0">
      <w:start w:val="1"/>
      <w:numFmt w:val="bullet"/>
      <w:lvlText w:val="*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0000077"/>
    <w:multiLevelType w:val="multilevel"/>
    <w:tmpl w:val="0124131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00000078"/>
    <w:multiLevelType w:val="multilevel"/>
    <w:tmpl w:val="BADC2E3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0000007D"/>
    <w:multiLevelType w:val="multilevel"/>
    <w:tmpl w:val="7982D2BE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0000007E"/>
    <w:multiLevelType w:val="multilevel"/>
    <w:tmpl w:val="454A7A12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0000007F"/>
    <w:multiLevelType w:val="multilevel"/>
    <w:tmpl w:val="6ACA5012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00000080"/>
    <w:multiLevelType w:val="multilevel"/>
    <w:tmpl w:val="24703006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00000081"/>
    <w:multiLevelType w:val="multilevel"/>
    <w:tmpl w:val="D15A0A04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00000082"/>
    <w:multiLevelType w:val="multilevel"/>
    <w:tmpl w:val="8A64AE52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00000083"/>
    <w:multiLevelType w:val="multilevel"/>
    <w:tmpl w:val="04A68D66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0000084"/>
    <w:multiLevelType w:val="multilevel"/>
    <w:tmpl w:val="FE18736E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1" w15:restartNumberingAfterBreak="0">
    <w:nsid w:val="090B2428"/>
    <w:multiLevelType w:val="hybridMultilevel"/>
    <w:tmpl w:val="5504F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C93568"/>
    <w:multiLevelType w:val="hybridMultilevel"/>
    <w:tmpl w:val="40FEADA2"/>
    <w:lvl w:ilvl="0" w:tplc="AE5A30F4">
      <w:start w:val="1"/>
      <w:numFmt w:val="bullet"/>
      <w:lvlText w:val=""/>
      <w:lvlJc w:val="left"/>
      <w:pPr>
        <w:ind w:left="1077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13" w15:restartNumberingAfterBreak="0">
    <w:nsid w:val="456E58F7"/>
    <w:multiLevelType w:val="hybridMultilevel"/>
    <w:tmpl w:val="63204C38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46381382"/>
    <w:multiLevelType w:val="hybridMultilevel"/>
    <w:tmpl w:val="4F0038D0"/>
    <w:lvl w:ilvl="0" w:tplc="4CBC611C">
      <w:start w:val="1"/>
      <w:numFmt w:val="bullet"/>
      <w:lvlText w:val="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 w:tplc="D8A60B8C">
      <w:start w:val="366"/>
      <w:numFmt w:val="bullet"/>
      <w:lvlText w:val=""/>
      <w:lvlJc w:val="left"/>
      <w:pPr>
        <w:tabs>
          <w:tab w:val="left" w:pos="1440"/>
        </w:tabs>
        <w:ind w:left="1440" w:hanging="360"/>
      </w:pPr>
      <w:rPr>
        <w:rFonts w:ascii="Wingdings 2" w:hAnsi="Wingdings 2"/>
      </w:rPr>
    </w:lvl>
    <w:lvl w:ilvl="2" w:tplc="75327D2C">
      <w:start w:val="1"/>
      <w:numFmt w:val="bullet"/>
      <w:lvlText w:val="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3" w:tplc="950A2850">
      <w:start w:val="1"/>
      <w:numFmt w:val="bullet"/>
      <w:lvlText w:val="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4" w:tplc="F178523A">
      <w:start w:val="1"/>
      <w:numFmt w:val="bullet"/>
      <w:lvlText w:val=""/>
      <w:lvlJc w:val="left"/>
      <w:pPr>
        <w:tabs>
          <w:tab w:val="left" w:pos="3600"/>
        </w:tabs>
        <w:ind w:left="3600" w:hanging="360"/>
      </w:pPr>
      <w:rPr>
        <w:rFonts w:ascii="Wingdings 2" w:hAnsi="Wingdings 2"/>
      </w:rPr>
    </w:lvl>
    <w:lvl w:ilvl="5" w:tplc="CFE6484C">
      <w:start w:val="1"/>
      <w:numFmt w:val="bullet"/>
      <w:lvlText w:val=""/>
      <w:lvlJc w:val="left"/>
      <w:pPr>
        <w:tabs>
          <w:tab w:val="left" w:pos="4320"/>
        </w:tabs>
        <w:ind w:left="4320" w:hanging="360"/>
      </w:pPr>
      <w:rPr>
        <w:rFonts w:ascii="Wingdings 2" w:hAnsi="Wingdings 2"/>
      </w:rPr>
    </w:lvl>
    <w:lvl w:ilvl="6" w:tplc="1D24411E">
      <w:start w:val="1"/>
      <w:numFmt w:val="bullet"/>
      <w:lvlText w:val=""/>
      <w:lvlJc w:val="left"/>
      <w:pPr>
        <w:tabs>
          <w:tab w:val="left" w:pos="5040"/>
        </w:tabs>
        <w:ind w:left="5040" w:hanging="360"/>
      </w:pPr>
      <w:rPr>
        <w:rFonts w:ascii="Wingdings 2" w:hAnsi="Wingdings 2"/>
      </w:rPr>
    </w:lvl>
    <w:lvl w:ilvl="7" w:tplc="82FED0DA">
      <w:start w:val="1"/>
      <w:numFmt w:val="bullet"/>
      <w:lvlText w:val=""/>
      <w:lvlJc w:val="left"/>
      <w:pPr>
        <w:tabs>
          <w:tab w:val="left" w:pos="5760"/>
        </w:tabs>
        <w:ind w:left="5760" w:hanging="360"/>
      </w:pPr>
      <w:rPr>
        <w:rFonts w:ascii="Wingdings 2" w:hAnsi="Wingdings 2"/>
      </w:rPr>
    </w:lvl>
    <w:lvl w:ilvl="8" w:tplc="B16AB784">
      <w:start w:val="1"/>
      <w:numFmt w:val="bullet"/>
      <w:lvlText w:val=""/>
      <w:lvlJc w:val="left"/>
      <w:pPr>
        <w:tabs>
          <w:tab w:val="left" w:pos="6480"/>
        </w:tabs>
        <w:ind w:left="6480" w:hanging="360"/>
      </w:pPr>
      <w:rPr>
        <w:rFonts w:ascii="Wingdings 2" w:hAnsi="Wingdings 2"/>
      </w:rPr>
    </w:lvl>
  </w:abstractNum>
  <w:abstractNum w:abstractNumId="15" w15:restartNumberingAfterBreak="0">
    <w:nsid w:val="47A95FCE"/>
    <w:multiLevelType w:val="hybridMultilevel"/>
    <w:tmpl w:val="769826A2"/>
    <w:lvl w:ilvl="0" w:tplc="DBF26326">
      <w:start w:val="1"/>
      <w:numFmt w:val="bullet"/>
      <w:pStyle w:val="Listing2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0201907"/>
    <w:multiLevelType w:val="hybridMultilevel"/>
    <w:tmpl w:val="323C724A"/>
    <w:lvl w:ilvl="0" w:tplc="2C0EA19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64F43E5"/>
    <w:multiLevelType w:val="hybridMultilevel"/>
    <w:tmpl w:val="9E8C07E0"/>
    <w:lvl w:ilvl="0" w:tplc="21A657E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8" w15:restartNumberingAfterBreak="0">
    <w:nsid w:val="66E36A77"/>
    <w:multiLevelType w:val="hybridMultilevel"/>
    <w:tmpl w:val="8B0CB51E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38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28"/>
        </w:rPr>
      </w:lvl>
    </w:lvlOverride>
  </w:num>
  <w:num w:numId="5">
    <w:abstractNumId w:val="12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66"/>
    <w:rsid w:val="000150F6"/>
    <w:rsid w:val="00301FD4"/>
    <w:rsid w:val="00353166"/>
    <w:rsid w:val="0095150B"/>
    <w:rsid w:val="00E7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9A19"/>
  <w15:docId w15:val="{39E75CDF-D723-4287-9D82-008F0F41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uppressAutoHyphens/>
      <w:spacing w:before="120" w:after="120"/>
      <w:outlineLvl w:val="0"/>
    </w:pPr>
    <w:rPr>
      <w:rFonts w:ascii="Arial" w:hAnsi="Arial"/>
      <w:b/>
      <w:color w:val="000000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uppressAutoHyphens/>
      <w:spacing w:before="120" w:after="60"/>
      <w:jc w:val="both"/>
      <w:outlineLvl w:val="1"/>
    </w:pPr>
    <w:rPr>
      <w:rFonts w:ascii="Arial" w:hAnsi="Arial"/>
      <w:b/>
      <w:color w:val="365F91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uppressAutoHyphens/>
      <w:spacing w:before="120"/>
      <w:jc w:val="both"/>
      <w:outlineLvl w:val="2"/>
    </w:pPr>
    <w:rPr>
      <w:rFonts w:ascii="Arial" w:hAnsi="Arial"/>
      <w:b/>
      <w:color w:val="365F91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pPr>
      <w:jc w:val="both"/>
    </w:pPr>
    <w:rPr>
      <w:sz w:val="24"/>
    </w:rPr>
  </w:style>
  <w:style w:type="paragraph" w:styleId="a6">
    <w:name w:val="Body Text Indent"/>
    <w:basedOn w:val="a"/>
    <w:link w:val="a7"/>
    <w:pPr>
      <w:spacing w:after="120"/>
      <w:ind w:left="283"/>
    </w:pPr>
  </w:style>
  <w:style w:type="paragraph" w:styleId="20">
    <w:name w:val="Body Text Indent 2"/>
    <w:basedOn w:val="a"/>
    <w:pPr>
      <w:ind w:firstLine="540"/>
      <w:jc w:val="both"/>
    </w:pPr>
  </w:style>
  <w:style w:type="paragraph" w:styleId="21">
    <w:name w:val="Body Text 2"/>
    <w:basedOn w:val="a"/>
    <w:pPr>
      <w:jc w:val="both"/>
    </w:pPr>
  </w:style>
  <w:style w:type="paragraph" w:styleId="a8">
    <w:name w:val="Balloon Text"/>
    <w:basedOn w:val="a"/>
    <w:semiHidden/>
    <w:rPr>
      <w:rFonts w:ascii="Tahoma" w:hAnsi="Tahoma"/>
      <w:sz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note text"/>
    <w:basedOn w:val="a"/>
    <w:semiHidden/>
  </w:style>
  <w:style w:type="paragraph" w:styleId="ab">
    <w:name w:val="Plain Text"/>
    <w:basedOn w:val="a"/>
    <w:link w:val="ac"/>
    <w:rPr>
      <w:rFonts w:ascii="Courier New" w:hAnsi="Courier New"/>
    </w:rPr>
  </w:style>
  <w:style w:type="paragraph" w:customStyle="1" w:styleId="Listing2">
    <w:name w:val="Listing 2"/>
    <w:pPr>
      <w:numPr>
        <w:numId w:val="6"/>
      </w:numPr>
      <w:spacing w:line="280" w:lineRule="atLeast"/>
      <w:ind w:left="357" w:hanging="357"/>
      <w:jc w:val="both"/>
    </w:pPr>
    <w:rPr>
      <w:sz w:val="24"/>
    </w:rPr>
  </w:style>
  <w:style w:type="paragraph" w:styleId="ad">
    <w:name w:val="Normal (Web)"/>
    <w:basedOn w:val="a"/>
    <w:pPr>
      <w:spacing w:before="100" w:beforeAutospacing="1" w:after="100" w:afterAutospacing="1"/>
    </w:pPr>
    <w:rPr>
      <w:sz w:val="24"/>
    </w:rPr>
  </w:style>
  <w:style w:type="paragraph" w:styleId="ae">
    <w:name w:val="List Paragraph"/>
    <w:basedOn w:val="a"/>
    <w:qFormat/>
    <w:pPr>
      <w:ind w:left="720"/>
      <w:contextualSpacing/>
    </w:pPr>
    <w:rPr>
      <w:sz w:val="24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/>
    </w:rPr>
  </w:style>
  <w:style w:type="character" w:styleId="af">
    <w:name w:val="line number"/>
    <w:basedOn w:val="a0"/>
    <w:semiHidden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page number"/>
    <w:basedOn w:val="a0"/>
  </w:style>
  <w:style w:type="character" w:styleId="af2">
    <w:name w:val="footnote reference"/>
    <w:basedOn w:val="a0"/>
    <w:semiHidden/>
    <w:rPr>
      <w:vertAlign w:val="superscript"/>
    </w:rPr>
  </w:style>
  <w:style w:type="character" w:customStyle="1" w:styleId="ac">
    <w:name w:val="Текст Знак"/>
    <w:basedOn w:val="a0"/>
    <w:link w:val="ab"/>
    <w:rPr>
      <w:rFonts w:ascii="Courier New" w:hAnsi="Courier New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color w:val="365F91"/>
      <w:sz w:val="18"/>
    </w:rPr>
  </w:style>
  <w:style w:type="character" w:customStyle="1" w:styleId="a5">
    <w:name w:val="Основной текст Знак"/>
    <w:basedOn w:val="a0"/>
    <w:link w:val="a4"/>
    <w:rPr>
      <w:sz w:val="24"/>
    </w:rPr>
  </w:style>
  <w:style w:type="character" w:customStyle="1" w:styleId="a7">
    <w:name w:val="Основной текст с отступом Знак"/>
    <w:basedOn w:val="a0"/>
    <w:link w:val="a6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Светлая заливка - Акцент 11"/>
    <w:basedOn w:val="a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-11">
    <w:name w:val="Средняя заливка 2 - Акцент 11"/>
    <w:basedOn w:val="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0">
    <w:name w:val="Светлая сетка - Акцент 11"/>
    <w:basedOn w:val="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bbb@bbb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Таланкин Кирилл Александрович</dc:creator>
  <cp:lastModifiedBy>Таланкин Кирилл Александрович</cp:lastModifiedBy>
  <cp:revision>2</cp:revision>
  <dcterms:created xsi:type="dcterms:W3CDTF">2020-10-19T13:55:00Z</dcterms:created>
  <dcterms:modified xsi:type="dcterms:W3CDTF">2020-10-19T13:55:00Z</dcterms:modified>
</cp:coreProperties>
</file>