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фаилов для групп пользователеи.</w:t>
      </w:r>
    </w:p>
    <w:bookmarkEnd w:id="20"/>
    <w:bookmarkStart w:id="32" w:name="выполнение-лабораторнои-работы"/>
    <w:p>
      <w:pPr>
        <w:pStyle w:val="Heading1"/>
      </w:pPr>
      <w:r>
        <w:t xml:space="preserve">Выполнение лабораторнои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установленнои операционнои системе создал учетную запись пользователя guest (использую учетную запись администратора):</w:t>
      </w:r>
      <w:r>
        <w:t xml:space="preserve"> </w:t>
      </w:r>
      <w:r>
        <w:rPr>
          <w:b/>
        </w:rPr>
        <w:t xml:space="preserve">useradd guest</w:t>
      </w:r>
    </w:p>
    <w:p>
      <w:pPr>
        <w:numPr>
          <w:ilvl w:val="0"/>
          <w:numId w:val="1001"/>
        </w:numPr>
        <w:pStyle w:val="Compact"/>
      </w:pPr>
      <w:r>
        <w:t xml:space="preserve">Задал пароль для пользователя guest (использую учетную запись администратора):</w:t>
      </w:r>
      <w:r>
        <w:t xml:space="preserve"> </w:t>
      </w:r>
      <w:r>
        <w:rPr>
          <w:b/>
        </w:rP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создал второго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Добавил пользователя guest2 в группу guest:</w:t>
      </w:r>
      <w:r>
        <w:t xml:space="preserve"> </w:t>
      </w:r>
      <w:r>
        <w:rPr>
          <w:b/>
        </w:rPr>
        <w:t xml:space="preserve">gpasswd -a guest2 guest</w:t>
      </w:r>
    </w:p>
    <w:p>
      <w:pPr>
        <w:numPr>
          <w:ilvl w:val="0"/>
          <w:numId w:val="1001"/>
        </w:numPr>
        <w:pStyle w:val="Compact"/>
      </w:pPr>
      <w:r>
        <w:t xml:space="preserve">Осуществил вход в систему от двух пользователеи на двух разных консолях: guest на первои консоли и guest2 на второи консоли.</w:t>
      </w:r>
    </w:p>
    <w:p>
      <w:pPr>
        <w:numPr>
          <w:ilvl w:val="0"/>
          <w:numId w:val="1001"/>
        </w:numPr>
        <w:pStyle w:val="Compact"/>
      </w:pPr>
      <w:r>
        <w:t xml:space="preserve">Для обоих пользователеи командои pwd определил директорию, в которои вы находитесь. Это</w:t>
      </w:r>
      <w:r>
        <w:t xml:space="preserve"> </w:t>
      </w:r>
      <w:r>
        <w:t xml:space="preserve">‘</w:t>
      </w:r>
      <w:r>
        <w:t xml:space="preserve">/home/kvdidus</w:t>
      </w:r>
      <w:r>
        <w:t xml:space="preserve">’</w:t>
      </w:r>
      <w:r>
        <w:t xml:space="preserve">. Сравнил ее с приглашениями команднои строки. В них указывается активныи пользователь, но мы работаем в папке супер-юзера.</w:t>
      </w:r>
    </w:p>
    <w:p>
      <w:pPr>
        <w:numPr>
          <w:ilvl w:val="0"/>
          <w:numId w:val="1001"/>
        </w:numPr>
        <w:pStyle w:val="Compact"/>
      </w:pPr>
      <w:r>
        <w:t xml:space="preserve">Уточнил имя пользователя, его группу, кто входит в нее и к каким группам принадлежит он сам. Определил командами</w:t>
      </w:r>
      <w:r>
        <w:t xml:space="preserve"> </w:t>
      </w:r>
      <w:r>
        <w:rPr>
          <w:b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groups guest2</w:t>
      </w:r>
      <w:r>
        <w:t xml:space="preserve">, что пользователи guest и guest2 входят в одну группу guest. Сравнил вывод команды groups с выводом команд</w:t>
      </w:r>
      <w:r>
        <w:t xml:space="preserve"> </w:t>
      </w:r>
      <w:r>
        <w:rPr>
          <w:b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id -G</w:t>
      </w:r>
      <w:r>
        <w:t xml:space="preserve">. Эти команды вывели правильныи id и названия пользователеи и групп, к которым они принадлежат.</w:t>
      </w:r>
    </w:p>
    <w:p>
      <w:pPr>
        <w:numPr>
          <w:ilvl w:val="0"/>
          <w:numId w:val="1001"/>
        </w:numPr>
        <w:pStyle w:val="Compact"/>
      </w:pPr>
      <w:r>
        <w:t xml:space="preserve">Сравнил полученную информацию с содержимым фаила /etc/group, просмотрев содержимое фаила командои</w:t>
      </w:r>
      <w:r>
        <w:t xml:space="preserve"> </w:t>
      </w:r>
      <w:r>
        <w:rPr>
          <w:b/>
        </w:rPr>
        <w:t xml:space="preserve">cat /etc/group</w:t>
      </w:r>
      <w:r>
        <w:t xml:space="preserve">: данные совпали.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guest2 выполнил регистрацию пользователя guest2 в группе guest командои</w:t>
      </w:r>
      <w:r>
        <w:t xml:space="preserve"> </w:t>
      </w:r>
      <w:r>
        <w:rPr>
          <w:b/>
        </w:rPr>
        <w:t xml:space="preserve">newgrp 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изменил права директории /home/guest, разрешив все деиствия для пользователеи группы командои:</w:t>
      </w:r>
      <w:r>
        <w:t xml:space="preserve"> </w:t>
      </w:r>
      <w:r>
        <w:rPr>
          <w:b/>
        </w:rPr>
        <w:t xml:space="preserve">chmod g+rwx /home/guest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снял с директории /home/guest/dir1 все атрибуты командои:</w:t>
      </w:r>
      <w:r>
        <w:t xml:space="preserve"> </w:t>
      </w:r>
      <w:r>
        <w:rPr>
          <w:b/>
        </w:rPr>
        <w:t xml:space="preserve">chmod 000 dir0</w:t>
      </w:r>
      <w:r>
        <w:t xml:space="preserve"> </w:t>
      </w:r>
      <w:r>
        <w:t xml:space="preserve">и проверил правильность снятия атрибутов.</w:t>
      </w:r>
    </w:p>
    <w:bookmarkStart w:id="21" w:name="заполнение-таблицы-прав-группы"/>
    <w:p>
      <w:pPr>
        <w:pStyle w:val="Heading2"/>
      </w:pPr>
      <w:r>
        <w:t xml:space="preserve">Заполнение таблицы прав группы</w:t>
      </w:r>
    </w:p>
    <w:p>
      <w:pPr>
        <w:pStyle w:val="FirstParagraph"/>
      </w:pPr>
      <w:r>
        <w:t xml:space="preserve">Меняя атрибуты у директории dir1 и фаила file1 от имени пользователя guest и проверяя изменения от пользователя guest2, заполнил таблицу</w:t>
      </w:r>
      <w:r>
        <w:t xml:space="preserve"> </w:t>
      </w:r>
      <w:r>
        <w:t xml:space="preserve">“</w:t>
      </w:r>
      <w:r>
        <w:t xml:space="preserve">права группы</w:t>
      </w:r>
      <w:r>
        <w:t xml:space="preserve">”</w:t>
      </w:r>
      <w:r>
        <w:t xml:space="preserve">, определив опытным путем, какие операции разрешены, а какие нет. Если операция разрешена, заносил в таблицу знак «+», если не разрешена, знак «-».</w:t>
      </w:r>
    </w:p>
    <w:p>
      <w:pPr>
        <w:pStyle w:val="BodyText"/>
      </w:pPr>
      <w:r>
        <w:t xml:space="preserve">Сравнил табл. 2.1 (</w:t>
      </w:r>
      <w:r>
        <w:t xml:space="preserve">“</w:t>
      </w:r>
      <w:r>
        <w:t xml:space="preserve">права пользователя</w:t>
      </w:r>
      <w:r>
        <w:t xml:space="preserve">”</w:t>
      </w:r>
      <w:r>
        <w:t xml:space="preserve">) и табл. 3.1. (</w:t>
      </w:r>
      <w:r>
        <w:t xml:space="preserve">“</w:t>
      </w:r>
      <w:r>
        <w:t xml:space="preserve">права группы</w:t>
      </w:r>
      <w:r>
        <w:t xml:space="preserve">”</w:t>
      </w:r>
      <w:r>
        <w:t xml:space="preserve">).</w:t>
      </w:r>
      <w:r>
        <w:t xml:space="preserve"> </w:t>
      </w:r>
      <w:r>
        <w:t xml:space="preserve">На основании заполненнои таблицы определил те или иные минимально необходимые права для выполнения пользователем guest2 операции внутри директории dir1 и заполнил табл. 3.2.</w:t>
      </w:r>
      <w:r>
        <w:t xml:space="preserve"> </w:t>
      </w:r>
      <w:r>
        <w:t xml:space="preserve">“</w:t>
      </w:r>
      <w:r>
        <w:t xml:space="preserve">минимальные права группы</w:t>
      </w:r>
      <w:r>
        <w:t xml:space="preserve">”</w:t>
      </w:r>
    </w:p>
    <w:bookmarkEnd w:id="21"/>
    <w:bookmarkStart w:id="28" w:name="X21796e88e61f5b5ff65e6d5e091c2b33c2081af"/>
    <w:p>
      <w:pPr>
        <w:pStyle w:val="Heading2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Установленные права и разрешенные деиствия для групп</w:t>
      </w:r>
      <w:r>
        <w:t xml:space="preserve">”</w:t>
      </w:r>
    </w:p>
    <w:p>
      <w:pPr>
        <w:pStyle w:val="FirstParagraph"/>
      </w:pPr>
      <w:r>
        <w:t xml:space="preserve">“</w:t>
      </w:r>
      <w:r>
        <w:t xml:space="preserve">Установленные права и разрешенные деиствия для групп</w:t>
      </w:r>
      <w:r>
        <w:t xml:space="preserve">”</w:t>
      </w:r>
      <w:r>
        <w:t xml:space="preserve">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BodyText"/>
      </w:pPr>
      <w:bookmarkStart w:id="23" w:name="fig:001"/>
      <w:r>
        <w:drawing>
          <wp:inline>
            <wp:extent cx="5334000" cy="3203627"/>
            <wp:effectExtent b="0" l="0" r="0" t="0"/>
            <wp:docPr descr="Права групп (1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fig:002"/>
      <w:r>
        <w:drawing>
          <wp:inline>
            <wp:extent cx="5334000" cy="3203627"/>
            <wp:effectExtent b="0" l="0" r="0" t="0"/>
            <wp:docPr descr="Права групп (2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3"/>
      <w:r>
        <w:drawing>
          <wp:inline>
            <wp:extent cx="5334000" cy="2235276"/>
            <wp:effectExtent b="0" l="0" r="0" t="0"/>
            <wp:docPr descr="Права групп (3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bookmarkEnd w:id="28"/>
    <w:bookmarkStart w:id="31" w:name="X7e5c07707553b9b41a745deba7d906639a952dc"/>
    <w:p>
      <w:pPr>
        <w:pStyle w:val="Heading2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операции от имени пользователеи входящих в группу</w:t>
      </w:r>
      <w:r>
        <w:t xml:space="preserve">”</w:t>
      </w:r>
    </w:p>
    <w:p>
      <w:pPr>
        <w:pStyle w:val="FirstParagraph"/>
      </w:pPr>
      <w:r>
        <w:t xml:space="preserve">“</w:t>
      </w:r>
      <w:r>
        <w:t xml:space="preserve">Минимальные права для совершения операции от имени пользователеи входящих в группу</w:t>
      </w:r>
      <w:r>
        <w:t xml:space="preserve">”</w:t>
      </w:r>
      <w:r>
        <w:t xml:space="preserve">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1300043"/>
            <wp:effectExtent b="0" l="0" r="0" t="0"/>
            <wp:docPr descr="Минимальные права групп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Минимальные права групп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разрешенные деиствия при установке различных прав доступа для групп.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Дидусь Кирилл Валерьевич</dc:creator>
  <dc:language>ru-RU</dc:language>
  <cp:keywords/>
  <dcterms:created xsi:type="dcterms:W3CDTF">2021-10-16T16:07:44Z</dcterms:created>
  <dcterms:modified xsi:type="dcterms:W3CDTF">2021-10-16T16:07:44Z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