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простейшие методы шифрования</w:t>
      </w:r>
    </w:p>
    <w:p>
      <w:pPr>
        <w:numPr>
          <w:ilvl w:val="0"/>
          <w:numId w:val="1001"/>
        </w:numPr>
        <w:pStyle w:val="Compact"/>
      </w:pPr>
      <w:r>
        <w:t xml:space="preserve">Рассмотреть функционирование шифров простой замены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Реализовать шиф Цезаря с произвольным ключом k</w:t>
      </w:r>
    </w:p>
    <w:p>
      <w:pPr>
        <w:numPr>
          <w:ilvl w:val="0"/>
          <w:numId w:val="1002"/>
        </w:numPr>
        <w:pStyle w:val="Compact"/>
      </w:pPr>
      <w:r>
        <w:t xml:space="preserve">Реализовать шифр Атбаш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Атба́ш (ивр. ‏אתבש‏‎) — простой шифр подстановки для алфавитного письма. Правило шифрования состоит в замене i-й буквы алфавита буквой с номером n−i+1 {</w:t>
      </w:r>
      <w:r>
        <w:t xml:space="preserve">n-i+1}, где n — число букв в алфавите. Впервые встречается в древнееврейском тексте Библии / Танаха.</w:t>
      </w:r>
    </w:p>
    <w:p>
      <w:pPr>
        <w:numPr>
          <w:ilvl w:val="0"/>
          <w:numId w:val="1003"/>
        </w:numPr>
      </w:pP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 Шифр назван в честь римского полководца Гая Юлия Цезаря, использовавшего его для секретной переписки со своими генералами.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 программную реализацию шифров простой замены. Реализация выполнена в среде разработки Visial Studio Code на языке python (рис.1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205148"/>
            <wp:effectExtent b="0" l="0" r="0" t="0"/>
            <wp:docPr descr="Програм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Сообщение</w:t>
      </w:r>
      <w:r>
        <w:t xml:space="preserve"> </w:t>
      </w:r>
      <w:r>
        <w:t xml:space="preserve">‘</w:t>
      </w:r>
      <w:r>
        <w:t xml:space="preserve">the queen is dead, long live the king</w:t>
      </w:r>
      <w:r>
        <w:t xml:space="preserve">’</w:t>
      </w:r>
      <w:r>
        <w:t xml:space="preserve"> </w:t>
      </w:r>
      <w:r>
        <w:t xml:space="preserve">было закодирована двумя шифрами. Зашифрованное сообщение представлено на рисунке (рис.2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449082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Вывод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реализацию шифров простой замены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Дидусь Кирилл Валерьевич</dc:creator>
  <dc:language>ru-RU</dc:language>
  <cp:keywords/>
  <dcterms:created xsi:type="dcterms:W3CDTF">2022-09-18T10:29:18Z</dcterms:created>
  <dcterms:modified xsi:type="dcterms:W3CDTF">2022-09-18T10:29:18Z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предмету мат. основы защиты информации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