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‘</w:t>
      </w:r>
      <w:r>
        <w:t xml:space="preserve">Научное</w:t>
      </w:r>
      <w:r>
        <w:t xml:space="preserve"> </w:t>
      </w:r>
      <w:r>
        <w:t xml:space="preserve">программирование</w:t>
      </w:r>
      <w:r>
        <w:t xml:space="preserve">’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с система для математических вычислений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Повторить примеры из лабораторной в Octave.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языках C, C++, Фортран и др.).</w:t>
      </w:r>
    </w:p>
    <w:p>
      <w:pPr>
        <w:pStyle w:val="BodyText"/>
      </w:pPr>
      <w:r>
        <w:t xml:space="preserve">В этой лабораторной рассматривается решение СЛАУ 3-мя спосособами:</w:t>
      </w:r>
    </w:p>
    <w:p>
      <w:pPr>
        <w:numPr>
          <w:ilvl w:val="0"/>
          <w:numId w:val="1001"/>
        </w:numPr>
        <w:pStyle w:val="Compact"/>
      </w:pPr>
      <w:r>
        <w:t xml:space="preserve">метод Гаусса</w:t>
      </w:r>
    </w:p>
    <w:p>
      <w:pPr>
        <w:numPr>
          <w:ilvl w:val="0"/>
          <w:numId w:val="1001"/>
        </w:numPr>
        <w:pStyle w:val="Compact"/>
      </w:pPr>
      <w:r>
        <w:t xml:space="preserve">LU-разложение</w:t>
      </w:r>
    </w:p>
    <w:p>
      <w:pPr>
        <w:numPr>
          <w:ilvl w:val="0"/>
          <w:numId w:val="1001"/>
        </w:numPr>
        <w:pStyle w:val="Compact"/>
      </w:pPr>
      <w:r>
        <w:t xml:space="preserve">Левое деление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Для решения СЛАУ методом Гаусса достаточно создать дополненную матрицу и применить к ней функцию rref(), что автоматически приведет матрицу к треуголному виду</w:t>
      </w:r>
      <w:r>
        <w:t xml:space="preserve"> </w:t>
      </w:r>
      <w:r>
        <w:t xml:space="preserve">и найдет решение.</w:t>
      </w:r>
    </w:p>
    <w:p>
      <w:pPr>
        <w:numPr>
          <w:ilvl w:val="0"/>
          <w:numId w:val="1002"/>
        </w:numPr>
      </w:pPr>
      <w:r>
        <w:t xml:space="preserve">Для решения СЛАУ LU-разложением удобно ипользовать конструкцию [L U P] = lu(A)</w:t>
      </w:r>
    </w:p>
    <w:p>
      <w:pPr>
        <w:numPr>
          <w:ilvl w:val="0"/>
          <w:numId w:val="1002"/>
        </w:numPr>
      </w:pPr>
      <w:r>
        <w:t xml:space="preserve">Для решения СЛАУ с помощью левого деления в octave используется оператор “". Таким образом решение x эквивалентно выражению A</w:t>
      </w:r>
    </w:p>
    <w:p>
      <w:pPr>
        <w:pStyle w:val="FirstParagraph"/>
      </w:pPr>
      <w:bookmarkStart w:id="23" w:name="fig:001"/>
      <w:r>
        <w:t xml:space="preserve">Рис. 1: Пример вывода нескольких построений на один график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методом решения СЛАУ с помощью Octave.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p>
      <w:pPr>
        <w:numPr>
          <w:ilvl w:val="0"/>
          <w:numId w:val="1003"/>
        </w:numPr>
        <w:pStyle w:val="Compact"/>
      </w:pPr>
      <w:r>
        <w:t xml:space="preserve">ТУИС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Дидусь Кирилл Валерьевич</dc:creator>
  <dc:language>ru-RU</dc:language>
  <cp:keywords/>
  <dcterms:created xsi:type="dcterms:W3CDTF">2022-10-27T17:51:51Z</dcterms:created>
  <dcterms:modified xsi:type="dcterms:W3CDTF">2022-10-27T17:51:51Z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предмету ‘Научное программирование’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