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updateecom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Вот таблица для </w:t>
      </w:r>
      <w:r>
        <w:rPr>
          <w:color w:val="dadada"/>
          <w:sz w:val="23"/>
          <w:szCs w:val="23"/>
          <w:rStyle w:val="SourceCode"/>
          <w:rFonts w:ascii="Courier New" w:cs="Courier New" w:eastAsia="Courier New" w:hAnsi="Courier New"/>
          <w:shd w:fill="d3d3d3" w:color="auto" w:val="clear"/>
        </w:rPr>
        <w:t xml:space="preserve">UpdateEcomObject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 в точном порядке, как в спецификации:</w:t>
      </w:r>
    </w:p>
    <w:p/>
    <w:p>
      <w:pPr>
        <w:spacing w:after="150"/>
      </w:pPr>
      <w:r>
        <w:rPr>
          <w:b/>
          <w:bCs/>
          <w:i w:val="false"/>
          <w:iCs w:val="false"/>
          <w:color w:val="dadada"/>
          <w:sz w:val="33"/>
          <w:szCs w:val="33"/>
          <w:rFonts w:ascii="Times New Roman" w:cs="Times New Roman" w:eastAsia="Times New Roman" w:hAnsi="Times New Roman"/>
        </w:rPr>
        <w:t xml:space="preserve">UpdateEcomObject — Уведомление о результате ecom-операции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Параметр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Обязательность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Уникальный идентификатор транзакции в системе-источнике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originator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Система - источник/генератор сообщения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msgType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(enum: 'updateecom')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Тип сообщения - update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actionCode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ответа авторизационной системы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approvalCode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Код авторизации транзакции (только в случае успеха)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19, example: '2019.12.11 10:31:14')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Дата, время совершения транзакции в формате yyyy.MM.dd HH:mm:ss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[1]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[2]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rAcpt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37,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[3]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{1,32}=[0-9]{4}$', example: '17000000000038008227=21643')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Лимит авторизации в ПЦ КС и последние 4 цифры номера карты получателя, разделенные знаком равно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rEan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13, example: '2130003426112')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EAN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rPanToken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(maxLength: 40, pattern: '</w:t>
            </w:r>
            <w:r>
              <w:rPr>
                <w:color w:val="dadada"/>
                <w:sz w:val="19"/>
                <w:szCs w:val="19"/>
                <w:rFonts w:ascii="Times New Roman" w:cs="Times New Roman" w:eastAsia="Times New Roman" w:hAnsi="Times New Roman"/>
              </w:rPr>
              <w:t xml:space="preserve">[4]</w:t>
            </w: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{1,40}$', example: 'd418caea266bef3bfe8bc5a1b88e704b0fa7344e')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Токен для PAN карты получателя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rRefPan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string (minLength: 1, maxLength: 64)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Нет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adada"/>
                <w:sz w:val="23"/>
                <w:szCs w:val="23"/>
                <w:rFonts w:ascii="Times New Roman" w:cs="Times New Roman" w:eastAsia="Times New Roman" w:hAnsi="Times New Roman"/>
              </w:rPr>
              <w:t xml:space="preserve">Ссылка на номер карты получателя</w:t>
            </w:r>
          </w:p>
        </w:tc>
      </w:tr>
    </w:tbl>
    <w:p/>
    <w:p>
      <w:pPr>
        <w:spacing w:after="200"/>
      </w:pPr>
      <w:r>
        <w:rPr>
          <w:color w:val="dadada"/>
          <w:sz w:val="20"/>
          <w:szCs w:val="20"/>
          <w:rFonts w:ascii="Times New Roman" w:cs="Times New Roman" w:eastAsia="Times New Roman" w:hAnsi="Times New Roman"/>
        </w:rPr>
        <w:t xml:space="preserve">0-9↩︎
0-9,A-F,a-f↩︎
0-9↩︎
0-9,A-F,a-f↩︎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2025-12-25T11:37:10.075Z</dcterms:created>
  <dcterms:modified xsi:type="dcterms:W3CDTF">2025-12-25T11:37:10.075Z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