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148" w:rsidRPr="003B007F" w:rsidRDefault="00D22148" w:rsidP="00D3561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2148" w:rsidRPr="008E1D36" w:rsidRDefault="00D22148" w:rsidP="00D356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07F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528EC">
        <w:rPr>
          <w:rFonts w:ascii="Times New Roman" w:hAnsi="Times New Roman" w:cs="Times New Roman"/>
          <w:b/>
          <w:sz w:val="28"/>
          <w:szCs w:val="28"/>
        </w:rPr>
        <w:t>3</w:t>
      </w:r>
      <w:bookmarkStart w:id="0" w:name="_GoBack"/>
      <w:bookmarkEnd w:id="0"/>
      <w:r w:rsidRPr="003B007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E1D36" w:rsidRPr="008E1D36">
        <w:rPr>
          <w:rFonts w:ascii="Times New Roman" w:hAnsi="Times New Roman" w:cs="Times New Roman"/>
          <w:b/>
          <w:sz w:val="28"/>
          <w:szCs w:val="28"/>
        </w:rPr>
        <w:t>Разработка простейшего приложения для взаимодействия</w:t>
      </w:r>
      <w:r w:rsidR="008E1D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1D36" w:rsidRPr="008E1D36">
        <w:rPr>
          <w:rFonts w:ascii="Times New Roman" w:hAnsi="Times New Roman" w:cs="Times New Roman"/>
          <w:b/>
          <w:sz w:val="28"/>
          <w:szCs w:val="28"/>
        </w:rPr>
        <w:t xml:space="preserve">с платформой </w:t>
      </w:r>
      <w:r w:rsidR="008E1D36" w:rsidRPr="008E1D36">
        <w:rPr>
          <w:rFonts w:ascii="Times New Roman" w:hAnsi="Times New Roman" w:cs="Times New Roman"/>
          <w:b/>
          <w:sz w:val="28"/>
          <w:szCs w:val="28"/>
          <w:lang w:val="en-US"/>
        </w:rPr>
        <w:t>Smart</w:t>
      </w:r>
      <w:r w:rsidR="008E1D36" w:rsidRPr="008E1D36">
        <w:rPr>
          <w:rFonts w:ascii="Times New Roman" w:hAnsi="Times New Roman" w:cs="Times New Roman"/>
          <w:b/>
          <w:sz w:val="28"/>
          <w:szCs w:val="28"/>
        </w:rPr>
        <w:t>-</w:t>
      </w:r>
      <w:r w:rsidR="008E1D36" w:rsidRPr="008E1D36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8E1D36" w:rsidRPr="008E1D36">
        <w:rPr>
          <w:rFonts w:ascii="Times New Roman" w:hAnsi="Times New Roman" w:cs="Times New Roman"/>
          <w:b/>
          <w:sz w:val="28"/>
          <w:szCs w:val="28"/>
        </w:rPr>
        <w:t>3</w:t>
      </w:r>
    </w:p>
    <w:p w:rsidR="003B007F" w:rsidRDefault="003B007F" w:rsidP="00D356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2148" w:rsidRPr="00A17FCB" w:rsidRDefault="00A17FCB" w:rsidP="00D356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7FCB">
        <w:rPr>
          <w:rFonts w:ascii="Times New Roman" w:hAnsi="Times New Roman" w:cs="Times New Roman"/>
          <w:b/>
          <w:sz w:val="24"/>
          <w:szCs w:val="24"/>
        </w:rPr>
        <w:t>РАССМАТРИВАЕМЫЕ ВОПРОСЫ</w:t>
      </w:r>
    </w:p>
    <w:p w:rsidR="00A17FCB" w:rsidRPr="00A17FCB" w:rsidRDefault="008A7B5C" w:rsidP="00D356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Архитектура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Smart-M3</w:t>
      </w:r>
      <w:r w:rsidR="003E2629" w:rsidRPr="00A17FCB">
        <w:rPr>
          <w:rFonts w:ascii="Times New Roman" w:hAnsi="Times New Roman" w:cs="Times New Roman"/>
          <w:sz w:val="24"/>
          <w:szCs w:val="24"/>
        </w:rPr>
        <w:t>.</w:t>
      </w:r>
    </w:p>
    <w:p w:rsidR="003E2629" w:rsidRPr="00A17FCB" w:rsidRDefault="008A7B5C" w:rsidP="00D356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интеллектуальному пространству</w:t>
      </w:r>
      <w:r w:rsidR="003E2629" w:rsidRPr="00A17FCB">
        <w:rPr>
          <w:rFonts w:ascii="Times New Roman" w:hAnsi="Times New Roman" w:cs="Times New Roman"/>
          <w:sz w:val="24"/>
          <w:szCs w:val="24"/>
        </w:rPr>
        <w:t>.</w:t>
      </w:r>
    </w:p>
    <w:p w:rsidR="003E2629" w:rsidRPr="00A17FCB" w:rsidRDefault="00EF5C6D" w:rsidP="00D356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агента </w:t>
      </w:r>
      <w:r>
        <w:rPr>
          <w:rFonts w:ascii="Times New Roman" w:hAnsi="Times New Roman" w:cs="Times New Roman"/>
          <w:sz w:val="24"/>
          <w:szCs w:val="24"/>
          <w:lang w:val="en-US"/>
        </w:rPr>
        <w:t>KP</w:t>
      </w:r>
      <w:r w:rsidR="003E2629" w:rsidRPr="00A17F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2629" w:rsidRDefault="003E2629" w:rsidP="00D35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007F" w:rsidRPr="008A7B5C" w:rsidRDefault="0008212E" w:rsidP="008A7B5C">
      <w:pPr>
        <w:pStyle w:val="a3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АРХИТЕКТУРНОЕ ВИДИНИЕ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SMART-M3</w:t>
      </w:r>
    </w:p>
    <w:p w:rsidR="008E1D36" w:rsidRPr="008E1D36" w:rsidRDefault="008E1D36" w:rsidP="008E1D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1D36">
        <w:rPr>
          <w:rFonts w:ascii="Times New Roman" w:hAnsi="Times New Roman" w:cs="Times New Roman"/>
          <w:sz w:val="24"/>
          <w:szCs w:val="24"/>
        </w:rPr>
        <w:t>Платформа Smart-M3 является одним из вариантов реализации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>концепции интеллектуальных простр</w:t>
      </w:r>
      <w:r>
        <w:rPr>
          <w:rFonts w:ascii="Times New Roman" w:hAnsi="Times New Roman" w:cs="Times New Roman"/>
          <w:sz w:val="24"/>
          <w:szCs w:val="24"/>
        </w:rPr>
        <w:t>анств. Она позволяет создать ин</w:t>
      </w:r>
      <w:r w:rsidRPr="008E1D36">
        <w:rPr>
          <w:rFonts w:ascii="Times New Roman" w:hAnsi="Times New Roman" w:cs="Times New Roman"/>
          <w:sz w:val="24"/>
          <w:szCs w:val="24"/>
        </w:rPr>
        <w:t>фраструктуру, на основе которой распределенные информационные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>системы строят свои интеллектуальные пространства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1D36">
        <w:rPr>
          <w:rFonts w:ascii="Times New Roman" w:hAnsi="Times New Roman" w:cs="Times New Roman"/>
          <w:sz w:val="24"/>
          <w:szCs w:val="24"/>
        </w:rPr>
        <w:t xml:space="preserve">Аббревиатура M3 объединяет три англоязычных термина: </w:t>
      </w:r>
      <w:proofErr w:type="spellStart"/>
      <w:r w:rsidRPr="008E1D36">
        <w:rPr>
          <w:rFonts w:ascii="Times New Roman" w:hAnsi="Times New Roman" w:cs="Times New Roman"/>
          <w:sz w:val="24"/>
          <w:szCs w:val="24"/>
        </w:rPr>
        <w:t>Multivendor</w:t>
      </w:r>
      <w:proofErr w:type="spellEnd"/>
      <w:r w:rsidRPr="008E1D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D36">
        <w:rPr>
          <w:rFonts w:ascii="Times New Roman" w:hAnsi="Times New Roman" w:cs="Times New Roman"/>
          <w:sz w:val="24"/>
          <w:szCs w:val="24"/>
        </w:rPr>
        <w:t>Multi-device</w:t>
      </w:r>
      <w:proofErr w:type="spellEnd"/>
      <w:r w:rsidRPr="008E1D3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E1D36">
        <w:rPr>
          <w:rFonts w:ascii="Times New Roman" w:hAnsi="Times New Roman" w:cs="Times New Roman"/>
          <w:sz w:val="24"/>
          <w:szCs w:val="24"/>
        </w:rPr>
        <w:t>Multi-domain</w:t>
      </w:r>
      <w:proofErr w:type="spellEnd"/>
      <w:r w:rsidRPr="008E1D36">
        <w:rPr>
          <w:rFonts w:ascii="Times New Roman" w:hAnsi="Times New Roman" w:cs="Times New Roman"/>
          <w:sz w:val="24"/>
          <w:szCs w:val="24"/>
        </w:rPr>
        <w:t>, что подчеркивает ориентацию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 xml:space="preserve">платформы на </w:t>
      </w:r>
      <w:r>
        <w:rPr>
          <w:rFonts w:ascii="Times New Roman" w:hAnsi="Times New Roman" w:cs="Times New Roman"/>
          <w:sz w:val="24"/>
          <w:szCs w:val="24"/>
        </w:rPr>
        <w:t>положения большой индустри</w:t>
      </w:r>
      <w:r w:rsidRPr="008E1D36">
        <w:rPr>
          <w:rFonts w:ascii="Times New Roman" w:hAnsi="Times New Roman" w:cs="Times New Roman"/>
          <w:sz w:val="24"/>
          <w:szCs w:val="24"/>
        </w:rPr>
        <w:t>альной конвергенции, парадигмы повсеместных вычислений и возможности эффективного взаимодействия в IoT-средах. Постулируется независимость от конкретных производителей аппаратуры, типов участвующих устройств и предметных областей участвующих агентов.</w:t>
      </w:r>
      <w:r>
        <w:rPr>
          <w:rFonts w:ascii="Times New Roman" w:hAnsi="Times New Roman" w:cs="Times New Roman"/>
          <w:sz w:val="24"/>
          <w:szCs w:val="24"/>
        </w:rPr>
        <w:t xml:space="preserve"> Потен</w:t>
      </w:r>
      <w:r w:rsidRPr="008E1D36">
        <w:rPr>
          <w:rFonts w:ascii="Times New Roman" w:hAnsi="Times New Roman" w:cs="Times New Roman"/>
          <w:sz w:val="24"/>
          <w:szCs w:val="24"/>
        </w:rPr>
        <w:t>циально допускается участие в распределенной системе произвольных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 xml:space="preserve">IoT-устройств, независимо от производителя (напр., </w:t>
      </w:r>
      <w:proofErr w:type="spellStart"/>
      <w:r w:rsidRPr="008E1D36">
        <w:rPr>
          <w:rFonts w:ascii="Times New Roman" w:hAnsi="Times New Roman" w:cs="Times New Roman"/>
          <w:sz w:val="24"/>
          <w:szCs w:val="24"/>
        </w:rPr>
        <w:t>Nokia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Pr="008E1D36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8E1D36">
        <w:rPr>
          <w:rFonts w:ascii="Times New Roman" w:hAnsi="Times New Roman" w:cs="Times New Roman"/>
          <w:sz w:val="24"/>
          <w:szCs w:val="24"/>
        </w:rPr>
        <w:t>), типа (напр., настольный компьютер или мобильный сенсор), назначения (напр., съемка видео или определение географических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>координат). Одно и то же устройство может рассматриваться как составленное из индивидуальных элементов, каждый из которых 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>полноправным участником (напр., эк</w:t>
      </w:r>
      <w:r>
        <w:rPr>
          <w:rFonts w:ascii="Times New Roman" w:hAnsi="Times New Roman" w:cs="Times New Roman"/>
          <w:sz w:val="24"/>
          <w:szCs w:val="24"/>
        </w:rPr>
        <w:t>ран, клавиатура и сенсорные эле</w:t>
      </w:r>
      <w:r w:rsidRPr="008E1D36">
        <w:rPr>
          <w:rFonts w:ascii="Times New Roman" w:hAnsi="Times New Roman" w:cs="Times New Roman"/>
          <w:sz w:val="24"/>
          <w:szCs w:val="24"/>
        </w:rPr>
        <w:t>менты мобильного телефона).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>Далее интеллектуальную систему, разрабатываемую на базе платформы Smart-M3, будем называть S</w:t>
      </w:r>
      <w:r>
        <w:rPr>
          <w:rFonts w:ascii="Times New Roman" w:hAnsi="Times New Roman" w:cs="Times New Roman"/>
          <w:sz w:val="24"/>
          <w:szCs w:val="24"/>
        </w:rPr>
        <w:t>mart-M3 системой. Обмен информа</w:t>
      </w:r>
      <w:r w:rsidRPr="008E1D36">
        <w:rPr>
          <w:rFonts w:ascii="Times New Roman" w:hAnsi="Times New Roman" w:cs="Times New Roman"/>
          <w:sz w:val="24"/>
          <w:szCs w:val="24"/>
        </w:rPr>
        <w:t>цией между агентами такой системы должен выполняться через интеллектуальное пространство — посре</w:t>
      </w:r>
      <w:r>
        <w:rPr>
          <w:rFonts w:ascii="Times New Roman" w:hAnsi="Times New Roman" w:cs="Times New Roman"/>
          <w:sz w:val="24"/>
          <w:szCs w:val="24"/>
        </w:rPr>
        <w:t>дством общедоступного семантиче</w:t>
      </w:r>
      <w:r w:rsidRPr="008E1D36">
        <w:rPr>
          <w:rFonts w:ascii="Times New Roman" w:hAnsi="Times New Roman" w:cs="Times New Roman"/>
          <w:sz w:val="24"/>
          <w:szCs w:val="24"/>
        </w:rPr>
        <w:t>ского информационного брокера с простым интерфейсом взаимодействия. Платформу можно разделить на две части: 1) инфраструктура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 xml:space="preserve">и 2) инструменты разработки. Инфраструктура реализует семантических информационных брокеров, которые управляют доступом к информационному </w:t>
      </w:r>
      <w:r w:rsidRPr="008E1D36">
        <w:rPr>
          <w:rFonts w:ascii="Times New Roman" w:hAnsi="Times New Roman" w:cs="Times New Roman"/>
          <w:sz w:val="24"/>
          <w:szCs w:val="24"/>
        </w:rPr>
        <w:lastRenderedPageBreak/>
        <w:t>содержимому интеллектуального пространства. Инструменты предназначены для разработчиков программного кода агентов.</w:t>
      </w:r>
    </w:p>
    <w:p w:rsidR="003B007F" w:rsidRDefault="008E1D36" w:rsidP="008E1D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1D36">
        <w:rPr>
          <w:rFonts w:ascii="Times New Roman" w:hAnsi="Times New Roman" w:cs="Times New Roman"/>
          <w:sz w:val="24"/>
          <w:szCs w:val="24"/>
        </w:rPr>
        <w:t>В терминологии платформы Smart-M3 семантический информационный брокер обозначается аббревиатурой SIB (от англ. «</w:t>
      </w:r>
      <w:proofErr w:type="spellStart"/>
      <w:r w:rsidRPr="008E1D36">
        <w:rPr>
          <w:rFonts w:ascii="Times New Roman" w:hAnsi="Times New Roman" w:cs="Times New Roman"/>
          <w:sz w:val="24"/>
          <w:szCs w:val="24"/>
        </w:rPr>
        <w:t>Semantic</w:t>
      </w:r>
      <w:proofErr w:type="spellEnd"/>
      <w:r w:rsidRPr="008E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D3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D36">
        <w:rPr>
          <w:rFonts w:ascii="Times New Roman" w:hAnsi="Times New Roman" w:cs="Times New Roman"/>
          <w:sz w:val="24"/>
          <w:szCs w:val="24"/>
        </w:rPr>
        <w:t>Broker</w:t>
      </w:r>
      <w:proofErr w:type="spellEnd"/>
      <w:r w:rsidRPr="008E1D36">
        <w:rPr>
          <w:rFonts w:ascii="Times New Roman" w:hAnsi="Times New Roman" w:cs="Times New Roman"/>
          <w:sz w:val="24"/>
          <w:szCs w:val="24"/>
        </w:rPr>
        <w:t>»), далее — брокер SIB, а информационный агент именуется KP (от англ. «</w:t>
      </w:r>
      <w:proofErr w:type="spellStart"/>
      <w:r w:rsidRPr="008E1D36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8E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D36">
        <w:rPr>
          <w:rFonts w:ascii="Times New Roman" w:hAnsi="Times New Roman" w:cs="Times New Roman"/>
          <w:sz w:val="24"/>
          <w:szCs w:val="24"/>
        </w:rPr>
        <w:t>Processor</w:t>
      </w:r>
      <w:proofErr w:type="spellEnd"/>
      <w:r w:rsidRPr="008E1D36">
        <w:rPr>
          <w:rFonts w:ascii="Times New Roman" w:hAnsi="Times New Roman" w:cs="Times New Roman"/>
          <w:sz w:val="24"/>
          <w:szCs w:val="24"/>
        </w:rPr>
        <w:t>»), далее — агент KP. Схема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 xml:space="preserve">развертывания Smart-M3 системы представлена на рис. </w:t>
      </w:r>
      <w:r w:rsidR="008A7B5C">
        <w:rPr>
          <w:rFonts w:ascii="Times New Roman" w:hAnsi="Times New Roman" w:cs="Times New Roman"/>
          <w:sz w:val="24"/>
          <w:szCs w:val="24"/>
        </w:rPr>
        <w:t>1.1.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>Брокер SIB предоставляет доступ агентам KP к информационному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>содержимому общего пространства</w:t>
      </w:r>
      <w:r>
        <w:rPr>
          <w:rFonts w:ascii="Times New Roman" w:hAnsi="Times New Roman" w:cs="Times New Roman"/>
          <w:sz w:val="24"/>
          <w:szCs w:val="24"/>
        </w:rPr>
        <w:t>, обеспечивая их функциями обра</w:t>
      </w:r>
      <w:r w:rsidRPr="008E1D36">
        <w:rPr>
          <w:rFonts w:ascii="Times New Roman" w:hAnsi="Times New Roman" w:cs="Times New Roman"/>
          <w:sz w:val="24"/>
          <w:szCs w:val="24"/>
        </w:rPr>
        <w:t>ботки информации, такие как вставка, извлечение, редактирование, удаление и подписка. Брокер также управляет правами доступа.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>Информационное содержимое реализовано в виде отдельного хранилища, в котором вся информация сохраняется как RDF-граф, описывающий семантическую сеть с унифицированными идентификаторы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 xml:space="preserve">ресурсов </w:t>
      </w:r>
      <w:r w:rsidR="008A7B5C">
        <w:rPr>
          <w:rFonts w:ascii="Times New Roman" w:hAnsi="Times New Roman" w:cs="Times New Roman"/>
          <w:sz w:val="24"/>
          <w:szCs w:val="24"/>
        </w:rPr>
        <w:t>для узлов и дуг</w:t>
      </w:r>
      <w:r w:rsidRPr="008E1D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>Агенты KP — это программные модули, реализующие свои части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>прикладной логики распределенной системы. Взаимодействие KP и SIB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>следует специализированному прикладному протоколу SSAP (от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</w:rPr>
        <w:t xml:space="preserve">англ. </w:t>
      </w:r>
      <w:r w:rsidRPr="008A7B5C">
        <w:rPr>
          <w:rFonts w:ascii="Times New Roman" w:hAnsi="Times New Roman" w:cs="Times New Roman"/>
          <w:sz w:val="24"/>
          <w:szCs w:val="24"/>
        </w:rPr>
        <w:t>«</w:t>
      </w:r>
      <w:r w:rsidRPr="008E1D36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Pr="008A7B5C"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8A7B5C"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8A7B5C">
        <w:rPr>
          <w:rFonts w:ascii="Times New Roman" w:hAnsi="Times New Roman" w:cs="Times New Roman"/>
          <w:sz w:val="24"/>
          <w:szCs w:val="24"/>
        </w:rPr>
        <w:t xml:space="preserve"> </w:t>
      </w:r>
      <w:r w:rsidRPr="008E1D36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8A7B5C">
        <w:rPr>
          <w:rFonts w:ascii="Times New Roman" w:hAnsi="Times New Roman" w:cs="Times New Roman"/>
          <w:sz w:val="24"/>
          <w:szCs w:val="24"/>
        </w:rPr>
        <w:t>»).</w:t>
      </w:r>
    </w:p>
    <w:p w:rsidR="00EF5C6D" w:rsidRPr="008A7B5C" w:rsidRDefault="00EF5C6D" w:rsidP="008E1D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19893" cy="4429125"/>
            <wp:effectExtent l="19050" t="0" r="925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18" cy="443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B5C" w:rsidRPr="00EF5C6D" w:rsidRDefault="00EF5C6D" w:rsidP="00EF5C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5C6D">
        <w:rPr>
          <w:rFonts w:ascii="Times New Roman" w:hAnsi="Times New Roman" w:cs="Times New Roman"/>
          <w:sz w:val="24"/>
          <w:szCs w:val="24"/>
        </w:rPr>
        <w:t>Рис. 1.1 – Схема развертывания Smart-M3</w:t>
      </w:r>
    </w:p>
    <w:p w:rsidR="003E2629" w:rsidRPr="008A7B5C" w:rsidRDefault="008A7B5C" w:rsidP="008A7B5C">
      <w:pPr>
        <w:pStyle w:val="a3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ДОСТУП К ИНТЕЛЛЕКТУАЛЬНОМУ ПРОСТРАНСТВУ</w:t>
      </w:r>
    </w:p>
    <w:p w:rsidR="008A7B5C" w:rsidRPr="0008212E" w:rsidRDefault="008A7B5C" w:rsidP="008A7B5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A7B5C">
        <w:rPr>
          <w:rFonts w:ascii="Times New Roman" w:hAnsi="Times New Roman" w:cs="Times New Roman"/>
          <w:sz w:val="24"/>
          <w:szCs w:val="24"/>
        </w:rPr>
        <w:t>Протокол SSAP является XM</w:t>
      </w:r>
      <w:r>
        <w:rPr>
          <w:rFonts w:ascii="Times New Roman" w:hAnsi="Times New Roman" w:cs="Times New Roman"/>
          <w:sz w:val="24"/>
          <w:szCs w:val="24"/>
        </w:rPr>
        <w:t>L-ориентированным, как и в боль</w:t>
      </w:r>
      <w:r w:rsidRPr="008A7B5C">
        <w:rPr>
          <w:rFonts w:ascii="Times New Roman" w:hAnsi="Times New Roman" w:cs="Times New Roman"/>
          <w:sz w:val="24"/>
          <w:szCs w:val="24"/>
        </w:rPr>
        <w:t>шинстве современных web-сервисов, что унифицирует клиентскую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B5C">
        <w:rPr>
          <w:rFonts w:ascii="Times New Roman" w:hAnsi="Times New Roman" w:cs="Times New Roman"/>
          <w:sz w:val="24"/>
          <w:szCs w:val="24"/>
        </w:rPr>
        <w:t>часть, позволяя на основе единообразного формата взаимодействовать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B5C">
        <w:rPr>
          <w:rFonts w:ascii="Times New Roman" w:hAnsi="Times New Roman" w:cs="Times New Roman"/>
          <w:sz w:val="24"/>
          <w:szCs w:val="24"/>
        </w:rPr>
        <w:t>любому агенту KP с пространством. Формат XML является текстовым,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B5C">
        <w:rPr>
          <w:rFonts w:ascii="Times New Roman" w:hAnsi="Times New Roman" w:cs="Times New Roman"/>
          <w:sz w:val="24"/>
          <w:szCs w:val="24"/>
        </w:rPr>
        <w:t>сочетая читабельность и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машинной обработки. </w:t>
      </w:r>
      <w:r w:rsidRPr="008A7B5C">
        <w:rPr>
          <w:rFonts w:ascii="Times New Roman" w:hAnsi="Times New Roman" w:cs="Times New Roman"/>
          <w:sz w:val="24"/>
          <w:szCs w:val="24"/>
        </w:rPr>
        <w:t xml:space="preserve">В то же время, для очень </w:t>
      </w:r>
      <w:proofErr w:type="spellStart"/>
      <w:r w:rsidRPr="008A7B5C">
        <w:rPr>
          <w:rFonts w:ascii="Times New Roman" w:hAnsi="Times New Roman" w:cs="Times New Roman"/>
          <w:sz w:val="24"/>
          <w:szCs w:val="24"/>
        </w:rPr>
        <w:t>низкопроизводительных</w:t>
      </w:r>
      <w:proofErr w:type="spellEnd"/>
      <w:r w:rsidRPr="008A7B5C">
        <w:rPr>
          <w:rFonts w:ascii="Times New Roman" w:hAnsi="Times New Roman" w:cs="Times New Roman"/>
          <w:sz w:val="24"/>
          <w:szCs w:val="24"/>
        </w:rPr>
        <w:t xml:space="preserve"> устройств текстовый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B5C">
        <w:rPr>
          <w:rFonts w:ascii="Times New Roman" w:hAnsi="Times New Roman" w:cs="Times New Roman"/>
          <w:sz w:val="24"/>
          <w:szCs w:val="24"/>
        </w:rPr>
        <w:t>формат может оказаться чрезмерно объемным. В настоящее время идут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B5C">
        <w:rPr>
          <w:rFonts w:ascii="Times New Roman" w:hAnsi="Times New Roman" w:cs="Times New Roman"/>
          <w:sz w:val="24"/>
          <w:szCs w:val="24"/>
        </w:rPr>
        <w:t>работы по разработке компактного бинарного формата для протокола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B5C">
        <w:rPr>
          <w:rFonts w:ascii="Times New Roman" w:hAnsi="Times New Roman" w:cs="Times New Roman"/>
          <w:sz w:val="24"/>
          <w:szCs w:val="24"/>
        </w:rPr>
        <w:t>SSAP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5C6D" w:rsidRPr="00EF5C6D" w:rsidRDefault="00EF5C6D" w:rsidP="00EF5C6D">
      <w:pPr>
        <w:spacing w:line="360" w:lineRule="auto"/>
        <w:ind w:first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2.1 – </w:t>
      </w:r>
      <w:r w:rsidRPr="00EF5C6D">
        <w:rPr>
          <w:rFonts w:ascii="Times New Roman" w:hAnsi="Times New Roman" w:cs="Times New Roman"/>
          <w:sz w:val="24"/>
          <w:szCs w:val="24"/>
        </w:rPr>
        <w:t>Операции протокола SSAP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8A7B5C" w:rsidTr="00EF5C6D">
        <w:tc>
          <w:tcPr>
            <w:tcW w:w="0" w:type="auto"/>
            <w:vAlign w:val="center"/>
          </w:tcPr>
          <w:p w:rsidR="008A7B5C" w:rsidRPr="008A7B5C" w:rsidRDefault="008A7B5C" w:rsidP="008A7B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B5C">
              <w:rPr>
                <w:rFonts w:ascii="Times New Roman" w:hAnsi="Times New Roman" w:cs="Times New Roman"/>
                <w:b/>
                <w:sz w:val="24"/>
                <w:szCs w:val="24"/>
              </w:rPr>
              <w:t>Операция</w:t>
            </w:r>
          </w:p>
        </w:tc>
        <w:tc>
          <w:tcPr>
            <w:tcW w:w="0" w:type="auto"/>
            <w:vAlign w:val="center"/>
          </w:tcPr>
          <w:p w:rsidR="008A7B5C" w:rsidRPr="008A7B5C" w:rsidRDefault="008A7B5C" w:rsidP="008A7B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B5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A7B5C" w:rsidTr="00EF5C6D">
        <w:tc>
          <w:tcPr>
            <w:tcW w:w="0" w:type="auto"/>
            <w:vAlign w:val="center"/>
          </w:tcPr>
          <w:p w:rsidR="008A7B5C" w:rsidRPr="00EF5C6D" w:rsidRDefault="00EF5C6D" w:rsidP="00EF5C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C6D"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>Join</w:t>
            </w:r>
          </w:p>
        </w:tc>
        <w:tc>
          <w:tcPr>
            <w:tcW w:w="0" w:type="auto"/>
          </w:tcPr>
          <w:p w:rsidR="008A7B5C" w:rsidRDefault="008A7B5C" w:rsidP="008A7B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Подключение к пространству по заданному имени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и установка сессии взаимодействия с пространством.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 xml:space="preserve">типичном для </w:t>
            </w:r>
            <w:proofErr w:type="spellStart"/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8A7B5C">
              <w:rPr>
                <w:rFonts w:ascii="Times New Roman" w:hAnsi="Times New Roman" w:cs="Times New Roman"/>
                <w:sz w:val="24"/>
                <w:szCs w:val="24"/>
              </w:rPr>
              <w:t xml:space="preserve"> случае для идентификации также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используется IP-адрес и порт сетевой ЭВМ, на которой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работает брокер SIB.</w:t>
            </w:r>
          </w:p>
        </w:tc>
      </w:tr>
      <w:tr w:rsidR="008A7B5C" w:rsidTr="00EF5C6D">
        <w:tc>
          <w:tcPr>
            <w:tcW w:w="0" w:type="auto"/>
            <w:vAlign w:val="center"/>
          </w:tcPr>
          <w:p w:rsidR="008A7B5C" w:rsidRPr="00EF5C6D" w:rsidRDefault="00EF5C6D" w:rsidP="00EF5C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Leave</w:t>
            </w:r>
          </w:p>
        </w:tc>
        <w:tc>
          <w:tcPr>
            <w:tcW w:w="0" w:type="auto"/>
          </w:tcPr>
          <w:p w:rsidR="008A7B5C" w:rsidRDefault="008A7B5C" w:rsidP="008A7B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Завершение сессии взаимодействия с пространством,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т.е. агент KP явно выходит из пространства.</w:t>
            </w:r>
          </w:p>
        </w:tc>
      </w:tr>
      <w:tr w:rsidR="008A7B5C" w:rsidTr="00EF5C6D">
        <w:tc>
          <w:tcPr>
            <w:tcW w:w="0" w:type="auto"/>
            <w:vAlign w:val="center"/>
          </w:tcPr>
          <w:p w:rsidR="008A7B5C" w:rsidRPr="00EF5C6D" w:rsidRDefault="00EF5C6D" w:rsidP="00EF5C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0" w:type="auto"/>
          </w:tcPr>
          <w:p w:rsidR="008A7B5C" w:rsidRDefault="008A7B5C" w:rsidP="008A7B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Публикация набора RDF-триплетов (RDF-графа)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в информационно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 хранилище пространства. Выпол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няется атомарно, независимо от числа триплетов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наборе.</w:t>
            </w:r>
          </w:p>
        </w:tc>
      </w:tr>
      <w:tr w:rsidR="008A7B5C" w:rsidTr="00EF5C6D">
        <w:tc>
          <w:tcPr>
            <w:tcW w:w="0" w:type="auto"/>
            <w:vAlign w:val="center"/>
          </w:tcPr>
          <w:p w:rsidR="008A7B5C" w:rsidRPr="00EF5C6D" w:rsidRDefault="00EF5C6D" w:rsidP="00EF5C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</w:t>
            </w:r>
          </w:p>
        </w:tc>
        <w:tc>
          <w:tcPr>
            <w:tcW w:w="0" w:type="auto"/>
          </w:tcPr>
          <w:p w:rsidR="008A7B5C" w:rsidRDefault="008A7B5C" w:rsidP="008A7B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Удаление зада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нного набора RDF-триплетов (RDF-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графа) из информационного хранилища пространства.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Выполняется атомарно, независимо от числа триплетов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в наборе.</w:t>
            </w:r>
          </w:p>
        </w:tc>
      </w:tr>
      <w:tr w:rsidR="008A7B5C" w:rsidTr="00EF5C6D">
        <w:tc>
          <w:tcPr>
            <w:tcW w:w="0" w:type="auto"/>
            <w:vAlign w:val="center"/>
          </w:tcPr>
          <w:p w:rsidR="008A7B5C" w:rsidRPr="00EF5C6D" w:rsidRDefault="00EF5C6D" w:rsidP="00EF5C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0" w:type="auto"/>
          </w:tcPr>
          <w:p w:rsidR="008A7B5C" w:rsidRDefault="008A7B5C" w:rsidP="008A7B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Обновление заданного набора RDF-триплетов (RDF-графа) в информационном хранилище пространства.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Является атомарной комбинацией последовательного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выполнения операций </w:t>
            </w:r>
            <w:proofErr w:type="spellStart"/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proofErr w:type="spellEnd"/>
            <w:r w:rsidRPr="008A7B5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  <w:proofErr w:type="spellEnd"/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7B5C" w:rsidTr="00EF5C6D">
        <w:tc>
          <w:tcPr>
            <w:tcW w:w="0" w:type="auto"/>
            <w:vAlign w:val="center"/>
          </w:tcPr>
          <w:p w:rsidR="008A7B5C" w:rsidRPr="00EF5C6D" w:rsidRDefault="00EF5C6D" w:rsidP="00EF5C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0" w:type="auto"/>
          </w:tcPr>
          <w:p w:rsidR="008A7B5C" w:rsidRDefault="008A7B5C" w:rsidP="008A7B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Поисковый запрос на выборку из информационного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хранилища пространства. Возможно использование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простейших запросов на основе шаблонов триплетов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(используется маска типа «*») или языка семантических запросов 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ARQL. Возвращается набор найден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ных RDF-триплетов.</w:t>
            </w:r>
          </w:p>
        </w:tc>
      </w:tr>
      <w:tr w:rsidR="008A7B5C" w:rsidTr="00EF5C6D">
        <w:tc>
          <w:tcPr>
            <w:tcW w:w="0" w:type="auto"/>
            <w:vAlign w:val="center"/>
          </w:tcPr>
          <w:p w:rsidR="008A7B5C" w:rsidRPr="00EF5C6D" w:rsidRDefault="00EF5C6D" w:rsidP="00EF5C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Subscribe</w:t>
            </w:r>
          </w:p>
        </w:tc>
        <w:tc>
          <w:tcPr>
            <w:tcW w:w="0" w:type="auto"/>
          </w:tcPr>
          <w:p w:rsidR="008A7B5C" w:rsidRDefault="008A7B5C" w:rsidP="008A7B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Установка сеанса подписки на изменения заданного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подмножества 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формационного содержимого. Инте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ресуемое подмножество специфицируется с помощью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шаблонно триплетов или языка SPARQL.</w:t>
            </w:r>
          </w:p>
        </w:tc>
      </w:tr>
      <w:tr w:rsidR="00EF5C6D" w:rsidTr="00DC5351">
        <w:tc>
          <w:tcPr>
            <w:tcW w:w="0" w:type="auto"/>
            <w:vAlign w:val="center"/>
          </w:tcPr>
          <w:p w:rsidR="00EF5C6D" w:rsidRPr="008A7B5C" w:rsidRDefault="00EF5C6D" w:rsidP="003516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B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Операция</w:t>
            </w:r>
          </w:p>
        </w:tc>
        <w:tc>
          <w:tcPr>
            <w:tcW w:w="0" w:type="auto"/>
            <w:vAlign w:val="center"/>
          </w:tcPr>
          <w:p w:rsidR="00EF5C6D" w:rsidRPr="008A7B5C" w:rsidRDefault="00EF5C6D" w:rsidP="003516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B5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EF5C6D" w:rsidTr="00EF5C6D">
        <w:tc>
          <w:tcPr>
            <w:tcW w:w="0" w:type="auto"/>
            <w:vAlign w:val="center"/>
          </w:tcPr>
          <w:p w:rsidR="00EF5C6D" w:rsidRPr="00EF5C6D" w:rsidRDefault="00EF5C6D" w:rsidP="00EF5C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Unsubscribe</w:t>
            </w:r>
          </w:p>
        </w:tc>
        <w:tc>
          <w:tcPr>
            <w:tcW w:w="0" w:type="auto"/>
          </w:tcPr>
          <w:p w:rsidR="00EF5C6D" w:rsidRPr="008A7B5C" w:rsidRDefault="00EF5C6D" w:rsidP="008A7B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B5C">
              <w:rPr>
                <w:rFonts w:ascii="Times New Roman" w:hAnsi="Times New Roman" w:cs="Times New Roman"/>
                <w:sz w:val="24"/>
                <w:szCs w:val="24"/>
              </w:rPr>
              <w:t>Завершение сеанса подписки.</w:t>
            </w:r>
          </w:p>
        </w:tc>
      </w:tr>
    </w:tbl>
    <w:p w:rsidR="00EF5C6D" w:rsidRPr="00EF5C6D" w:rsidRDefault="00EF5C6D" w:rsidP="00EF5C6D">
      <w:pPr>
        <w:spacing w:before="24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EF5C6D">
        <w:rPr>
          <w:rFonts w:ascii="Times New Roman" w:hAnsi="Times New Roman" w:cs="Times New Roman"/>
          <w:sz w:val="24"/>
          <w:szCs w:val="24"/>
        </w:rPr>
        <w:t>Гарантируется, что при выполне</w:t>
      </w:r>
      <w:r>
        <w:rPr>
          <w:rFonts w:ascii="Times New Roman" w:hAnsi="Times New Roman" w:cs="Times New Roman"/>
          <w:sz w:val="24"/>
          <w:szCs w:val="24"/>
        </w:rPr>
        <w:t>нии этих операций порядок их вы</w:t>
      </w:r>
      <w:r w:rsidRPr="00EF5C6D">
        <w:rPr>
          <w:rFonts w:ascii="Times New Roman" w:hAnsi="Times New Roman" w:cs="Times New Roman"/>
          <w:sz w:val="24"/>
          <w:szCs w:val="24"/>
        </w:rPr>
        <w:t>полнения соответствует порядку их отправки заданным агентом KP.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C6D">
        <w:rPr>
          <w:rFonts w:ascii="Times New Roman" w:hAnsi="Times New Roman" w:cs="Times New Roman"/>
          <w:sz w:val="24"/>
          <w:szCs w:val="24"/>
        </w:rPr>
        <w:t>Операции доступа к SIB поддерживают семантические запросы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C6D">
        <w:rPr>
          <w:rFonts w:ascii="Times New Roman" w:hAnsi="Times New Roman" w:cs="Times New Roman"/>
          <w:sz w:val="24"/>
          <w:szCs w:val="24"/>
        </w:rPr>
        <w:t>на основе языка SPARQL. Тем сам</w:t>
      </w:r>
      <w:r>
        <w:rPr>
          <w:rFonts w:ascii="Times New Roman" w:hAnsi="Times New Roman" w:cs="Times New Roman"/>
          <w:sz w:val="24"/>
          <w:szCs w:val="24"/>
        </w:rPr>
        <w:t>ым, в интеллектуальном простран</w:t>
      </w:r>
      <w:r w:rsidRPr="00EF5C6D">
        <w:rPr>
          <w:rFonts w:ascii="Times New Roman" w:hAnsi="Times New Roman" w:cs="Times New Roman"/>
          <w:sz w:val="24"/>
          <w:szCs w:val="24"/>
        </w:rPr>
        <w:t>стве реализуется функциональность базы знаний на основе RDF-хранилища. Из содержимого по запросу могут извлекаться не только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C6D">
        <w:rPr>
          <w:rFonts w:ascii="Times New Roman" w:hAnsi="Times New Roman" w:cs="Times New Roman"/>
          <w:sz w:val="24"/>
          <w:szCs w:val="24"/>
        </w:rPr>
        <w:t xml:space="preserve">непосредственно хранимые данные </w:t>
      </w:r>
      <w:r>
        <w:rPr>
          <w:rFonts w:ascii="Times New Roman" w:hAnsi="Times New Roman" w:cs="Times New Roman"/>
          <w:sz w:val="24"/>
          <w:szCs w:val="24"/>
        </w:rPr>
        <w:t>и информация, но и выводные зна</w:t>
      </w:r>
      <w:r w:rsidRPr="00EF5C6D">
        <w:rPr>
          <w:rFonts w:ascii="Times New Roman" w:hAnsi="Times New Roman" w:cs="Times New Roman"/>
          <w:sz w:val="24"/>
          <w:szCs w:val="24"/>
        </w:rPr>
        <w:t>ния. Использование унифицированн</w:t>
      </w:r>
      <w:r>
        <w:rPr>
          <w:rFonts w:ascii="Times New Roman" w:hAnsi="Times New Roman" w:cs="Times New Roman"/>
          <w:sz w:val="24"/>
          <w:szCs w:val="24"/>
        </w:rPr>
        <w:t>ых идентификаторов ресурсов поз</w:t>
      </w:r>
      <w:r w:rsidRPr="00EF5C6D">
        <w:rPr>
          <w:rFonts w:ascii="Times New Roman" w:hAnsi="Times New Roman" w:cs="Times New Roman"/>
          <w:sz w:val="24"/>
          <w:szCs w:val="24"/>
        </w:rPr>
        <w:t>воляет Smart-M3 системе рассматрив</w:t>
      </w:r>
      <w:r>
        <w:rPr>
          <w:rFonts w:ascii="Times New Roman" w:hAnsi="Times New Roman" w:cs="Times New Roman"/>
          <w:sz w:val="24"/>
          <w:szCs w:val="24"/>
        </w:rPr>
        <w:t>ать общее пространство как «име</w:t>
      </w:r>
      <w:r w:rsidRPr="00EF5C6D">
        <w:rPr>
          <w:rFonts w:ascii="Times New Roman" w:hAnsi="Times New Roman" w:cs="Times New Roman"/>
          <w:sz w:val="24"/>
          <w:szCs w:val="24"/>
        </w:rPr>
        <w:t xml:space="preserve">нованное </w:t>
      </w:r>
      <w:proofErr w:type="spellStart"/>
      <w:r w:rsidRPr="00EF5C6D">
        <w:rPr>
          <w:rFonts w:ascii="Times New Roman" w:hAnsi="Times New Roman" w:cs="Times New Roman"/>
          <w:sz w:val="24"/>
          <w:szCs w:val="24"/>
        </w:rPr>
        <w:t>поиско</w:t>
      </w:r>
      <w:proofErr w:type="spellEnd"/>
      <w:r w:rsidRPr="00EF5C6D">
        <w:rPr>
          <w:rFonts w:ascii="Times New Roman" w:hAnsi="Times New Roman" w:cs="Times New Roman"/>
          <w:sz w:val="24"/>
          <w:szCs w:val="24"/>
        </w:rPr>
        <w:t>-ориентированно</w:t>
      </w:r>
      <w:r>
        <w:rPr>
          <w:rFonts w:ascii="Times New Roman" w:hAnsi="Times New Roman" w:cs="Times New Roman"/>
          <w:sz w:val="24"/>
          <w:szCs w:val="24"/>
        </w:rPr>
        <w:t>е расширение информационного со</w:t>
      </w:r>
      <w:r w:rsidRPr="00EF5C6D">
        <w:rPr>
          <w:rFonts w:ascii="Times New Roman" w:hAnsi="Times New Roman" w:cs="Times New Roman"/>
          <w:sz w:val="24"/>
          <w:szCs w:val="24"/>
        </w:rPr>
        <w:t>держимого» (от англ. «</w:t>
      </w:r>
      <w:r w:rsidRPr="00EF5C6D">
        <w:rPr>
          <w:rFonts w:ascii="Times New Roman" w:hAnsi="Times New Roman" w:cs="Times New Roman"/>
          <w:sz w:val="24"/>
          <w:szCs w:val="24"/>
          <w:lang w:val="en-US"/>
        </w:rPr>
        <w:t>named</w:t>
      </w:r>
      <w:r w:rsidRPr="00EF5C6D">
        <w:rPr>
          <w:rFonts w:ascii="Times New Roman" w:hAnsi="Times New Roman" w:cs="Times New Roman"/>
          <w:sz w:val="24"/>
          <w:szCs w:val="24"/>
        </w:rPr>
        <w:t xml:space="preserve"> </w:t>
      </w:r>
      <w:r w:rsidRPr="00EF5C6D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EF5C6D">
        <w:rPr>
          <w:rFonts w:ascii="Times New Roman" w:hAnsi="Times New Roman" w:cs="Times New Roman"/>
          <w:sz w:val="24"/>
          <w:szCs w:val="24"/>
        </w:rPr>
        <w:t xml:space="preserve"> </w:t>
      </w:r>
      <w:r w:rsidRPr="00EF5C6D">
        <w:rPr>
          <w:rFonts w:ascii="Times New Roman" w:hAnsi="Times New Roman" w:cs="Times New Roman"/>
          <w:sz w:val="24"/>
          <w:szCs w:val="24"/>
          <w:lang w:val="en-US"/>
        </w:rPr>
        <w:t>extend</w:t>
      </w:r>
      <w:r w:rsidRPr="00EF5C6D">
        <w:rPr>
          <w:rFonts w:ascii="Times New Roman" w:hAnsi="Times New Roman" w:cs="Times New Roman"/>
          <w:sz w:val="24"/>
          <w:szCs w:val="24"/>
        </w:rPr>
        <w:t xml:space="preserve"> </w:t>
      </w:r>
      <w:r w:rsidRPr="00EF5C6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F5C6D">
        <w:rPr>
          <w:rFonts w:ascii="Times New Roman" w:hAnsi="Times New Roman" w:cs="Times New Roman"/>
          <w:sz w:val="24"/>
          <w:szCs w:val="24"/>
        </w:rPr>
        <w:t xml:space="preserve"> </w:t>
      </w:r>
      <w:r w:rsidRPr="00EF5C6D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EF5C6D">
        <w:rPr>
          <w:rFonts w:ascii="Times New Roman" w:hAnsi="Times New Roman" w:cs="Times New Roman"/>
          <w:sz w:val="24"/>
          <w:szCs w:val="24"/>
        </w:rPr>
        <w:t>»).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C6D">
        <w:rPr>
          <w:rFonts w:ascii="Times New Roman" w:hAnsi="Times New Roman" w:cs="Times New Roman"/>
          <w:sz w:val="24"/>
          <w:szCs w:val="24"/>
        </w:rPr>
        <w:t>В отличие от принципа гигантско</w:t>
      </w:r>
      <w:r>
        <w:rPr>
          <w:rFonts w:ascii="Times New Roman" w:hAnsi="Times New Roman" w:cs="Times New Roman"/>
          <w:sz w:val="24"/>
          <w:szCs w:val="24"/>
        </w:rPr>
        <w:t>го глобального графа, используе</w:t>
      </w:r>
      <w:r w:rsidRPr="00EF5C6D">
        <w:rPr>
          <w:rFonts w:ascii="Times New Roman" w:hAnsi="Times New Roman" w:cs="Times New Roman"/>
          <w:sz w:val="24"/>
          <w:szCs w:val="24"/>
        </w:rPr>
        <w:t>мого в семантическом Веб, платформ</w:t>
      </w:r>
      <w:r>
        <w:rPr>
          <w:rFonts w:ascii="Times New Roman" w:hAnsi="Times New Roman" w:cs="Times New Roman"/>
          <w:sz w:val="24"/>
          <w:szCs w:val="24"/>
        </w:rPr>
        <w:t>а Smart-M3 реализует в простран</w:t>
      </w:r>
      <w:r w:rsidRPr="00EF5C6D">
        <w:rPr>
          <w:rFonts w:ascii="Times New Roman" w:hAnsi="Times New Roman" w:cs="Times New Roman"/>
          <w:sz w:val="24"/>
          <w:szCs w:val="24"/>
        </w:rPr>
        <w:t>стве локализованную и динамически меняющуюся семантическую сеть.</w:t>
      </w:r>
    </w:p>
    <w:p w:rsidR="00EF5C6D" w:rsidRPr="00A17FCB" w:rsidRDefault="00EF5C6D" w:rsidP="00EF5C6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C6D">
        <w:rPr>
          <w:rFonts w:ascii="Times New Roman" w:hAnsi="Times New Roman" w:cs="Times New Roman"/>
          <w:sz w:val="24"/>
          <w:szCs w:val="24"/>
        </w:rPr>
        <w:t>Рекомендуется строить ее как некий информационный центр (от англ.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C6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F5C6D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EF5C6D">
        <w:rPr>
          <w:rFonts w:ascii="Times New Roman" w:hAnsi="Times New Roman" w:cs="Times New Roman"/>
          <w:sz w:val="24"/>
          <w:szCs w:val="24"/>
        </w:rPr>
        <w:t>»), который определяет логичес</w:t>
      </w:r>
      <w:r>
        <w:rPr>
          <w:rFonts w:ascii="Times New Roman" w:hAnsi="Times New Roman" w:cs="Times New Roman"/>
          <w:sz w:val="24"/>
          <w:szCs w:val="24"/>
        </w:rPr>
        <w:t>кие связи между всеми используе</w:t>
      </w:r>
      <w:r w:rsidRPr="00EF5C6D">
        <w:rPr>
          <w:rFonts w:ascii="Times New Roman" w:hAnsi="Times New Roman" w:cs="Times New Roman"/>
          <w:sz w:val="24"/>
          <w:szCs w:val="24"/>
        </w:rPr>
        <w:t>мыми в данный момент системой з</w:t>
      </w:r>
      <w:r>
        <w:rPr>
          <w:rFonts w:ascii="Times New Roman" w:hAnsi="Times New Roman" w:cs="Times New Roman"/>
          <w:sz w:val="24"/>
          <w:szCs w:val="24"/>
        </w:rPr>
        <w:t>наниями. При этом само простран</w:t>
      </w:r>
      <w:r w:rsidRPr="00EF5C6D">
        <w:rPr>
          <w:rFonts w:ascii="Times New Roman" w:hAnsi="Times New Roman" w:cs="Times New Roman"/>
          <w:sz w:val="24"/>
          <w:szCs w:val="24"/>
        </w:rPr>
        <w:t>ство, как правило, не хранит исходные объемные данные, а дает ссылки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C6D">
        <w:rPr>
          <w:rFonts w:ascii="Times New Roman" w:hAnsi="Times New Roman" w:cs="Times New Roman"/>
          <w:sz w:val="24"/>
          <w:szCs w:val="24"/>
        </w:rPr>
        <w:t>на их источники. Тем самым, реал</w:t>
      </w:r>
      <w:r>
        <w:rPr>
          <w:rFonts w:ascii="Times New Roman" w:hAnsi="Times New Roman" w:cs="Times New Roman"/>
          <w:sz w:val="24"/>
          <w:szCs w:val="24"/>
        </w:rPr>
        <w:t>изуется эффективный способ инте</w:t>
      </w:r>
      <w:r w:rsidRPr="00EF5C6D">
        <w:rPr>
          <w:rFonts w:ascii="Times New Roman" w:hAnsi="Times New Roman" w:cs="Times New Roman"/>
          <w:sz w:val="24"/>
          <w:szCs w:val="24"/>
        </w:rPr>
        <w:t xml:space="preserve">грации данных от множественных </w:t>
      </w:r>
      <w:r>
        <w:rPr>
          <w:rFonts w:ascii="Times New Roman" w:hAnsi="Times New Roman" w:cs="Times New Roman"/>
          <w:sz w:val="24"/>
          <w:szCs w:val="24"/>
        </w:rPr>
        <w:t>неоднородных динамических источ</w:t>
      </w:r>
      <w:r w:rsidRPr="00EF5C6D">
        <w:rPr>
          <w:rFonts w:ascii="Times New Roman" w:hAnsi="Times New Roman" w:cs="Times New Roman"/>
          <w:sz w:val="24"/>
          <w:szCs w:val="24"/>
        </w:rPr>
        <w:t>ников.</w:t>
      </w:r>
    </w:p>
    <w:p w:rsidR="009E5EA6" w:rsidRDefault="009E5EA6" w:rsidP="00D356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C6D" w:rsidRPr="00EF5C6D" w:rsidRDefault="00A3512E" w:rsidP="00EF5C6D">
      <w:pPr>
        <w:pStyle w:val="a3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</w:t>
      </w:r>
      <w:r w:rsidR="00EF5C6D">
        <w:rPr>
          <w:rFonts w:ascii="Times New Roman" w:hAnsi="Times New Roman" w:cs="Times New Roman"/>
          <w:b/>
          <w:sz w:val="24"/>
          <w:szCs w:val="24"/>
        </w:rPr>
        <w:t xml:space="preserve"> АГЕНТА </w:t>
      </w:r>
      <w:r w:rsidR="00EF5C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KP </w:t>
      </w:r>
    </w:p>
    <w:p w:rsidR="00A3512E" w:rsidRDefault="00A3512E" w:rsidP="00A3512E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SS_Agent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implements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iKPIC_subscribeHandler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final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KPICore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List&lt;String&gt;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subscriptionIdList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&lt;String&gt;();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static Logger log =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Logger.getLogger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SS_Agent.class.getName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SS_Agent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(String HOST,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PORT, String SMART_SPACE_NAME)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</w:t>
      </w:r>
      <w:proofErr w:type="spellEnd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KPICore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(HOST, PORT, SMART_SPACE_NAME);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log.isLoggable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Level.FINEST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kpi.enable_debug_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log.isLoggable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Level.FINER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kpi.enable_error_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String insert(String subject, String predicate, String object, String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s_type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objType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SmartSpaceException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synchronized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kpi.insert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(subject,    // subject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predicate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,  // predicate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object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,     // object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uri</w:t>
      </w:r>
      <w:proofErr w:type="spellEnd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",      // subject type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objType</w:t>
      </w:r>
      <w:proofErr w:type="spellEnd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);   // object type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!= null &amp;&amp;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kpi.xmlTools.isInsertConfirmed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log.isLoggable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Level.FINE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log.fine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("Insert of &lt;%s, %s, %s&gt; succeeded", subject, predicate, object));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log.warning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("Insert of &lt;%s, %s, %s&gt; failed", subject, predicate, object));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SmartSpaceException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("Insert triple failed",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String remove(String subject, String predicate, String object, String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objType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SmartSpaceException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synchronized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kpi.remove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(subject,    // subject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predicate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,  // predicate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object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,     // object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uri</w:t>
      </w:r>
      <w:proofErr w:type="spellEnd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",      // subject type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objType</w:t>
      </w:r>
      <w:proofErr w:type="spellEnd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);   // object type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!= null &amp;&amp;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kpi.xmlTools.isRemoveConfirmed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log.isLoggable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Level.FINE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log.fine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("Remove of &lt;%s, %s, %s&gt; succeeded", subject, predicate, object));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log.warning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("Remove of &lt;%s, %s, %s&gt; failed", subject, predicate, object));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SmartSpaceException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("Insert triple failed",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kpic_SIBEventHandler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(String s)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synchronized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Vector&lt;Vector&lt;String&gt;&gt; deleted =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kpi.xmlTools.getObsoleteResultEventTriple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(s);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Vector&lt;Vector&lt;String&gt;&gt; inserted =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kpi.xmlTools.getNewResultEventTriple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(s);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id =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kpi.xmlTools.getSubscriptionID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(s);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inserted.isEmpty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"subject: " +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inserted.get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(0).get(0) + " predicate: " +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inserted.get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(0).get(1) + " object: " +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inserted.get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(0).get(2));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void subscribe(String subject, String predicate, String object, String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objectType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synchronized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kpi.subscribeRDF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subject, predicate, object,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objectType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!= null &amp;&amp;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kpi.xmlTools.isSubscriptionConfirmed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:rsidR="00B777CF" w:rsidRPr="00B777C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6E3D7F">
        <w:rPr>
          <w:rFonts w:ascii="Times New Roman" w:hAnsi="Times New Roman" w:cs="Times New Roman"/>
          <w:sz w:val="20"/>
          <w:szCs w:val="20"/>
        </w:rPr>
        <w:t xml:space="preserve">// </w:t>
      </w:r>
      <w:r>
        <w:rPr>
          <w:rFonts w:ascii="Times New Roman" w:hAnsi="Times New Roman" w:cs="Times New Roman"/>
          <w:sz w:val="20"/>
          <w:szCs w:val="20"/>
        </w:rPr>
        <w:t xml:space="preserve">ОБРАТИТЕ ВНИМАНИЕ, КАК </w:t>
      </w:r>
      <w:r w:rsidR="00B777CF">
        <w:rPr>
          <w:rFonts w:ascii="Times New Roman" w:hAnsi="Times New Roman" w:cs="Times New Roman"/>
          <w:sz w:val="20"/>
          <w:szCs w:val="20"/>
        </w:rPr>
        <w:t>ПРАВИЛЬНО ОПРЕДЕЛЯЕТСЯ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SUBSCRIPTION</w:t>
      </w:r>
      <w:r w:rsidRPr="006E3D7F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ID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subscriptionId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kpi.xmlTools.getSubscriptionID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subscriptionId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!= null &amp;&amp; !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subscriptionId.isEmpty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subscriptionIdList.add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kpi.xmlTools.getSubscriptionID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log.isLoggable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Level.FINE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log.fine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("%s : Subscription of &lt;%s&gt; confirmed ", new Date(), predicate));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log.isLoggable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Level.FINE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log.fine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("%s : Subscription of &lt;%s&gt; was aborted ", new Date(), predicate));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unSubscribeAll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synchronized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(String id :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subscriptionIdList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kpi.unsubscribe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(id);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!= null &amp;&amp;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retXml.equals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("")))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log.isLoggable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Level.FINE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log.fine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("%s :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Unsubscription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is confirmed.", new Date()));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log.isLoggable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Level.FINE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log.fine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("%s :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Unsubscription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isn't confirmed", new Date()));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subscriptionIdList</w:t>
      </w:r>
      <w:proofErr w:type="spellEnd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&lt;String&gt;();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void start()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kpi.join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!= null &amp;&amp;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kpi.xmlTools.isJoinConfirmed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log.log(</w:t>
      </w:r>
      <w:proofErr w:type="spellStart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Level.FINE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, "Successfully joined to smart space.");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log.log(</w:t>
      </w:r>
      <w:proofErr w:type="spellStart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Level.SEVERE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, "Could not join to smart space. Will not function properly!");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kpi.setEventHandler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this);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void stop()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// Cancel all the subscriptions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unSubscribeAll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// Leave smart space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kpi.leave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!= null &amp;&amp;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kpi.xmlTools.isLeaveConfirmed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retXml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log.log(</w:t>
      </w:r>
      <w:proofErr w:type="spellStart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Level.FINE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, "Successfully left smart space.");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 else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log.log(</w:t>
      </w:r>
      <w:proofErr w:type="spellStart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Level.WARNING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, "Could not leave smart space. It is not fatal but a little but annoying.");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List&lt;String&gt;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getSubscriptionIdList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subscriptionIdList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setSubscriptionIdList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(List&lt;String&gt;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subscriptionIdList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this.subscriptionIdList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subscriptionIdList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SmartSpaceException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extends Exception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ssapResponse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SmartSpaceException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ssap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spellStart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ssapResponse</w:t>
      </w:r>
      <w:proofErr w:type="spellEnd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ssap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getSsapResponse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ssapResponse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SS_Agent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service = new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SS_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Agent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"192.168.56.101", 10010, "X");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service.start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log.info(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"Started");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service.subscribe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null, "http://cais.iias.spb.su/RDF/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agent#is_a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", null, "literal");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InputStreamReader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(System.in));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"Type 'quit &lt;Enter&gt;' to stop service and leave.\n&gt; ");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String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bufferedReader.readLine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(true)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cmd.equals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("exit") ||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cmd.equals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("quit") ||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cmd.equals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("stop"))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cmd.</w:t>
      </w:r>
      <w:r w:rsidR="00B777CF">
        <w:rPr>
          <w:rFonts w:ascii="Times New Roman" w:hAnsi="Times New Roman" w:cs="Times New Roman"/>
          <w:sz w:val="20"/>
          <w:szCs w:val="20"/>
          <w:lang w:val="en-US"/>
        </w:rPr>
        <w:t>equals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("insert"))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service.remove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"</w:t>
      </w:r>
      <w:r w:rsidR="00B777CF">
        <w:rPr>
          <w:rFonts w:ascii="Times New Roman" w:hAnsi="Times New Roman" w:cs="Times New Roman"/>
          <w:sz w:val="20"/>
          <w:szCs w:val="20"/>
          <w:lang w:val="en-US"/>
        </w:rPr>
        <w:t>bob</w:t>
      </w:r>
      <w:r w:rsidRPr="006E3D7F">
        <w:rPr>
          <w:rFonts w:ascii="Times New Roman" w:hAnsi="Times New Roman" w:cs="Times New Roman"/>
          <w:sz w:val="20"/>
          <w:szCs w:val="20"/>
          <w:lang w:val="en-US"/>
        </w:rPr>
        <w:t>@gmail.</w:t>
      </w:r>
      <w:r w:rsidR="00B777CF"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6E3D7F">
        <w:rPr>
          <w:rFonts w:ascii="Times New Roman" w:hAnsi="Times New Roman" w:cs="Times New Roman"/>
          <w:sz w:val="20"/>
          <w:szCs w:val="20"/>
          <w:lang w:val="en-US"/>
        </w:rPr>
        <w:t>", "http://cais.iias.spb.su/RDF/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agent#is_a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", "tourist", "literal");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service.insert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="00B777CF">
        <w:rPr>
          <w:rFonts w:ascii="Times New Roman" w:hAnsi="Times New Roman" w:cs="Times New Roman"/>
          <w:sz w:val="20"/>
          <w:szCs w:val="20"/>
          <w:lang w:val="en-US"/>
        </w:rPr>
        <w:t>bob</w:t>
      </w:r>
      <w:r w:rsidRPr="006E3D7F">
        <w:rPr>
          <w:rFonts w:ascii="Times New Roman" w:hAnsi="Times New Roman" w:cs="Times New Roman"/>
          <w:sz w:val="20"/>
          <w:szCs w:val="20"/>
          <w:lang w:val="en-US"/>
        </w:rPr>
        <w:t>@gmail.</w:t>
      </w:r>
      <w:r w:rsidR="00B777CF"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6E3D7F">
        <w:rPr>
          <w:rFonts w:ascii="Times New Roman" w:hAnsi="Times New Roman" w:cs="Times New Roman"/>
          <w:sz w:val="20"/>
          <w:szCs w:val="20"/>
          <w:lang w:val="en-US"/>
        </w:rPr>
        <w:t>", "http://cais.iias.spb.su/RDF/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agent#is_a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", "tourist", "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uri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", "literal");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catch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SmartSpaceException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cmd.isEmpty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("Unknown command: '%s'",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"&gt; ");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bufferedReader.readLine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6E3D7F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ex)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"Can't read next command. Stopping...");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} finally {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service.stop</w:t>
      </w:r>
      <w:proofErr w:type="spellEnd"/>
      <w:r w:rsidRPr="006E3D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E3D7F">
        <w:rPr>
          <w:rFonts w:ascii="Times New Roman" w:hAnsi="Times New Roman" w:cs="Times New Roman"/>
          <w:sz w:val="20"/>
          <w:szCs w:val="20"/>
          <w:lang w:val="en-US"/>
        </w:rPr>
        <w:t>log.log(</w:t>
      </w:r>
      <w:proofErr w:type="gramEnd"/>
      <w:r w:rsidRPr="006E3D7F">
        <w:rPr>
          <w:rFonts w:ascii="Times New Roman" w:hAnsi="Times New Roman" w:cs="Times New Roman"/>
          <w:sz w:val="20"/>
          <w:szCs w:val="20"/>
          <w:lang w:val="en-US"/>
        </w:rPr>
        <w:t>Level.INFO, "Bye.");</w:t>
      </w:r>
    </w:p>
    <w:p w:rsidR="006E3D7F" w:rsidRPr="006E3D7F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3512E" w:rsidRPr="00A3512E" w:rsidRDefault="006E3D7F" w:rsidP="006E3D7F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6E3D7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17FCB" w:rsidRPr="00EF5C6D" w:rsidRDefault="00C03BDB" w:rsidP="00EF5C6D">
      <w:pPr>
        <w:pStyle w:val="a3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5C6D">
        <w:rPr>
          <w:rFonts w:ascii="Times New Roman" w:hAnsi="Times New Roman" w:cs="Times New Roman"/>
          <w:b/>
          <w:sz w:val="24"/>
          <w:szCs w:val="24"/>
        </w:rPr>
        <w:t xml:space="preserve">ВАРИАНТЫ ЗАДАНИЙ </w:t>
      </w:r>
      <w:r w:rsidR="00A17FCB" w:rsidRPr="00EF5C6D">
        <w:rPr>
          <w:rFonts w:ascii="Times New Roman" w:hAnsi="Times New Roman" w:cs="Times New Roman"/>
          <w:b/>
          <w:sz w:val="24"/>
          <w:szCs w:val="24"/>
        </w:rPr>
        <w:t>НА ЛАБОРАТОРНУЮ РАБОТУ</w:t>
      </w:r>
    </w:p>
    <w:p w:rsidR="009C4578" w:rsidRDefault="009C4578" w:rsidP="009C457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8">
        <w:rPr>
          <w:rFonts w:ascii="Times New Roman" w:hAnsi="Times New Roman" w:cs="Times New Roman"/>
          <w:sz w:val="24"/>
          <w:szCs w:val="24"/>
        </w:rPr>
        <w:t>Создать систему учета сотрудников для филиалов организации. Система должна отвечать</w:t>
      </w:r>
      <w:r>
        <w:rPr>
          <w:rFonts w:ascii="Times New Roman" w:hAnsi="Times New Roman" w:cs="Times New Roman"/>
          <w:sz w:val="24"/>
          <w:szCs w:val="24"/>
        </w:rPr>
        <w:t xml:space="preserve"> на вопрос о том</w:t>
      </w:r>
      <w:r w:rsidRPr="009C4578">
        <w:rPr>
          <w:rFonts w:ascii="Times New Roman" w:hAnsi="Times New Roman" w:cs="Times New Roman"/>
          <w:sz w:val="24"/>
          <w:szCs w:val="24"/>
        </w:rPr>
        <w:t xml:space="preserve">, находится ли сотрудник в оплачиваемом отпуске, на больничном, в командировке, взял ли </w:t>
      </w:r>
      <w:r>
        <w:rPr>
          <w:rFonts w:ascii="Times New Roman" w:hAnsi="Times New Roman" w:cs="Times New Roman"/>
          <w:sz w:val="24"/>
          <w:szCs w:val="24"/>
        </w:rPr>
        <w:t xml:space="preserve">он </w:t>
      </w:r>
      <w:r w:rsidRPr="009C4578">
        <w:rPr>
          <w:rFonts w:ascii="Times New Roman" w:hAnsi="Times New Roman" w:cs="Times New Roman"/>
          <w:sz w:val="24"/>
          <w:szCs w:val="24"/>
        </w:rPr>
        <w:t>отпуск за свой счет или выходит на работу в обычном режиме. Работник соответствен</w:t>
      </w:r>
      <w:r>
        <w:rPr>
          <w:rFonts w:ascii="Times New Roman" w:hAnsi="Times New Roman" w:cs="Times New Roman"/>
          <w:sz w:val="24"/>
          <w:szCs w:val="24"/>
        </w:rPr>
        <w:t>но должен уведомлять систему о том, какого числа он ушел в отпуск, заболел и т.п., а так же какого числа он вернулся на работу. На основе этих данных</w:t>
      </w:r>
      <w:r w:rsidRPr="009C4578">
        <w:rPr>
          <w:rFonts w:ascii="Times New Roman" w:hAnsi="Times New Roman" w:cs="Times New Roman"/>
          <w:sz w:val="24"/>
          <w:szCs w:val="24"/>
        </w:rPr>
        <w:t>, система должна оперативно произвести перерасчет заработной платы сотрудника, основываясь на данных его рабочей активности.</w:t>
      </w:r>
      <w:r>
        <w:rPr>
          <w:rFonts w:ascii="Times New Roman" w:hAnsi="Times New Roman" w:cs="Times New Roman"/>
          <w:sz w:val="24"/>
          <w:szCs w:val="24"/>
        </w:rPr>
        <w:t xml:space="preserve"> Система должна состоять из двух самостоятельных компонентов: сервис учета сотрудников и клиента для сотрудника.</w:t>
      </w:r>
    </w:p>
    <w:p w:rsidR="009C4578" w:rsidRDefault="009C4578" w:rsidP="009C4578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C457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979507"/>
            <wp:effectExtent l="19050" t="0" r="3175" b="0"/>
            <wp:docPr id="3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10550" cy="2735650"/>
                      <a:chOff x="420688" y="1861750"/>
                      <a:chExt cx="8210550" cy="2735650"/>
                    </a:xfrm>
                  </a:grpSpPr>
                  <a:sp>
                    <a:nvSpPr>
                      <a:cNvPr id="3" name="Скругленный прямоугольник 2"/>
                      <a:cNvSpPr/>
                    </a:nvSpPr>
                    <a:spPr>
                      <a:xfrm>
                        <a:off x="3073400" y="2084388"/>
                        <a:ext cx="2808288" cy="251301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Скругленный прямоугольник 4"/>
                      <a:cNvSpPr/>
                    </a:nvSpPr>
                    <a:spPr>
                      <a:xfrm>
                        <a:off x="420688" y="2084388"/>
                        <a:ext cx="1069975" cy="251301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400" dirty="0">
                              <a:solidFill>
                                <a:schemeClr val="tx1"/>
                              </a:solidFill>
                            </a:rPr>
                            <a:t>Employee Agent</a:t>
                          </a:r>
                          <a:endParaRPr lang="ru-RU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Стрелка вправо 3"/>
                      <a:cNvSpPr/>
                    </a:nvSpPr>
                    <a:spPr>
                      <a:xfrm>
                        <a:off x="1844675" y="2904350"/>
                        <a:ext cx="1090613" cy="17303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Стрелка вправо 6"/>
                      <a:cNvSpPr/>
                    </a:nvSpPr>
                    <a:spPr>
                      <a:xfrm rot="10800000">
                        <a:off x="1800225" y="3641744"/>
                        <a:ext cx="1090613" cy="17303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Скругленный прямоугольник 9"/>
                      <a:cNvSpPr/>
                    </a:nvSpPr>
                    <a:spPr>
                      <a:xfrm>
                        <a:off x="7559675" y="2084388"/>
                        <a:ext cx="1071563" cy="251301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Registration Service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587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02075" y="3097213"/>
                        <a:ext cx="1073150" cy="2778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altLang="ru-RU" sz="1200"/>
                            <a:t>Smart Space</a:t>
                          </a:r>
                          <a:endParaRPr lang="ru-RU" altLang="ru-RU" sz="1200"/>
                        </a:p>
                      </a:txBody>
                      <a:useSpRect/>
                    </a:txSp>
                  </a:sp>
                  <a:sp>
                    <a:nvSpPr>
                      <a:cNvPr id="24588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44675" y="2628125"/>
                        <a:ext cx="798617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altLang="ru-RU" sz="1200" dirty="0" smtClean="0"/>
                            <a:t>end date</a:t>
                          </a:r>
                          <a:endParaRPr lang="ru-RU" altLang="ru-RU" sz="1200" dirty="0"/>
                        </a:p>
                      </a:txBody>
                      <a:useSpRect/>
                    </a:txSp>
                  </a:sp>
                  <a:sp>
                    <a:nvSpPr>
                      <a:cNvPr id="24589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52625" y="3365519"/>
                        <a:ext cx="960438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altLang="ru-RU" sz="1200"/>
                            <a:t>salary data</a:t>
                          </a:r>
                          <a:endParaRPr lang="ru-RU" altLang="ru-RU" sz="1200"/>
                        </a:p>
                      </a:txBody>
                      <a:useSpRect/>
                    </a:txSp>
                  </a:sp>
                  <a:sp>
                    <a:nvSpPr>
                      <a:cNvPr id="17" name="Стрелка вправо 16"/>
                      <a:cNvSpPr/>
                    </a:nvSpPr>
                    <a:spPr>
                      <a:xfrm>
                        <a:off x="1844675" y="2151488"/>
                        <a:ext cx="1090613" cy="17303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44675" y="1875263"/>
                        <a:ext cx="917239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altLang="ru-RU" sz="1200" dirty="0" smtClean="0"/>
                            <a:t>begin date</a:t>
                          </a:r>
                          <a:endParaRPr lang="ru-RU" altLang="ru-RU" sz="1200" dirty="0"/>
                        </a:p>
                      </a:txBody>
                      <a:useSpRect/>
                    </a:txSp>
                  </a:sp>
                  <a:sp>
                    <a:nvSpPr>
                      <a:cNvPr id="19" name="Стрелка вправо 18"/>
                      <a:cNvSpPr/>
                    </a:nvSpPr>
                    <a:spPr>
                      <a:xfrm>
                        <a:off x="6038348" y="2890837"/>
                        <a:ext cx="1090613" cy="17303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Стрелка вправо 19"/>
                      <a:cNvSpPr/>
                    </a:nvSpPr>
                    <a:spPr>
                      <a:xfrm rot="10800000">
                        <a:off x="5993898" y="3628231"/>
                        <a:ext cx="1090613" cy="17303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38348" y="2614612"/>
                        <a:ext cx="798617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altLang="ru-RU" sz="1200" dirty="0" smtClean="0"/>
                            <a:t>end date</a:t>
                          </a:r>
                          <a:endParaRPr lang="ru-RU" altLang="ru-RU" sz="1200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46298" y="3352006"/>
                        <a:ext cx="960438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altLang="ru-RU" sz="1200"/>
                            <a:t>salary data</a:t>
                          </a:r>
                          <a:endParaRPr lang="ru-RU" altLang="ru-RU" sz="1200"/>
                        </a:p>
                      </a:txBody>
                      <a:useSpRect/>
                    </a:txSp>
                  </a:sp>
                  <a:sp>
                    <a:nvSpPr>
                      <a:cNvPr id="23" name="Стрелка вправо 22"/>
                      <a:cNvSpPr/>
                    </a:nvSpPr>
                    <a:spPr>
                      <a:xfrm>
                        <a:off x="6038348" y="2137975"/>
                        <a:ext cx="1090613" cy="17303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38348" y="1861750"/>
                        <a:ext cx="917239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altLang="ru-RU" sz="1200" dirty="0" smtClean="0"/>
                            <a:t>begin date</a:t>
                          </a:r>
                          <a:endParaRPr lang="ru-RU" altLang="ru-RU" sz="1200" dirty="0"/>
                        </a:p>
                      </a:txBody>
                      <a:useSpRect/>
                    </a:txSp>
                  </a:sp>
                  <a:sp>
                    <a:nvSpPr>
                      <a:cNvPr id="25" name="Стрелка вправо 24"/>
                      <a:cNvSpPr/>
                    </a:nvSpPr>
                    <a:spPr>
                      <a:xfrm rot="10800000">
                        <a:off x="6016123" y="4337843"/>
                        <a:ext cx="1090613" cy="17303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68523" y="4061618"/>
                        <a:ext cx="1013419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altLang="ru-RU" sz="1200" dirty="0" smtClean="0"/>
                            <a:t>state query </a:t>
                          </a:r>
                          <a:endParaRPr lang="ru-RU" altLang="ru-RU" sz="1200" dirty="0"/>
                        </a:p>
                      </a:txBody>
                      <a:useSpRect/>
                    </a:txSp>
                  </a:sp>
                  <a:sp>
                    <a:nvSpPr>
                      <a:cNvPr id="30" name="Стрелка вправо 29"/>
                      <a:cNvSpPr/>
                    </a:nvSpPr>
                    <a:spPr>
                      <a:xfrm rot="10800000">
                        <a:off x="1822449" y="4337843"/>
                        <a:ext cx="1090613" cy="17303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74849" y="4061618"/>
                        <a:ext cx="1013419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altLang="ru-RU" sz="1200" dirty="0" smtClean="0"/>
                            <a:t>state query </a:t>
                          </a:r>
                          <a:endParaRPr lang="ru-RU" altLang="ru-RU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C4578" w:rsidRDefault="009C4578" w:rsidP="009C4578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4.1 – Схема работы сервиса для варианта №1</w:t>
      </w:r>
    </w:p>
    <w:p w:rsidR="009C4578" w:rsidRPr="009C4578" w:rsidRDefault="009C4578" w:rsidP="009C4578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C4578" w:rsidRDefault="009C4578" w:rsidP="009C457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8">
        <w:rPr>
          <w:rFonts w:ascii="Times New Roman" w:hAnsi="Times New Roman" w:cs="Times New Roman"/>
          <w:sz w:val="24"/>
          <w:szCs w:val="24"/>
        </w:rPr>
        <w:t xml:space="preserve">Создать систему подачи заявок в консульство или визовый центр для лиц, получающих туристическую визу. Система должна отправлять запросы от туристов </w:t>
      </w:r>
      <w:r>
        <w:rPr>
          <w:rFonts w:ascii="Times New Roman" w:hAnsi="Times New Roman" w:cs="Times New Roman"/>
          <w:sz w:val="24"/>
          <w:szCs w:val="24"/>
        </w:rPr>
        <w:t>на получение визы</w:t>
      </w:r>
      <w:r w:rsidRPr="009C4578">
        <w:rPr>
          <w:rFonts w:ascii="Times New Roman" w:hAnsi="Times New Roman" w:cs="Times New Roman"/>
          <w:sz w:val="24"/>
          <w:szCs w:val="24"/>
        </w:rPr>
        <w:t xml:space="preserve">. В ответ на запрос со стороны туриста, визовый центр должен назначить ему время и дату для подачи документов. Кроме того, система должна ответить на запрос туриста о том, готова ли виза и время, </w:t>
      </w:r>
      <w:r>
        <w:rPr>
          <w:rFonts w:ascii="Times New Roman" w:hAnsi="Times New Roman" w:cs="Times New Roman"/>
          <w:sz w:val="24"/>
          <w:szCs w:val="24"/>
        </w:rPr>
        <w:t xml:space="preserve">а так же уведомит туриста о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том ,когда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ее можно получить</w:t>
      </w:r>
      <w:r w:rsidRPr="009C45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Система должна состоять из двух самостоятельных компонентов: сервис обработки заявок на визу и клиента для туриста.</w:t>
      </w:r>
    </w:p>
    <w:p w:rsidR="00B570E6" w:rsidRDefault="00B570E6" w:rsidP="009C457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4578" w:rsidRDefault="009C4578" w:rsidP="009C4578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C45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979507"/>
            <wp:effectExtent l="19050" t="0" r="3175" b="0"/>
            <wp:docPr id="4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10550" cy="2735651"/>
                      <a:chOff x="420688" y="1861750"/>
                      <a:chExt cx="8210550" cy="2735651"/>
                    </a:xfrm>
                  </a:grpSpPr>
                  <a:sp>
                    <a:nvSpPr>
                      <a:cNvPr id="5" name="Скругленный прямоугольник 4"/>
                      <a:cNvSpPr/>
                    </a:nvSpPr>
                    <a:spPr>
                      <a:xfrm>
                        <a:off x="420688" y="2152263"/>
                        <a:ext cx="1069975" cy="244513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400" dirty="0">
                              <a:solidFill>
                                <a:schemeClr val="tx1"/>
                              </a:solidFill>
                            </a:rPr>
                            <a:t>Tourist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400" dirty="0">
                              <a:solidFill>
                                <a:schemeClr val="tx1"/>
                              </a:solidFill>
                            </a:rPr>
                            <a:t>Agent</a:t>
                          </a:r>
                          <a:endParaRPr lang="ru-RU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Скругленный прямоугольник 9"/>
                      <a:cNvSpPr/>
                    </a:nvSpPr>
                    <a:spPr>
                      <a:xfrm>
                        <a:off x="7559675" y="2084387"/>
                        <a:ext cx="1071563" cy="2513013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400" dirty="0">
                              <a:solidFill>
                                <a:schemeClr val="tx1"/>
                              </a:solidFill>
                            </a:rPr>
                            <a:t>Consulate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400" dirty="0">
                              <a:solidFill>
                                <a:schemeClr val="tx1"/>
                              </a:solidFill>
                            </a:rPr>
                            <a:t>Service</a:t>
                          </a:r>
                          <a:endParaRPr lang="ru-RU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Скругленный прямоугольник 16"/>
                      <a:cNvSpPr/>
                    </a:nvSpPr>
                    <a:spPr>
                      <a:xfrm>
                        <a:off x="3073400" y="2084388"/>
                        <a:ext cx="2808288" cy="251301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Стрелка вправо 19"/>
                      <a:cNvSpPr/>
                    </a:nvSpPr>
                    <a:spPr>
                      <a:xfrm rot="10800000">
                        <a:off x="1844675" y="2924175"/>
                        <a:ext cx="1090613" cy="17303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02075" y="3097213"/>
                        <a:ext cx="1073150" cy="2778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altLang="ru-RU" sz="1200"/>
                            <a:t>Smart Space</a:t>
                          </a:r>
                          <a:endParaRPr lang="ru-RU" altLang="ru-RU" sz="1200"/>
                        </a:p>
                      </a:txBody>
                      <a:useSpRect/>
                    </a:txSp>
                  </a:sp>
                  <a:sp>
                    <a:nvSpPr>
                      <a:cNvPr id="25" name="Стрелка вправо 24"/>
                      <a:cNvSpPr/>
                    </a:nvSpPr>
                    <a:spPr>
                      <a:xfrm>
                        <a:off x="1844675" y="2151488"/>
                        <a:ext cx="1090613" cy="17303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44675" y="1875263"/>
                        <a:ext cx="1034707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altLang="ru-RU" sz="1200" dirty="0" smtClean="0"/>
                            <a:t>visa request</a:t>
                          </a:r>
                          <a:endParaRPr lang="ru-RU" altLang="ru-RU" sz="1200" dirty="0"/>
                        </a:p>
                      </a:txBody>
                      <a:useSpRect/>
                    </a:txSp>
                  </a:sp>
                  <a:sp>
                    <a:nvSpPr>
                      <a:cNvPr id="28" name="Стрелка вправо 27"/>
                      <a:cNvSpPr/>
                    </a:nvSpPr>
                    <a:spPr>
                      <a:xfrm rot="10800000">
                        <a:off x="5993898" y="3628231"/>
                        <a:ext cx="1090613" cy="17303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Стрелка вправо 30"/>
                      <a:cNvSpPr/>
                    </a:nvSpPr>
                    <a:spPr>
                      <a:xfrm>
                        <a:off x="6038348" y="2137975"/>
                        <a:ext cx="1090613" cy="17303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TextBox 3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38348" y="1861750"/>
                        <a:ext cx="917239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altLang="ru-RU" sz="1200" dirty="0" smtClean="0"/>
                            <a:t>begin date</a:t>
                          </a:r>
                          <a:endParaRPr lang="ru-RU" altLang="ru-RU" sz="1200" dirty="0"/>
                        </a:p>
                      </a:txBody>
                      <a:useSpRect/>
                    </a:txSp>
                  </a:sp>
                  <a:sp>
                    <a:nvSpPr>
                      <a:cNvPr id="33" name="Стрелка вправо 32"/>
                      <a:cNvSpPr/>
                    </a:nvSpPr>
                    <a:spPr>
                      <a:xfrm>
                        <a:off x="6016123" y="4337843"/>
                        <a:ext cx="1090613" cy="17303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68523" y="4061618"/>
                        <a:ext cx="1013419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altLang="ru-RU" sz="1200" dirty="0" smtClean="0"/>
                            <a:t>state query </a:t>
                          </a:r>
                          <a:endParaRPr lang="ru-RU" altLang="ru-RU" sz="1200" dirty="0"/>
                        </a:p>
                      </a:txBody>
                      <a:useSpRect/>
                    </a:txSp>
                  </a:sp>
                  <a:sp>
                    <a:nvSpPr>
                      <a:cNvPr id="35" name="Стрелка вправо 34"/>
                      <a:cNvSpPr/>
                    </a:nvSpPr>
                    <a:spPr>
                      <a:xfrm>
                        <a:off x="1822449" y="4337843"/>
                        <a:ext cx="1090613" cy="17303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74849" y="4061618"/>
                        <a:ext cx="1013419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altLang="ru-RU" sz="1200" dirty="0" smtClean="0"/>
                            <a:t>state query </a:t>
                          </a:r>
                          <a:endParaRPr lang="ru-RU" altLang="ru-RU" sz="1200" dirty="0"/>
                        </a:p>
                      </a:txBody>
                      <a:useSpRect/>
                    </a:txSp>
                  </a:sp>
                  <a:sp>
                    <a:nvSpPr>
                      <a:cNvPr id="37" name="Стрелка вправо 36"/>
                      <a:cNvSpPr/>
                    </a:nvSpPr>
                    <a:spPr>
                      <a:xfrm rot="10800000">
                        <a:off x="6038348" y="2924949"/>
                        <a:ext cx="1090613" cy="17303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848950" y="2463284"/>
                        <a:ext cx="1710725" cy="461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document submission </a:t>
                          </a:r>
                        </a:p>
                        <a:p>
                          <a:pPr algn="ctr"/>
                          <a:r>
                            <a:rPr lang="en-US" altLang="ru-RU" sz="1200" dirty="0" smtClean="0"/>
                            <a:t>date</a:t>
                          </a:r>
                          <a:endParaRPr lang="ru-RU" altLang="ru-RU" sz="1200" dirty="0"/>
                        </a:p>
                      </a:txBody>
                      <a:useSpRect/>
                    </a:txSp>
                  </a:sp>
                  <a:sp>
                    <a:nvSpPr>
                      <a:cNvPr id="39" name="Стрелка вправо 38"/>
                      <a:cNvSpPr/>
                    </a:nvSpPr>
                    <a:spPr>
                      <a:xfrm rot="10800000">
                        <a:off x="1822449" y="3628231"/>
                        <a:ext cx="1090613" cy="17303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22448" y="3144192"/>
                        <a:ext cx="1196610" cy="461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Visa reception </a:t>
                          </a:r>
                        </a:p>
                        <a:p>
                          <a:pPr algn="ctr"/>
                          <a:r>
                            <a:rPr lang="en-US" altLang="ru-RU" sz="1200" dirty="0" smtClean="0"/>
                            <a:t>date</a:t>
                          </a:r>
                          <a:endParaRPr lang="ru-RU" altLang="ru-RU" sz="1200" dirty="0"/>
                        </a:p>
                      </a:txBody>
                      <a:useSpRect/>
                    </a:txSp>
                  </a:sp>
                  <a:sp>
                    <a:nvSpPr>
                      <a:cNvPr id="41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90663" y="2463284"/>
                        <a:ext cx="1710725" cy="461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document submission </a:t>
                          </a:r>
                        </a:p>
                        <a:p>
                          <a:pPr algn="ctr"/>
                          <a:r>
                            <a:rPr lang="en-US" altLang="ru-RU" sz="1200" dirty="0" smtClean="0"/>
                            <a:t>date</a:t>
                          </a:r>
                          <a:endParaRPr lang="ru-RU" altLang="ru-RU" sz="1200" dirty="0"/>
                        </a:p>
                      </a:txBody>
                      <a:useSpRect/>
                    </a:txSp>
                  </a:sp>
                  <a:sp>
                    <a:nvSpPr>
                      <a:cNvPr id="42" name="Text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932351" y="3144192"/>
                        <a:ext cx="1196610" cy="461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Visa reception </a:t>
                          </a:r>
                        </a:p>
                        <a:p>
                          <a:pPr algn="ctr"/>
                          <a:r>
                            <a:rPr lang="en-US" altLang="ru-RU" sz="1200" dirty="0" smtClean="0"/>
                            <a:t>date</a:t>
                          </a:r>
                          <a:endParaRPr lang="ru-RU" altLang="ru-RU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C4578" w:rsidRDefault="009C4578" w:rsidP="009C4578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4.2 – Схема работы сервиса для варианта №2</w:t>
      </w:r>
    </w:p>
    <w:p w:rsidR="009C4578" w:rsidRPr="00EC0BE7" w:rsidRDefault="009C4578" w:rsidP="009C4578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9C4578" w:rsidRPr="00EC0BE7" w:rsidSect="00271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743DD"/>
    <w:multiLevelType w:val="hybridMultilevel"/>
    <w:tmpl w:val="72EC2BFC"/>
    <w:lvl w:ilvl="0" w:tplc="E5D24EEA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F354960"/>
    <w:multiLevelType w:val="hybridMultilevel"/>
    <w:tmpl w:val="BB24E404"/>
    <w:lvl w:ilvl="0" w:tplc="A22853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8736584"/>
    <w:multiLevelType w:val="hybridMultilevel"/>
    <w:tmpl w:val="3364E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425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BFF20AC"/>
    <w:multiLevelType w:val="multilevel"/>
    <w:tmpl w:val="2E12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794710"/>
    <w:multiLevelType w:val="hybridMultilevel"/>
    <w:tmpl w:val="8ACC2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04A11"/>
    <w:multiLevelType w:val="hybridMultilevel"/>
    <w:tmpl w:val="8ACC2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F5081"/>
    <w:multiLevelType w:val="hybridMultilevel"/>
    <w:tmpl w:val="5ABE95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73D16F87"/>
    <w:multiLevelType w:val="hybridMultilevel"/>
    <w:tmpl w:val="99D4C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B5675"/>
    <w:multiLevelType w:val="hybridMultilevel"/>
    <w:tmpl w:val="C35C39DA"/>
    <w:lvl w:ilvl="0" w:tplc="E5D24E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6528A"/>
    <w:multiLevelType w:val="hybridMultilevel"/>
    <w:tmpl w:val="B49C7D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2148"/>
    <w:rsid w:val="00023850"/>
    <w:rsid w:val="000261B6"/>
    <w:rsid w:val="000528EC"/>
    <w:rsid w:val="0008212E"/>
    <w:rsid w:val="001035C1"/>
    <w:rsid w:val="00144AF2"/>
    <w:rsid w:val="00183D60"/>
    <w:rsid w:val="002711C7"/>
    <w:rsid w:val="00324D6B"/>
    <w:rsid w:val="003353A6"/>
    <w:rsid w:val="00360C2B"/>
    <w:rsid w:val="003B007F"/>
    <w:rsid w:val="003C3CF7"/>
    <w:rsid w:val="003E2629"/>
    <w:rsid w:val="004F611C"/>
    <w:rsid w:val="00512F34"/>
    <w:rsid w:val="00564783"/>
    <w:rsid w:val="006C5EF3"/>
    <w:rsid w:val="006E3D7F"/>
    <w:rsid w:val="00807B36"/>
    <w:rsid w:val="008776FC"/>
    <w:rsid w:val="008A7B5C"/>
    <w:rsid w:val="008E1D36"/>
    <w:rsid w:val="009B1F4A"/>
    <w:rsid w:val="009C4578"/>
    <w:rsid w:val="009E5EA6"/>
    <w:rsid w:val="009F6477"/>
    <w:rsid w:val="00A17FCB"/>
    <w:rsid w:val="00A3512E"/>
    <w:rsid w:val="00AD25CA"/>
    <w:rsid w:val="00B570E6"/>
    <w:rsid w:val="00B74D11"/>
    <w:rsid w:val="00B777CF"/>
    <w:rsid w:val="00BF3EC5"/>
    <w:rsid w:val="00C03BDB"/>
    <w:rsid w:val="00CF1AC2"/>
    <w:rsid w:val="00D22148"/>
    <w:rsid w:val="00D35614"/>
    <w:rsid w:val="00D93270"/>
    <w:rsid w:val="00EC0BE7"/>
    <w:rsid w:val="00E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9A3828-2890-40A2-B996-7896F210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629"/>
    <w:pPr>
      <w:ind w:left="720"/>
      <w:contextualSpacing/>
    </w:pPr>
  </w:style>
  <w:style w:type="paragraph" w:styleId="2">
    <w:name w:val="index 2"/>
    <w:basedOn w:val="a"/>
    <w:next w:val="a"/>
    <w:autoRedefine/>
    <w:uiPriority w:val="99"/>
    <w:semiHidden/>
    <w:unhideWhenUsed/>
    <w:rsid w:val="00D35614"/>
    <w:pPr>
      <w:spacing w:after="0" w:line="240" w:lineRule="auto"/>
      <w:ind w:left="440" w:hanging="220"/>
    </w:pPr>
  </w:style>
  <w:style w:type="table" w:styleId="a4">
    <w:name w:val="Table Grid"/>
    <w:basedOn w:val="a1"/>
    <w:uiPriority w:val="39"/>
    <w:rsid w:val="008A7B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F5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2276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Shekotov</dc:creator>
  <cp:lastModifiedBy>Shekotov</cp:lastModifiedBy>
  <cp:revision>9</cp:revision>
  <dcterms:created xsi:type="dcterms:W3CDTF">2014-10-10T04:20:00Z</dcterms:created>
  <dcterms:modified xsi:type="dcterms:W3CDTF">2014-10-14T09:43:00Z</dcterms:modified>
</cp:coreProperties>
</file>