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08E3" w:rsidRDefault="003908E3" w:rsidP="003908E3">
      <w:pPr>
        <w:jc w:val="both"/>
      </w:pPr>
      <w:r>
        <w:t>1.1 Опис об’єкта автоматизації</w:t>
      </w:r>
    </w:p>
    <w:p w:rsidR="003908E3" w:rsidRDefault="003908E3" w:rsidP="003908E3">
      <w:pPr>
        <w:jc w:val="both"/>
      </w:pPr>
      <w:r>
        <w:t>Об’єктом автоматизації в даній курсовій роботі є процеси планування, моніторингу та управління етапами будівництва одноповерхових житлових будинків. Предметна область охоплює взаємодію між замовником будівництва, виконавцями робіт у межах життєвого циклу будівельного проєкту.</w:t>
      </w:r>
    </w:p>
    <w:p w:rsidR="003908E3" w:rsidRDefault="003908E3" w:rsidP="003908E3">
      <w:pPr>
        <w:jc w:val="both"/>
      </w:pPr>
      <w:r>
        <w:t>Основні задачі, що стоять перед системою управління будівництвом, полягають у забезпеченні дотримання технологічної послідовності робіт, контролі термінів виконання та раціональному використанні ресурсів фінансових, матеріальних та людських. Головною метою є мінімізація ризиків, уникнення простоїв та перевищення бюджету.</w:t>
      </w:r>
    </w:p>
    <w:p w:rsidR="003908E3" w:rsidRDefault="003908E3" w:rsidP="003908E3">
      <w:pPr>
        <w:jc w:val="both"/>
      </w:pPr>
      <w:r>
        <w:t xml:space="preserve">На сьогоднішній день у багатьох випадках планування будівництва приватних будинків здійснюється без використання спеціалізованих інформаційних систем </w:t>
      </w:r>
      <w:r>
        <w:t>–</w:t>
      </w:r>
      <w:r>
        <w:t xml:space="preserve"> за допомогою паперових носіїв, електронних таблиць Excel або усних домовленостей. Такий підхід має низку суттєвих недоліків:</w:t>
      </w:r>
    </w:p>
    <w:p w:rsidR="003908E3" w:rsidRDefault="003908E3" w:rsidP="003908E3">
      <w:pPr>
        <w:jc w:val="both"/>
      </w:pPr>
      <w:r>
        <w:t>Відсутність наочності: замовнику важко оцінити реальний стан справ та зрозуміти, на якому етапі знаходиться проєкт.</w:t>
      </w:r>
    </w:p>
    <w:p w:rsidR="003908E3" w:rsidRDefault="003908E3" w:rsidP="003908E3">
      <w:pPr>
        <w:jc w:val="both"/>
      </w:pPr>
      <w:r>
        <w:t>Низька точність планування: складно вручну перерахувати графік робіт у разі зміщення термінів одного з етапів наприклад, затримка заливки фундаменту через погодні умови.</w:t>
      </w:r>
    </w:p>
    <w:p w:rsidR="003908E3" w:rsidRDefault="003908E3" w:rsidP="003908E3">
      <w:pPr>
        <w:jc w:val="both"/>
      </w:pPr>
      <w:r>
        <w:t>Втрата даних: інформація про витрати, чеки та домовленості часто губиться, що призводить до конфліктів.</w:t>
      </w:r>
    </w:p>
    <w:p w:rsidR="003908E3" w:rsidRDefault="003908E3" w:rsidP="003908E3">
      <w:pPr>
        <w:jc w:val="both"/>
      </w:pPr>
      <w:r>
        <w:t>Використання інформаційних технологій, а саме розробка спеціалізованого вебзастосунку, дозволяє вирішити ці проблеми шляхом:</w:t>
      </w:r>
    </w:p>
    <w:p w:rsidR="003908E3" w:rsidRDefault="003908E3" w:rsidP="003908E3">
      <w:pPr>
        <w:jc w:val="both"/>
      </w:pPr>
      <w:r>
        <w:t>Автоматизації календарного планування: система автоматично розраховує тривалість етапів (земляні роботи, фундамент, зведення стін, покрівля, оздоблення) на основі введених параметрів будинку.</w:t>
      </w:r>
    </w:p>
    <w:p w:rsidR="003908E3" w:rsidRDefault="003908E3" w:rsidP="003908E3">
      <w:pPr>
        <w:jc w:val="both"/>
      </w:pPr>
      <w:r>
        <w:t>Централізації даних: створення єдиного інформаційного простору для збереження кошторисної документації, актів виконаних робіт.</w:t>
      </w:r>
    </w:p>
    <w:p w:rsidR="003908E3" w:rsidRDefault="003908E3" w:rsidP="003908E3">
      <w:pPr>
        <w:jc w:val="both"/>
      </w:pPr>
      <w:r>
        <w:t>Оперативного моніторингу: забезпечення доступу до актуального статусу будівництва в режимі реального часу для всіх учасників процесу.</w:t>
      </w:r>
    </w:p>
    <w:p w:rsidR="009B10B0" w:rsidRDefault="003908E3" w:rsidP="003908E3">
      <w:pPr>
        <w:jc w:val="both"/>
      </w:pPr>
      <w:r>
        <w:lastRenderedPageBreak/>
        <w:t>Таким чином, впровадження вебзастосунку дозволить перевести управління будівництвом з хаотичного режиму в структурований цифровий формат, що підвищить прозорість процесів та ефективність проєкту.</w:t>
      </w:r>
    </w:p>
    <w:sectPr w:rsidR="009B10B0" w:rsidSect="00D74AEB">
      <w:pgSz w:w="11906" w:h="16838"/>
      <w:pgMar w:top="1134" w:right="1134" w:bottom="1134" w:left="1134" w:header="709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8E3"/>
    <w:rsid w:val="00024B05"/>
    <w:rsid w:val="00052751"/>
    <w:rsid w:val="0014580B"/>
    <w:rsid w:val="001C30B8"/>
    <w:rsid w:val="001D7ED0"/>
    <w:rsid w:val="001E4E66"/>
    <w:rsid w:val="002069CF"/>
    <w:rsid w:val="00220522"/>
    <w:rsid w:val="00224CE1"/>
    <w:rsid w:val="00251BF9"/>
    <w:rsid w:val="00251D7B"/>
    <w:rsid w:val="00264E00"/>
    <w:rsid w:val="002D7E76"/>
    <w:rsid w:val="003908E3"/>
    <w:rsid w:val="003A1A0C"/>
    <w:rsid w:val="003B1173"/>
    <w:rsid w:val="003B696E"/>
    <w:rsid w:val="004122E6"/>
    <w:rsid w:val="00421F3B"/>
    <w:rsid w:val="004A3CAE"/>
    <w:rsid w:val="004D625A"/>
    <w:rsid w:val="005B0EA3"/>
    <w:rsid w:val="005B797C"/>
    <w:rsid w:val="005C76D8"/>
    <w:rsid w:val="005F7A86"/>
    <w:rsid w:val="0061019D"/>
    <w:rsid w:val="007B5EC2"/>
    <w:rsid w:val="00800491"/>
    <w:rsid w:val="00977B6E"/>
    <w:rsid w:val="009B10B0"/>
    <w:rsid w:val="00B138F2"/>
    <w:rsid w:val="00B163E9"/>
    <w:rsid w:val="00B24744"/>
    <w:rsid w:val="00B2572F"/>
    <w:rsid w:val="00B43D8F"/>
    <w:rsid w:val="00C3058E"/>
    <w:rsid w:val="00C46E13"/>
    <w:rsid w:val="00CC19A9"/>
    <w:rsid w:val="00CD6122"/>
    <w:rsid w:val="00D03F85"/>
    <w:rsid w:val="00D74AEB"/>
    <w:rsid w:val="00D84BC1"/>
    <w:rsid w:val="00DF17F7"/>
    <w:rsid w:val="00E3541B"/>
    <w:rsid w:val="00EA3EFA"/>
    <w:rsid w:val="00EB7C88"/>
    <w:rsid w:val="00F11785"/>
    <w:rsid w:val="00F21D7D"/>
    <w:rsid w:val="00FF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D15E3"/>
  <w15:chartTrackingRefBased/>
  <w15:docId w15:val="{79CD4F7A-618E-4379-97F3-DFB3A97A1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  <w14:ligatures w14:val="standardContextual"/>
      </w:rPr>
    </w:rPrDefault>
    <w:pPrDefault>
      <w:pPr>
        <w:spacing w:line="360" w:lineRule="auto"/>
        <w:ind w:firstLine="709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390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0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08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08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08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08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08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08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08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08E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3908E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3908E3"/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3908E3"/>
    <w:rPr>
      <w:rFonts w:asciiTheme="minorHAnsi" w:eastAsiaTheme="majorEastAsia" w:hAnsiTheme="minorHAnsi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3908E3"/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3908E3"/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3908E3"/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3908E3"/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3908E3"/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390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908E3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3908E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3908E3"/>
    <w:rPr>
      <w:rFonts w:asciiTheme="minorHAnsi" w:eastAsiaTheme="majorEastAsia" w:hAnsiTheme="minorHAnsi" w:cstheme="majorBidi"/>
      <w:color w:val="595959" w:themeColor="text1" w:themeTint="A6"/>
      <w:spacing w:val="15"/>
      <w:lang w:val="uk-UA"/>
    </w:rPr>
  </w:style>
  <w:style w:type="paragraph" w:styleId="a7">
    <w:name w:val="Quote"/>
    <w:basedOn w:val="a"/>
    <w:next w:val="a"/>
    <w:link w:val="a8"/>
    <w:uiPriority w:val="29"/>
    <w:qFormat/>
    <w:rsid w:val="003908E3"/>
    <w:pPr>
      <w:spacing w:before="160" w:after="160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908E3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3908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08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0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908E3"/>
    <w:rPr>
      <w:i/>
      <w:iCs/>
      <w:color w:val="2F5496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3908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2025-11-22T08:30:00Z</dcterms:created>
  <dcterms:modified xsi:type="dcterms:W3CDTF">2025-11-22T08:39:00Z</dcterms:modified>
</cp:coreProperties>
</file>