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5FBF"/>
          <w:sz w:val="30"/>
          <w:szCs w:val="30"/>
        </w:rPr>
        <w:t xml:space="preserve">Lab 6 — Secure Testing using SAST Tool</w:t>
      </w:r>
    </w:p>
    <w:p>
      <w:pPr>
        <w:spacing w:after="240"/>
        <w:jc w:val="center"/>
      </w:pPr>
      <w:r>
        <w:rPr>
          <w:color w:val="555555"/>
          <w:sz w:val="22"/>
          <w:szCs w:val="22"/>
        </w:rPr>
        <w:t xml:space="preserve">SAST Scan Submission Form (Semgrep)</w:t>
      </w:r>
    </w:p>
    <w:p>
      <w:pPr>
        <w:spacing w:after="100"/>
      </w:pPr>
      <w:r>
        <w:rPr>
          <w:b/>
          <w:bCs/>
          <w:color w:val="1F5FBF"/>
          <w:sz w:val="24"/>
          <w:szCs w:val="24"/>
        </w:rPr>
        <w:t xml:space="preserve">Submission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AF1FB" w:val="clear"/>
            <w:tcMar>
              <w:top w:type="dxa" w:w="60"/>
              <w:left w:type="dxa" w:w="90"/>
              <w:bottom w:type="dxa" w:w="60"/>
              <w:right w:type="dxa" w:w="90"/>
            </w:tcMar>
          </w:tcPr>
          <w:p>
            <w:pPr>
              <w:jc w:val="left"/>
            </w:pPr>
            <w:r>
              <w:rPr>
                <w:b/>
                <w:bCs/>
                <w:sz w:val="19"/>
                <w:szCs w:val="19"/>
              </w:rPr>
              <w:t xml:space="preserve">Student Name</w:t>
            </w:r>
          </w:p>
        </w:tc>
        <w:tc>
          <w:tcPr>
            <w:tcW w:type="pct" w:w="70%"/>
            <w:tcMar>
              <w:top w:type="dxa" w:w="60"/>
              <w:left w:type="dxa" w:w="90"/>
              <w:bottom w:type="dxa" w:w="60"/>
              <w:right w:type="dxa" w:w="90"/>
            </w:tcMar>
          </w:tcPr>
          <w:p>
            <w:pPr>
              <w:jc w:val="left"/>
            </w:pPr>
            <w:r>
              <w:rPr>
                <w:b w:val="false"/>
                <w:bCs w:val="false"/>
                <w:sz w:val="19"/>
                <w:szCs w:val="19"/>
              </w:rPr>
              <w:t xml:space="preserve">____________________________</w:t>
            </w:r>
          </w:p>
        </w:tc>
      </w:tr>
      <w:tr>
        <w:tc>
          <w:tcPr>
            <w:tcW w:type="pct" w:w="30%"/>
            <w:shd w:fill="EAF1FB" w:val="clear"/>
            <w:tcMar>
              <w:top w:type="dxa" w:w="60"/>
              <w:left w:type="dxa" w:w="90"/>
              <w:bottom w:type="dxa" w:w="60"/>
              <w:right w:type="dxa" w:w="90"/>
            </w:tcMar>
          </w:tcPr>
          <w:p>
            <w:pPr>
              <w:jc w:val="left"/>
            </w:pPr>
            <w:r>
              <w:rPr>
                <w:b/>
                <w:bCs/>
                <w:sz w:val="19"/>
                <w:szCs w:val="19"/>
              </w:rPr>
              <w:t xml:space="preserve">Student ID</w:t>
            </w:r>
          </w:p>
        </w:tc>
        <w:tc>
          <w:tcPr>
            <w:tcW w:type="pct" w:w="70%"/>
            <w:tcMar>
              <w:top w:type="dxa" w:w="60"/>
              <w:left w:type="dxa" w:w="90"/>
              <w:bottom w:type="dxa" w:w="60"/>
              <w:right w:type="dxa" w:w="90"/>
            </w:tcMar>
          </w:tcPr>
          <w:p>
            <w:pPr>
              <w:jc w:val="left"/>
            </w:pPr>
            <w:r>
              <w:rPr>
                <w:b w:val="false"/>
                <w:bCs w:val="false"/>
                <w:sz w:val="19"/>
                <w:szCs w:val="19"/>
              </w:rPr>
              <w:t xml:space="preserve">TP071562</w:t>
            </w:r>
          </w:p>
        </w:tc>
      </w:tr>
      <w:tr>
        <w:tc>
          <w:tcPr>
            <w:tcW w:type="pct" w:w="30%"/>
            <w:shd w:fill="EAF1FB" w:val="clear"/>
            <w:tcMar>
              <w:top w:type="dxa" w:w="60"/>
              <w:left w:type="dxa" w:w="90"/>
              <w:bottom w:type="dxa" w:w="60"/>
              <w:right w:type="dxa" w:w="90"/>
            </w:tcMar>
          </w:tcPr>
          <w:p>
            <w:pPr>
              <w:jc w:val="left"/>
            </w:pPr>
            <w:r>
              <w:rPr>
                <w:b/>
                <w:bCs/>
                <w:sz w:val="19"/>
                <w:szCs w:val="19"/>
              </w:rPr>
              <w:t xml:space="preserve">Tool Used</w:t>
            </w:r>
          </w:p>
        </w:tc>
        <w:tc>
          <w:tcPr>
            <w:tcW w:type="pct" w:w="70%"/>
            <w:tcMar>
              <w:top w:type="dxa" w:w="60"/>
              <w:left w:type="dxa" w:w="90"/>
              <w:bottom w:type="dxa" w:w="60"/>
              <w:right w:type="dxa" w:w="90"/>
            </w:tcMar>
          </w:tcPr>
          <w:p>
            <w:pPr>
              <w:jc w:val="left"/>
            </w:pPr>
            <w:r>
              <w:rPr>
                <w:b w:val="false"/>
                <w:bCs w:val="false"/>
                <w:sz w:val="19"/>
                <w:szCs w:val="19"/>
              </w:rPr>
              <w:t xml:space="preserve">Semgrep (Static Application Security Testing)</w:t>
            </w:r>
          </w:p>
        </w:tc>
      </w:tr>
      <w:tr>
        <w:tc>
          <w:tcPr>
            <w:tcW w:type="pct" w:w="30%"/>
            <w:shd w:fill="EAF1FB" w:val="clear"/>
            <w:tcMar>
              <w:top w:type="dxa" w:w="60"/>
              <w:left w:type="dxa" w:w="90"/>
              <w:bottom w:type="dxa" w:w="60"/>
              <w:right w:type="dxa" w:w="90"/>
            </w:tcMar>
          </w:tcPr>
          <w:p>
            <w:pPr>
              <w:jc w:val="left"/>
            </w:pPr>
            <w:r>
              <w:rPr>
                <w:b/>
                <w:bCs/>
                <w:sz w:val="19"/>
                <w:szCs w:val="19"/>
              </w:rPr>
              <w:t xml:space="preserve">Application Scanned</w:t>
            </w:r>
          </w:p>
        </w:tc>
        <w:tc>
          <w:tcPr>
            <w:tcW w:type="pct" w:w="70%"/>
            <w:tcMar>
              <w:top w:type="dxa" w:w="60"/>
              <w:left w:type="dxa" w:w="90"/>
              <w:bottom w:type="dxa" w:w="60"/>
              <w:right w:type="dxa" w:w="90"/>
            </w:tcMar>
          </w:tcPr>
          <w:p>
            <w:pPr>
              <w:jc w:val="left"/>
            </w:pPr>
            <w:r>
              <w:rPr>
                <w:b w:val="false"/>
                <w:bCs w:val="false"/>
                <w:sz w:val="19"/>
                <w:szCs w:val="19"/>
              </w:rPr>
              <w:t xml:space="preserve">app_secure.py  (Flask student portal prototype)</w:t>
            </w:r>
          </w:p>
        </w:tc>
      </w:tr>
      <w:tr>
        <w:tc>
          <w:tcPr>
            <w:tcW w:type="pct" w:w="30%"/>
            <w:shd w:fill="EAF1FB" w:val="clear"/>
            <w:tcMar>
              <w:top w:type="dxa" w:w="60"/>
              <w:left w:type="dxa" w:w="90"/>
              <w:bottom w:type="dxa" w:w="60"/>
              <w:right w:type="dxa" w:w="90"/>
            </w:tcMar>
          </w:tcPr>
          <w:p>
            <w:pPr>
              <w:jc w:val="left"/>
            </w:pPr>
            <w:r>
              <w:rPr>
                <w:b/>
                <w:bCs/>
                <w:sz w:val="19"/>
                <w:szCs w:val="19"/>
              </w:rPr>
              <w:t xml:space="preserve">Scan Command</w:t>
            </w:r>
          </w:p>
        </w:tc>
        <w:tc>
          <w:tcPr>
            <w:tcW w:type="pct" w:w="70%"/>
            <w:tcMar>
              <w:top w:type="dxa" w:w="60"/>
              <w:left w:type="dxa" w:w="90"/>
              <w:bottom w:type="dxa" w:w="60"/>
              <w:right w:type="dxa" w:w="90"/>
            </w:tcMar>
          </w:tcPr>
          <w:p>
            <w:pPr>
              <w:jc w:val="left"/>
            </w:pPr>
            <w:r>
              <w:rPr>
                <w:b w:val="false"/>
                <w:bCs w:val="false"/>
                <w:sz w:val="19"/>
                <w:szCs w:val="19"/>
              </w:rPr>
              <w:t xml:space="preserve">semgrep scan --config &lt;ruleset&gt; app_secure.py --json -o semgrep-results.json</w:t>
            </w:r>
          </w:p>
        </w:tc>
      </w:tr>
      <w:tr>
        <w:tc>
          <w:tcPr>
            <w:tcW w:type="pct" w:w="30%"/>
            <w:shd w:fill="EAF1FB" w:val="clear"/>
            <w:tcMar>
              <w:top w:type="dxa" w:w="60"/>
              <w:left w:type="dxa" w:w="90"/>
              <w:bottom w:type="dxa" w:w="60"/>
              <w:right w:type="dxa" w:w="90"/>
            </w:tcMar>
          </w:tcPr>
          <w:p>
            <w:pPr>
              <w:jc w:val="left"/>
            </w:pPr>
            <w:r>
              <w:rPr>
                <w:b/>
                <w:bCs/>
                <w:sz w:val="19"/>
                <w:szCs w:val="19"/>
              </w:rPr>
              <w:t xml:space="preserve">Scan Date</w:t>
            </w:r>
          </w:p>
        </w:tc>
        <w:tc>
          <w:tcPr>
            <w:tcW w:type="pct" w:w="70%"/>
            <w:tcMar>
              <w:top w:type="dxa" w:w="60"/>
              <w:left w:type="dxa" w:w="90"/>
              <w:bottom w:type="dxa" w:w="60"/>
              <w:right w:type="dxa" w:w="90"/>
            </w:tcMar>
          </w:tcPr>
          <w:p>
            <w:pPr>
              <w:jc w:val="left"/>
            </w:pPr>
            <w:r>
              <w:rPr>
                <w:b w:val="false"/>
                <w:bCs w:val="false"/>
                <w:sz w:val="19"/>
                <w:szCs w:val="19"/>
              </w:rPr>
              <w:t xml:space="preserve">____________________________</w:t>
            </w:r>
          </w:p>
        </w:tc>
      </w:tr>
    </w:tbl>
    <w:p>
      <w:pPr>
        <w:spacing w:after="100" w:before="260"/>
      </w:pPr>
      <w:r>
        <w:rPr>
          <w:b/>
          <w:bCs/>
          <w:color w:val="1F5FBF"/>
          <w:sz w:val="24"/>
          <w:szCs w:val="24"/>
        </w:rPr>
        <w:t xml:space="preserve">Scan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AF1FB" w:val="clear"/>
            <w:tcMar>
              <w:top w:type="dxa" w:w="60"/>
              <w:left w:type="dxa" w:w="90"/>
              <w:bottom w:type="dxa" w:w="60"/>
              <w:right w:type="dxa" w:w="90"/>
            </w:tcMar>
          </w:tcPr>
          <w:p>
            <w:pPr>
              <w:jc w:val="left"/>
            </w:pPr>
            <w:r>
              <w:rPr>
                <w:b/>
                <w:bCs/>
                <w:sz w:val="19"/>
                <w:szCs w:val="19"/>
              </w:rPr>
              <w:t xml:space="preserve">Total Findings</w:t>
            </w:r>
          </w:p>
        </w:tc>
        <w:tc>
          <w:tcPr>
            <w:tcW w:type="pct" w:w="70%"/>
            <w:tcMar>
              <w:top w:type="dxa" w:w="60"/>
              <w:left w:type="dxa" w:w="90"/>
              <w:bottom w:type="dxa" w:w="60"/>
              <w:right w:type="dxa" w:w="90"/>
            </w:tcMar>
          </w:tcPr>
          <w:p>
            <w:pPr>
              <w:jc w:val="left"/>
            </w:pPr>
            <w:r>
              <w:rPr>
                <w:b w:val="false"/>
                <w:bCs w:val="false"/>
                <w:sz w:val="19"/>
                <w:szCs w:val="19"/>
              </w:rPr>
              <w:t xml:space="preserve">4</w:t>
            </w:r>
          </w:p>
        </w:tc>
      </w:tr>
      <w:tr>
        <w:tc>
          <w:tcPr>
            <w:tcW w:type="pct" w:w="30%"/>
            <w:shd w:fill="EAF1FB" w:val="clear"/>
            <w:tcMar>
              <w:top w:type="dxa" w:w="60"/>
              <w:left w:type="dxa" w:w="90"/>
              <w:bottom w:type="dxa" w:w="60"/>
              <w:right w:type="dxa" w:w="90"/>
            </w:tcMar>
          </w:tcPr>
          <w:p>
            <w:pPr>
              <w:jc w:val="left"/>
            </w:pPr>
            <w:r>
              <w:rPr>
                <w:b/>
                <w:bCs/>
                <w:sz w:val="19"/>
                <w:szCs w:val="19"/>
              </w:rPr>
              <w:t xml:space="preserve">Findings by Severity</w:t>
            </w:r>
          </w:p>
        </w:tc>
        <w:tc>
          <w:tcPr>
            <w:tcW w:type="pct" w:w="70%"/>
            <w:tcMar>
              <w:top w:type="dxa" w:w="60"/>
              <w:left w:type="dxa" w:w="90"/>
              <w:bottom w:type="dxa" w:w="60"/>
              <w:right w:type="dxa" w:w="90"/>
            </w:tcMar>
          </w:tcPr>
          <w:p>
            <w:pPr>
              <w:jc w:val="left"/>
            </w:pPr>
            <w:r>
              <w:rPr>
                <w:b w:val="false"/>
                <w:bCs w:val="false"/>
                <w:sz w:val="19"/>
                <w:szCs w:val="19"/>
              </w:rPr>
              <w:t xml:space="preserve">WARNING: 2   |   INFO: 2   |   ERROR: 0</w:t>
            </w:r>
          </w:p>
        </w:tc>
      </w:tr>
      <w:tr>
        <w:tc>
          <w:tcPr>
            <w:tcW w:type="pct" w:w="30%"/>
            <w:shd w:fill="EAF1FB" w:val="clear"/>
            <w:tcMar>
              <w:top w:type="dxa" w:w="60"/>
              <w:left w:type="dxa" w:w="90"/>
              <w:bottom w:type="dxa" w:w="60"/>
              <w:right w:type="dxa" w:w="90"/>
            </w:tcMar>
          </w:tcPr>
          <w:p>
            <w:pPr>
              <w:jc w:val="left"/>
            </w:pPr>
            <w:r>
              <w:rPr>
                <w:b/>
                <w:bCs/>
                <w:sz w:val="19"/>
                <w:szCs w:val="19"/>
              </w:rPr>
              <w:t xml:space="preserve">Affected Files</w:t>
            </w:r>
          </w:p>
        </w:tc>
        <w:tc>
          <w:tcPr>
            <w:tcW w:type="pct" w:w="70%"/>
            <w:tcMar>
              <w:top w:type="dxa" w:w="60"/>
              <w:left w:type="dxa" w:w="90"/>
              <w:bottom w:type="dxa" w:w="60"/>
              <w:right w:type="dxa" w:w="90"/>
            </w:tcMar>
          </w:tcPr>
          <w:p>
            <w:pPr>
              <w:jc w:val="left"/>
            </w:pPr>
            <w:r>
              <w:rPr>
                <w:b w:val="false"/>
                <w:bCs w:val="false"/>
                <w:sz w:val="19"/>
                <w:szCs w:val="19"/>
              </w:rPr>
              <w:t xml:space="preserve">app_secure.py (4 findings)</w:t>
            </w:r>
          </w:p>
        </w:tc>
      </w:tr>
      <w:tr>
        <w:tc>
          <w:tcPr>
            <w:tcW w:type="pct" w:w="30%"/>
            <w:shd w:fill="EAF1FB" w:val="clear"/>
            <w:tcMar>
              <w:top w:type="dxa" w:w="60"/>
              <w:left w:type="dxa" w:w="90"/>
              <w:bottom w:type="dxa" w:w="60"/>
              <w:right w:type="dxa" w:w="90"/>
            </w:tcMar>
          </w:tcPr>
          <w:p>
            <w:pPr>
              <w:jc w:val="left"/>
            </w:pPr>
            <w:r>
              <w:rPr>
                <w:b/>
                <w:bCs/>
                <w:sz w:val="19"/>
                <w:szCs w:val="19"/>
              </w:rPr>
              <w:t xml:space="preserve">Most Important Rule IDs</w:t>
            </w:r>
          </w:p>
        </w:tc>
        <w:tc>
          <w:tcPr>
            <w:tcW w:type="pct" w:w="70%"/>
            <w:tcMar>
              <w:top w:type="dxa" w:w="60"/>
              <w:left w:type="dxa" w:w="90"/>
              <w:bottom w:type="dxa" w:w="60"/>
              <w:right w:type="dxa" w:w="90"/>
            </w:tcMar>
          </w:tcPr>
          <w:p>
            <w:pPr>
              <w:jc w:val="left"/>
            </w:pPr>
            <w:r>
              <w:rPr>
                <w:b w:val="false"/>
                <w:bCs w:val="false"/>
                <w:sz w:val="19"/>
                <w:szCs w:val="19"/>
              </w:rPr>
              <w:t xml:space="preserve">render-template-string, debug-enabled, hardcoded-secret, raw-html-build</w:t>
            </w:r>
          </w:p>
        </w:tc>
      </w:tr>
      <w:tr>
        <w:tc>
          <w:tcPr>
            <w:tcW w:type="pct" w:w="30%"/>
            <w:shd w:fill="EAF1FB" w:val="clear"/>
            <w:tcMar>
              <w:top w:type="dxa" w:w="60"/>
              <w:left w:type="dxa" w:w="90"/>
              <w:bottom w:type="dxa" w:w="60"/>
              <w:right w:type="dxa" w:w="90"/>
            </w:tcMar>
          </w:tcPr>
          <w:p>
            <w:pPr>
              <w:jc w:val="left"/>
            </w:pPr>
            <w:r>
              <w:rPr>
                <w:b/>
                <w:bCs/>
                <w:sz w:val="19"/>
                <w:szCs w:val="19"/>
              </w:rPr>
              <w:t xml:space="preserve">Remediation Focus</w:t>
            </w:r>
          </w:p>
        </w:tc>
        <w:tc>
          <w:tcPr>
            <w:tcW w:type="pct" w:w="70%"/>
            <w:tcMar>
              <w:top w:type="dxa" w:w="60"/>
              <w:left w:type="dxa" w:w="90"/>
              <w:bottom w:type="dxa" w:w="60"/>
              <w:right w:type="dxa" w:w="90"/>
            </w:tcMar>
          </w:tcPr>
          <w:p>
            <w:pPr>
              <w:jc w:val="left"/>
            </w:pPr>
            <w:r>
              <w:rPr>
                <w:b w:val="false"/>
                <w:bCs w:val="false"/>
                <w:sz w:val="19"/>
                <w:szCs w:val="19"/>
              </w:rPr>
              <w:t xml:space="preserve">Fix injection/misconfig (SSTI, debug mode) first, then harden config (SECRET_KEY), then remove raw HTML building.</w:t>
            </w:r>
          </w:p>
        </w:tc>
      </w:tr>
    </w:tbl>
    <w:p>
      <w:pPr>
        <w:spacing w:after="100" w:before="260"/>
      </w:pPr>
      <w:r>
        <w:rPr>
          <w:b/>
          <w:bCs/>
          <w:color w:val="1F5FBF"/>
          <w:sz w:val="24"/>
          <w:szCs w:val="24"/>
        </w:rPr>
        <w:t xml:space="preserve">Detailed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4%"/>
            <w:shd w:fill="1F5FBF" w:val="clear"/>
            <w:tcMar>
              <w:top w:type="dxa" w:w="60"/>
              <w:left w:type="dxa" w:w="90"/>
              <w:bottom w:type="dxa" w:w="60"/>
              <w:right w:type="dxa" w:w="90"/>
            </w:tcMar>
          </w:tcPr>
          <w:p>
            <w:pPr>
              <w:jc w:val="left"/>
            </w:pPr>
            <w:r>
              <w:rPr>
                <w:b/>
                <w:bCs/>
                <w:color w:val="FFFFFF"/>
                <w:sz w:val="19"/>
                <w:szCs w:val="19"/>
              </w:rPr>
              <w:t xml:space="preserve">#</w:t>
            </w:r>
          </w:p>
        </w:tc>
        <w:tc>
          <w:tcPr>
            <w:tcW w:type="pct" w:w="16%"/>
            <w:shd w:fill="1F5FBF" w:val="clear"/>
            <w:tcMar>
              <w:top w:type="dxa" w:w="60"/>
              <w:left w:type="dxa" w:w="90"/>
              <w:bottom w:type="dxa" w:w="60"/>
              <w:right w:type="dxa" w:w="90"/>
            </w:tcMar>
          </w:tcPr>
          <w:p>
            <w:pPr>
              <w:jc w:val="left"/>
            </w:pPr>
            <w:r>
              <w:rPr>
                <w:b/>
                <w:bCs/>
                <w:color w:val="FFFFFF"/>
                <w:sz w:val="19"/>
                <w:szCs w:val="19"/>
              </w:rPr>
              <w:t xml:space="preserve">Rule ID</w:t>
            </w:r>
          </w:p>
        </w:tc>
        <w:tc>
          <w:tcPr>
            <w:tcW w:type="pct" w:w="10%"/>
            <w:shd w:fill="1F5FBF" w:val="clear"/>
            <w:tcMar>
              <w:top w:type="dxa" w:w="60"/>
              <w:left w:type="dxa" w:w="90"/>
              <w:bottom w:type="dxa" w:w="60"/>
              <w:right w:type="dxa" w:w="90"/>
            </w:tcMar>
          </w:tcPr>
          <w:p>
            <w:pPr>
              <w:jc w:val="left"/>
            </w:pPr>
            <w:r>
              <w:rPr>
                <w:b/>
                <w:bCs/>
                <w:color w:val="FFFFFF"/>
                <w:sz w:val="19"/>
                <w:szCs w:val="19"/>
              </w:rPr>
              <w:t xml:space="preserve">Severity</w:t>
            </w:r>
          </w:p>
        </w:tc>
        <w:tc>
          <w:tcPr>
            <w:tcW w:type="pct" w:w="14%"/>
            <w:shd w:fill="1F5FBF" w:val="clear"/>
            <w:tcMar>
              <w:top w:type="dxa" w:w="60"/>
              <w:left w:type="dxa" w:w="90"/>
              <w:bottom w:type="dxa" w:w="60"/>
              <w:right w:type="dxa" w:w="90"/>
            </w:tcMar>
          </w:tcPr>
          <w:p>
            <w:pPr>
              <w:jc w:val="left"/>
            </w:pPr>
            <w:r>
              <w:rPr>
                <w:b/>
                <w:bCs/>
                <w:color w:val="FFFFFF"/>
                <w:sz w:val="19"/>
                <w:szCs w:val="19"/>
              </w:rPr>
              <w:t xml:space="preserve">Location</w:t>
            </w:r>
          </w:p>
        </w:tc>
        <w:tc>
          <w:tcPr>
            <w:tcW w:type="pct" w:w="16%"/>
            <w:shd w:fill="1F5FBF" w:val="clear"/>
            <w:tcMar>
              <w:top w:type="dxa" w:w="60"/>
              <w:left w:type="dxa" w:w="90"/>
              <w:bottom w:type="dxa" w:w="60"/>
              <w:right w:type="dxa" w:w="90"/>
            </w:tcMar>
          </w:tcPr>
          <w:p>
            <w:pPr>
              <w:jc w:val="left"/>
            </w:pPr>
            <w:r>
              <w:rPr>
                <w:b/>
                <w:bCs/>
                <w:color w:val="FFFFFF"/>
                <w:sz w:val="19"/>
                <w:szCs w:val="19"/>
              </w:rPr>
              <w:t xml:space="preserve">CWE / Category</w:t>
            </w:r>
          </w:p>
        </w:tc>
        <w:tc>
          <w:tcPr>
            <w:tcW w:type="pct" w:w="22%"/>
            <w:shd w:fill="1F5FBF" w:val="clear"/>
            <w:tcMar>
              <w:top w:type="dxa" w:w="60"/>
              <w:left w:type="dxa" w:w="90"/>
              <w:bottom w:type="dxa" w:w="60"/>
              <w:right w:type="dxa" w:w="90"/>
            </w:tcMar>
          </w:tcPr>
          <w:p>
            <w:pPr>
              <w:jc w:val="left"/>
            </w:pPr>
            <w:r>
              <w:rPr>
                <w:b/>
                <w:bCs/>
                <w:color w:val="FFFFFF"/>
                <w:sz w:val="19"/>
                <w:szCs w:val="19"/>
              </w:rPr>
              <w:t xml:space="preserve">Description</w:t>
            </w:r>
          </w:p>
        </w:tc>
        <w:tc>
          <w:tcPr>
            <w:tcW w:type="pct" w:w="18%"/>
            <w:shd w:fill="1F5FBF" w:val="clear"/>
            <w:tcMar>
              <w:top w:type="dxa" w:w="60"/>
              <w:left w:type="dxa" w:w="90"/>
              <w:bottom w:type="dxa" w:w="60"/>
              <w:right w:type="dxa" w:w="90"/>
            </w:tcMar>
          </w:tcPr>
          <w:p>
            <w:pPr>
              <w:jc w:val="left"/>
            </w:pPr>
            <w:r>
              <w:rPr>
                <w:b/>
                <w:bCs/>
                <w:color w:val="FFFFFF"/>
                <w:sz w:val="19"/>
                <w:szCs w:val="19"/>
              </w:rPr>
              <w:t xml:space="preserve">Remediation</w:t>
            </w:r>
          </w:p>
        </w:tc>
      </w:tr>
      <w:tr>
        <w:tc>
          <w:tcPr>
            <w:tcMar>
              <w:top w:type="dxa" w:w="60"/>
              <w:left w:type="dxa" w:w="90"/>
              <w:bottom w:type="dxa" w:w="60"/>
              <w:right w:type="dxa" w:w="90"/>
            </w:tcMar>
          </w:tcPr>
          <w:p>
            <w:pPr>
              <w:jc w:val="left"/>
            </w:pPr>
            <w:r>
              <w:rPr>
                <w:b w:val="false"/>
                <w:bCs w:val="false"/>
                <w:sz w:val="19"/>
                <w:szCs w:val="19"/>
              </w:rPr>
              <w:t xml:space="preserve">1</w:t>
            </w:r>
          </w:p>
        </w:tc>
        <w:tc>
          <w:tcPr>
            <w:tcMar>
              <w:top w:type="dxa" w:w="60"/>
              <w:left w:type="dxa" w:w="90"/>
              <w:bottom w:type="dxa" w:w="60"/>
              <w:right w:type="dxa" w:w="90"/>
            </w:tcMar>
          </w:tcPr>
          <w:p>
            <w:pPr>
              <w:jc w:val="left"/>
            </w:pPr>
            <w:r>
              <w:rPr>
                <w:b w:val="false"/>
                <w:bCs w:val="false"/>
                <w:sz w:val="19"/>
                <w:szCs w:val="19"/>
              </w:rPr>
              <w:t xml:space="preserve">render-template-string</w:t>
            </w:r>
          </w:p>
        </w:tc>
        <w:tc>
          <w:tcPr>
            <w:tcMar>
              <w:top w:type="dxa" w:w="60"/>
              <w:left w:type="dxa" w:w="90"/>
              <w:bottom w:type="dxa" w:w="60"/>
              <w:right w:type="dxa" w:w="90"/>
            </w:tcMar>
          </w:tcPr>
          <w:p>
            <w:pPr>
              <w:jc w:val="left"/>
            </w:pPr>
            <w:r>
              <w:rPr>
                <w:b/>
                <w:bCs/>
                <w:sz w:val="19"/>
                <w:szCs w:val="19"/>
              </w:rPr>
              <w:t xml:space="preserve">WARNING</w:t>
            </w:r>
          </w:p>
        </w:tc>
        <w:tc>
          <w:tcPr>
            <w:tcMar>
              <w:top w:type="dxa" w:w="60"/>
              <w:left w:type="dxa" w:w="90"/>
              <w:bottom w:type="dxa" w:w="60"/>
              <w:right w:type="dxa" w:w="90"/>
            </w:tcMar>
          </w:tcPr>
          <w:p>
            <w:pPr>
              <w:jc w:val="left"/>
            </w:pPr>
            <w:r>
              <w:rPr>
                <w:b w:val="false"/>
                <w:bCs w:val="false"/>
                <w:sz w:val="19"/>
                <w:szCs w:val="19"/>
              </w:rPr>
              <w:t xml:space="preserve">app_secure.py : 277</w:t>
            </w:r>
          </w:p>
        </w:tc>
        <w:tc>
          <w:tcPr>
            <w:tcMar>
              <w:top w:type="dxa" w:w="60"/>
              <w:left w:type="dxa" w:w="90"/>
              <w:bottom w:type="dxa" w:w="60"/>
              <w:right w:type="dxa" w:w="90"/>
            </w:tcMar>
          </w:tcPr>
          <w:p>
            <w:pPr>
              <w:jc w:val="left"/>
            </w:pPr>
            <w:r>
              <w:rPr>
                <w:b w:val="false"/>
                <w:bCs w:val="false"/>
                <w:sz w:val="19"/>
                <w:szCs w:val="19"/>
              </w:rPr>
              <w:t xml:space="preserve">CWE-94 Code Injection / SSTI</w:t>
            </w:r>
          </w:p>
        </w:tc>
        <w:tc>
          <w:tcPr>
            <w:tcMar>
              <w:top w:type="dxa" w:w="60"/>
              <w:left w:type="dxa" w:w="90"/>
              <w:bottom w:type="dxa" w:w="60"/>
              <w:right w:type="dxa" w:w="90"/>
            </w:tcMar>
          </w:tcPr>
          <w:p>
            <w:pPr>
              <w:jc w:val="left"/>
            </w:pPr>
            <w:r>
              <w:rPr>
                <w:b w:val="false"/>
                <w:bCs w:val="false"/>
                <w:sz w:val="19"/>
                <w:szCs w:val="19"/>
              </w:rPr>
              <w:t xml:space="preserve">Untrusted input passed to render_template_string() enables Server-Side Template Injection, potentially leading to RCE.</w:t>
            </w:r>
          </w:p>
        </w:tc>
        <w:tc>
          <w:tcPr>
            <w:tcMar>
              <w:top w:type="dxa" w:w="60"/>
              <w:left w:type="dxa" w:w="90"/>
              <w:bottom w:type="dxa" w:w="60"/>
              <w:right w:type="dxa" w:w="90"/>
            </w:tcMar>
          </w:tcPr>
          <w:p>
            <w:pPr>
              <w:jc w:val="left"/>
            </w:pPr>
            <w:r>
              <w:rPr>
                <w:b w:val="false"/>
                <w:bCs w:val="false"/>
                <w:sz w:val="19"/>
                <w:szCs w:val="19"/>
              </w:rPr>
              <w:t xml:space="preserve">Use render_template() with a static template; pass data as context so Jinja2 auto-escapes.</w:t>
            </w:r>
          </w:p>
        </w:tc>
      </w:tr>
      <w:tr>
        <w:tc>
          <w:tcPr>
            <w:shd w:fill="F2F2F2" w:val="clear"/>
            <w:tcMar>
              <w:top w:type="dxa" w:w="60"/>
              <w:left w:type="dxa" w:w="90"/>
              <w:bottom w:type="dxa" w:w="60"/>
              <w:right w:type="dxa" w:w="90"/>
            </w:tcMar>
          </w:tcPr>
          <w:p>
            <w:pPr>
              <w:jc w:val="left"/>
            </w:pPr>
            <w:r>
              <w:rPr>
                <w:b w:val="false"/>
                <w:bCs w:val="false"/>
                <w:sz w:val="19"/>
                <w:szCs w:val="19"/>
              </w:rPr>
              <w:t xml:space="preserve">2</w:t>
            </w:r>
          </w:p>
        </w:tc>
        <w:tc>
          <w:tcPr>
            <w:shd w:fill="F2F2F2" w:val="clear"/>
            <w:tcMar>
              <w:top w:type="dxa" w:w="60"/>
              <w:left w:type="dxa" w:w="90"/>
              <w:bottom w:type="dxa" w:w="60"/>
              <w:right w:type="dxa" w:w="90"/>
            </w:tcMar>
          </w:tcPr>
          <w:p>
            <w:pPr>
              <w:jc w:val="left"/>
            </w:pPr>
            <w:r>
              <w:rPr>
                <w:b w:val="false"/>
                <w:bCs w:val="false"/>
                <w:sz w:val="19"/>
                <w:szCs w:val="19"/>
              </w:rPr>
              <w:t xml:space="preserve">debug-enabled</w:t>
            </w:r>
          </w:p>
        </w:tc>
        <w:tc>
          <w:tcPr>
            <w:shd w:fill="F2F2F2" w:val="clear"/>
            <w:tcMar>
              <w:top w:type="dxa" w:w="60"/>
              <w:left w:type="dxa" w:w="90"/>
              <w:bottom w:type="dxa" w:w="60"/>
              <w:right w:type="dxa" w:w="90"/>
            </w:tcMar>
          </w:tcPr>
          <w:p>
            <w:pPr>
              <w:jc w:val="left"/>
            </w:pPr>
            <w:r>
              <w:rPr>
                <w:b/>
                <w:bCs/>
                <w:sz w:val="19"/>
                <w:szCs w:val="19"/>
              </w:rPr>
              <w:t xml:space="preserve">WARNING</w:t>
            </w:r>
          </w:p>
        </w:tc>
        <w:tc>
          <w:tcPr>
            <w:shd w:fill="F2F2F2" w:val="clear"/>
            <w:tcMar>
              <w:top w:type="dxa" w:w="60"/>
              <w:left w:type="dxa" w:w="90"/>
              <w:bottom w:type="dxa" w:w="60"/>
              <w:right w:type="dxa" w:w="90"/>
            </w:tcMar>
          </w:tcPr>
          <w:p>
            <w:pPr>
              <w:jc w:val="left"/>
            </w:pPr>
            <w:r>
              <w:rPr>
                <w:b w:val="false"/>
                <w:bCs w:val="false"/>
                <w:sz w:val="19"/>
                <w:szCs w:val="19"/>
              </w:rPr>
              <w:t xml:space="preserve">app_secure.py : 283</w:t>
            </w:r>
          </w:p>
        </w:tc>
        <w:tc>
          <w:tcPr>
            <w:shd w:fill="F2F2F2" w:val="clear"/>
            <w:tcMar>
              <w:top w:type="dxa" w:w="60"/>
              <w:left w:type="dxa" w:w="90"/>
              <w:bottom w:type="dxa" w:w="60"/>
              <w:right w:type="dxa" w:w="90"/>
            </w:tcMar>
          </w:tcPr>
          <w:p>
            <w:pPr>
              <w:jc w:val="left"/>
            </w:pPr>
            <w:r>
              <w:rPr>
                <w:b w:val="false"/>
                <w:bCs w:val="false"/>
                <w:sz w:val="19"/>
                <w:szCs w:val="19"/>
              </w:rPr>
              <w:t xml:space="preserve">CWE-489 Active Debug Code</w:t>
            </w:r>
          </w:p>
        </w:tc>
        <w:tc>
          <w:tcPr>
            <w:shd w:fill="F2F2F2" w:val="clear"/>
            <w:tcMar>
              <w:top w:type="dxa" w:w="60"/>
              <w:left w:type="dxa" w:w="90"/>
              <w:bottom w:type="dxa" w:w="60"/>
              <w:right w:type="dxa" w:w="90"/>
            </w:tcMar>
          </w:tcPr>
          <w:p>
            <w:pPr>
              <w:jc w:val="left"/>
            </w:pPr>
            <w:r>
              <w:rPr>
                <w:b w:val="false"/>
                <w:bCs w:val="false"/>
                <w:sz w:val="19"/>
                <w:szCs w:val="19"/>
              </w:rPr>
              <w:t xml:space="preserve">app.run(debug=True) exposes the Werkzeug interactive debugger and stack traces to anyone who reaches the app.</w:t>
            </w:r>
          </w:p>
        </w:tc>
        <w:tc>
          <w:tcPr>
            <w:shd w:fill="F2F2F2" w:val="clear"/>
            <w:tcMar>
              <w:top w:type="dxa" w:w="60"/>
              <w:left w:type="dxa" w:w="90"/>
              <w:bottom w:type="dxa" w:w="60"/>
              <w:right w:type="dxa" w:w="90"/>
            </w:tcMar>
          </w:tcPr>
          <w:p>
            <w:pPr>
              <w:jc w:val="left"/>
            </w:pPr>
            <w:r>
              <w:rPr>
                <w:b w:val="false"/>
                <w:bCs w:val="false"/>
                <w:sz w:val="19"/>
                <w:szCs w:val="19"/>
              </w:rPr>
              <w:t xml:space="preserve">Set debug=False outside local development; never expose the debugger on a reachable host.</w:t>
            </w:r>
          </w:p>
        </w:tc>
      </w:tr>
      <w:tr>
        <w:tc>
          <w:tcPr>
            <w:tcMar>
              <w:top w:type="dxa" w:w="60"/>
              <w:left w:type="dxa" w:w="90"/>
              <w:bottom w:type="dxa" w:w="60"/>
              <w:right w:type="dxa" w:w="90"/>
            </w:tcMar>
          </w:tcPr>
          <w:p>
            <w:pPr>
              <w:jc w:val="left"/>
            </w:pPr>
            <w:r>
              <w:rPr>
                <w:b w:val="false"/>
                <w:bCs w:val="false"/>
                <w:sz w:val="19"/>
                <w:szCs w:val="19"/>
              </w:rPr>
              <w:t xml:space="preserve">3</w:t>
            </w:r>
          </w:p>
        </w:tc>
        <w:tc>
          <w:tcPr>
            <w:tcMar>
              <w:top w:type="dxa" w:w="60"/>
              <w:left w:type="dxa" w:w="90"/>
              <w:bottom w:type="dxa" w:w="60"/>
              <w:right w:type="dxa" w:w="90"/>
            </w:tcMar>
          </w:tcPr>
          <w:p>
            <w:pPr>
              <w:jc w:val="left"/>
            </w:pPr>
            <w:r>
              <w:rPr>
                <w:b w:val="false"/>
                <w:bCs w:val="false"/>
                <w:sz w:val="19"/>
                <w:szCs w:val="19"/>
              </w:rPr>
              <w:t xml:space="preserve">hardcoded-secret</w:t>
            </w:r>
          </w:p>
        </w:tc>
        <w:tc>
          <w:tcPr>
            <w:tcMar>
              <w:top w:type="dxa" w:w="60"/>
              <w:left w:type="dxa" w:w="90"/>
              <w:bottom w:type="dxa" w:w="60"/>
              <w:right w:type="dxa" w:w="90"/>
            </w:tcMar>
          </w:tcPr>
          <w:p>
            <w:pPr>
              <w:jc w:val="left"/>
            </w:pPr>
            <w:r>
              <w:rPr>
                <w:b/>
                <w:bCs/>
                <w:sz w:val="19"/>
                <w:szCs w:val="19"/>
              </w:rPr>
              <w:t xml:space="preserve">INFO</w:t>
            </w:r>
          </w:p>
        </w:tc>
        <w:tc>
          <w:tcPr>
            <w:tcMar>
              <w:top w:type="dxa" w:w="60"/>
              <w:left w:type="dxa" w:w="90"/>
              <w:bottom w:type="dxa" w:w="60"/>
              <w:right w:type="dxa" w:w="90"/>
            </w:tcMar>
          </w:tcPr>
          <w:p>
            <w:pPr>
              <w:jc w:val="left"/>
            </w:pPr>
            <w:r>
              <w:rPr>
                <w:b w:val="false"/>
                <w:bCs w:val="false"/>
                <w:sz w:val="19"/>
                <w:szCs w:val="19"/>
              </w:rPr>
              <w:t xml:space="preserve">app_secure.py : 42</w:t>
            </w:r>
          </w:p>
        </w:tc>
        <w:tc>
          <w:tcPr>
            <w:tcMar>
              <w:top w:type="dxa" w:w="60"/>
              <w:left w:type="dxa" w:w="90"/>
              <w:bottom w:type="dxa" w:w="60"/>
              <w:right w:type="dxa" w:w="90"/>
            </w:tcMar>
          </w:tcPr>
          <w:p>
            <w:pPr>
              <w:jc w:val="left"/>
            </w:pPr>
            <w:r>
              <w:rPr>
                <w:b w:val="false"/>
                <w:bCs w:val="false"/>
                <w:sz w:val="19"/>
                <w:szCs w:val="19"/>
              </w:rPr>
              <w:t xml:space="preserve">CWE-798 Hard-coded Credentials</w:t>
            </w:r>
          </w:p>
        </w:tc>
        <w:tc>
          <w:tcPr>
            <w:tcMar>
              <w:top w:type="dxa" w:w="60"/>
              <w:left w:type="dxa" w:w="90"/>
              <w:bottom w:type="dxa" w:w="60"/>
              <w:right w:type="dxa" w:w="90"/>
            </w:tcMar>
          </w:tcPr>
          <w:p>
            <w:pPr>
              <w:jc w:val="left"/>
            </w:pPr>
            <w:r>
              <w:rPr>
                <w:b w:val="false"/>
                <w:bCs w:val="false"/>
                <w:sz w:val="19"/>
                <w:szCs w:val="19"/>
              </w:rPr>
              <w:t xml:space="preserve">SECRET_KEY falls back to a predictable default if the env var is unset, weakening session signing.</w:t>
            </w:r>
          </w:p>
        </w:tc>
        <w:tc>
          <w:tcPr>
            <w:tcMar>
              <w:top w:type="dxa" w:w="60"/>
              <w:left w:type="dxa" w:w="90"/>
              <w:bottom w:type="dxa" w:w="60"/>
              <w:right w:type="dxa" w:w="90"/>
            </w:tcMar>
          </w:tcPr>
          <w:p>
            <w:pPr>
              <w:jc w:val="left"/>
            </w:pPr>
            <w:r>
              <w:rPr>
                <w:b w:val="false"/>
                <w:bCs w:val="false"/>
                <w:sz w:val="19"/>
                <w:szCs w:val="19"/>
              </w:rPr>
              <w:t xml:space="preserve">Require SECRET_KEY from environment; fail to start if missing.</w:t>
            </w:r>
          </w:p>
        </w:tc>
      </w:tr>
      <w:tr>
        <w:tc>
          <w:tcPr>
            <w:shd w:fill="F2F2F2" w:val="clear"/>
            <w:tcMar>
              <w:top w:type="dxa" w:w="60"/>
              <w:left w:type="dxa" w:w="90"/>
              <w:bottom w:type="dxa" w:w="60"/>
              <w:right w:type="dxa" w:w="90"/>
            </w:tcMar>
          </w:tcPr>
          <w:p>
            <w:pPr>
              <w:jc w:val="left"/>
            </w:pPr>
            <w:r>
              <w:rPr>
                <w:b w:val="false"/>
                <w:bCs w:val="false"/>
                <w:sz w:val="19"/>
                <w:szCs w:val="19"/>
              </w:rPr>
              <w:t xml:space="preserve">4</w:t>
            </w:r>
          </w:p>
        </w:tc>
        <w:tc>
          <w:tcPr>
            <w:shd w:fill="F2F2F2" w:val="clear"/>
            <w:tcMar>
              <w:top w:type="dxa" w:w="60"/>
              <w:left w:type="dxa" w:w="90"/>
              <w:bottom w:type="dxa" w:w="60"/>
              <w:right w:type="dxa" w:w="90"/>
            </w:tcMar>
          </w:tcPr>
          <w:p>
            <w:pPr>
              <w:jc w:val="left"/>
            </w:pPr>
            <w:r>
              <w:rPr>
                <w:b w:val="false"/>
                <w:bCs w:val="false"/>
                <w:sz w:val="19"/>
                <w:szCs w:val="19"/>
              </w:rPr>
              <w:t xml:space="preserve">raw-html-build</w:t>
            </w:r>
          </w:p>
        </w:tc>
        <w:tc>
          <w:tcPr>
            <w:shd w:fill="F2F2F2" w:val="clear"/>
            <w:tcMar>
              <w:top w:type="dxa" w:w="60"/>
              <w:left w:type="dxa" w:w="90"/>
              <w:bottom w:type="dxa" w:w="60"/>
              <w:right w:type="dxa" w:w="90"/>
            </w:tcMar>
          </w:tcPr>
          <w:p>
            <w:pPr>
              <w:jc w:val="left"/>
            </w:pPr>
            <w:r>
              <w:rPr>
                <w:b/>
                <w:bCs/>
                <w:sz w:val="19"/>
                <w:szCs w:val="19"/>
              </w:rPr>
              <w:t xml:space="preserve">INFO</w:t>
            </w:r>
          </w:p>
        </w:tc>
        <w:tc>
          <w:tcPr>
            <w:shd w:fill="F2F2F2" w:val="clear"/>
            <w:tcMar>
              <w:top w:type="dxa" w:w="60"/>
              <w:left w:type="dxa" w:w="90"/>
              <w:bottom w:type="dxa" w:w="60"/>
              <w:right w:type="dxa" w:w="90"/>
            </w:tcMar>
          </w:tcPr>
          <w:p>
            <w:pPr>
              <w:jc w:val="left"/>
            </w:pPr>
            <w:r>
              <w:rPr>
                <w:b w:val="false"/>
                <w:bCs w:val="false"/>
                <w:sz w:val="19"/>
                <w:szCs w:val="19"/>
              </w:rPr>
              <w:t xml:space="preserve">app_secure.py : 276</w:t>
            </w:r>
          </w:p>
        </w:tc>
        <w:tc>
          <w:tcPr>
            <w:shd w:fill="F2F2F2" w:val="clear"/>
            <w:tcMar>
              <w:top w:type="dxa" w:w="60"/>
              <w:left w:type="dxa" w:w="90"/>
              <w:bottom w:type="dxa" w:w="60"/>
              <w:right w:type="dxa" w:w="90"/>
            </w:tcMar>
          </w:tcPr>
          <w:p>
            <w:pPr>
              <w:jc w:val="left"/>
            </w:pPr>
            <w:r>
              <w:rPr>
                <w:b w:val="false"/>
                <w:bCs w:val="false"/>
                <w:sz w:val="19"/>
                <w:szCs w:val="19"/>
              </w:rPr>
              <w:t xml:space="preserve">CWE-79 Cross-Site Scripting</w:t>
            </w:r>
          </w:p>
        </w:tc>
        <w:tc>
          <w:tcPr>
            <w:shd w:fill="F2F2F2" w:val="clear"/>
            <w:tcMar>
              <w:top w:type="dxa" w:w="60"/>
              <w:left w:type="dxa" w:w="90"/>
              <w:bottom w:type="dxa" w:w="60"/>
              <w:right w:type="dxa" w:w="90"/>
            </w:tcMar>
          </w:tcPr>
          <w:p>
            <w:pPr>
              <w:jc w:val="left"/>
            </w:pPr>
            <w:r>
              <w:rPr>
                <w:b w:val="false"/>
                <w:bCs w:val="false"/>
                <w:sz w:val="19"/>
                <w:szCs w:val="19"/>
              </w:rPr>
              <w:t xml:space="preserve">HTML assembled via string concatenation with a variable; if user-controlled, risks XSS / template injection.</w:t>
            </w:r>
          </w:p>
        </w:tc>
        <w:tc>
          <w:tcPr>
            <w:shd w:fill="F2F2F2" w:val="clear"/>
            <w:tcMar>
              <w:top w:type="dxa" w:w="60"/>
              <w:left w:type="dxa" w:w="90"/>
              <w:bottom w:type="dxa" w:w="60"/>
              <w:right w:type="dxa" w:w="90"/>
            </w:tcMar>
          </w:tcPr>
          <w:p>
            <w:pPr>
              <w:jc w:val="left"/>
            </w:pPr>
            <w:r>
              <w:rPr>
                <w:b w:val="false"/>
                <w:bCs w:val="false"/>
                <w:sz w:val="19"/>
                <w:szCs w:val="19"/>
              </w:rPr>
              <w:t xml:space="preserve">Build output through Jinja2 templates so it is escaped automatically.</w:t>
            </w:r>
          </w:p>
        </w:tc>
      </w:tr>
    </w:tbl>
    <w:p>
      <w:pPr>
        <w:spacing w:after="100" w:before="260"/>
      </w:pPr>
      <w:r>
        <w:rPr>
          <w:b/>
          <w:bCs/>
          <w:color w:val="1F5FBF"/>
          <w:sz w:val="24"/>
          <w:szCs w:val="24"/>
        </w:rPr>
        <w:t xml:space="preserve">Reflection — How SAST Helps</w:t>
      </w:r>
    </w:p>
    <w:p>
      <w:pPr>
        <w:spacing w:after="120"/>
      </w:pPr>
      <w:r>
        <w:rPr>
          <w:sz w:val="20"/>
          <w:szCs w:val="20"/>
        </w:rPr>
        <w:t xml:space="preserve">Static Application Security Testing scans source code before deployment, so weaknesses such as template injection, debug exposure, and weak configuration are caught early in development rather than in production. SAST finds insecure code patterns without running the application, which complements DAST (dynamic testing against the live app) performed afterwards. In this scan, the two WARNING-level issues (SSTI via render_template_string and debug mode) are the priority fixes because they can lead to code execution; the INFO findings strengthen configuration and output handling.</w:t>
      </w:r>
    </w:p>
    <w:p>
      <w:pPr>
        <w:spacing w:before="200"/>
      </w:pPr>
      <w:r>
        <w:rPr>
          <w:i/>
          <w:iCs/>
          <w:color w:val="666666"/>
          <w:sz w:val="18"/>
          <w:szCs w:val="18"/>
        </w:rPr>
        <w:t xml:space="preserve">Attachments: semgrep-results.json (raw output), semgrep-report.md (detailed report), semgrep-summary.json (structured summary), app_secure.py (scanned source).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2026-06-22T03:48:25.550Z</dcterms:created>
  <dcterms:modified xsi:type="dcterms:W3CDTF">2026-06-22T03:48:25.550Z</dcterms:modified>
</cp:coreProperties>
</file>

<file path=docProps/custom.xml><?xml version="1.0" encoding="utf-8"?>
<Properties xmlns="http://schemas.openxmlformats.org/officeDocument/2006/custom-properties" xmlns:vt="http://schemas.openxmlformats.org/officeDocument/2006/docPropsVTypes"/>
</file>