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Arial" w:cs="Arial" w:eastAsia="Arial" w:hAnsi="Arial"/>
        </w:rPr>
        <w:t xml:space="preserve"> </w:t>
      </w:r>
    </w:p>
    <w:p>
      <w:r>
        <w:rPr>
          <w:rFonts w:ascii="Arial" w:cs="Arial" w:eastAsia="Arial" w:hAnsi="Arial"/>
        </w:rPr>
        <w:t xml:space="preserve"> </w:t>
      </w:r>
    </w:p>
    <w:p>
      <w:pPr>
        <w:spacing w:after="400"/>
        <w:jc w:val="center"/>
      </w:pPr>
      <w:r>
        <w:rPr>
          <w:rFonts w:ascii="Arial" w:cs="Arial" w:eastAsia="Arial" w:hAnsi="Arial"/>
          <w:color w:val="888888"/>
          <w:sz w:val="28"/>
          <w:szCs w:val="28"/>
        </w:rPr>
        <w:t xml:space="preserve">Personal-brand-152-fz</w:t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56"/>
          <w:szCs w:val="56"/>
        </w:rPr>
        <w:t xml:space="preserve">План реализации лендинга</w:t>
      </w:r>
    </w:p>
    <w:p>
      <w:pPr>
        <w:spacing w:after="600"/>
        <w:jc w:val="center"/>
      </w:pPr>
      <w:r>
        <w:rPr>
          <w:rFonts w:ascii="Arial" w:cs="Arial" w:eastAsia="Arial" w:hAnsi="Arial"/>
          <w:color w:val="1A2B6B"/>
          <w:sz w:val="36"/>
          <w:szCs w:val="36"/>
        </w:rPr>
        <w:t xml:space="preserve">10 промптов для Lovable</w:t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28"/>
          <w:szCs w:val="28"/>
        </w:rPr>
        <w:t xml:space="preserve">Лендинг личного бренда — Марина Кирина</w:t>
      </w:r>
    </w:p>
    <w:p>
      <w:pPr>
        <w:spacing w:after="800"/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Сайт + Telegram-бот + автоматизация на n8n</w:t>
      </w:r>
    </w:p>
    <w:p>
      <w:pPr>
        <w:spacing w:after="120"/>
        <w:jc w:val="center"/>
      </w:pPr>
      <w:r>
        <w:rPr>
          <w:rFonts w:ascii="Arial" w:cs="Arial" w:eastAsia="Arial" w:hAnsi="Arial"/>
          <w:sz w:val="22"/>
          <w:szCs w:val="22"/>
        </w:rPr>
        <w:t xml:space="preserve">Дата: 28 апреля 2026</w:t>
      </w:r>
    </w:p>
    <w:p>
      <w:pPr>
        <w:spacing w:after="120"/>
        <w:jc w:val="center"/>
      </w:pPr>
      <w:r>
        <w:rPr>
          <w:rFonts w:ascii="Arial" w:cs="Arial" w:eastAsia="Arial" w:hAnsi="Arial"/>
          <w:color w:val="4A4A48"/>
          <w:sz w:val="22"/>
          <w:szCs w:val="22"/>
        </w:rPr>
        <w:t xml:space="preserve">Дизайн-направление: Slow Editorial Print</w:t>
      </w:r>
    </w:p>
    <w:p>
      <w:pPr>
        <w:spacing w:after="120"/>
        <w:jc w:val="center"/>
      </w:pPr>
      <w:r>
        <w:rPr>
          <w:rFonts w:ascii="Arial" w:cs="Arial" w:eastAsia="Arial" w:hAnsi="Arial"/>
          <w:i/>
          <w:iCs/>
          <w:color w:val="4A4A48"/>
          <w:sz w:val="20"/>
          <w:szCs w:val="20"/>
        </w:rPr>
        <w:t xml:space="preserve">Шрифты: Geologica + Onest + PT Mono (variable-TTF, в /assets/fonts/)</w:t>
      </w:r>
    </w:p>
    <w:p>
      <w:pPr>
        <w:spacing w:after="600"/>
        <w:jc w:val="center"/>
      </w:pPr>
      <w:r>
        <w:rPr>
          <w:rFonts w:ascii="Arial" w:cs="Arial" w:eastAsia="Arial" w:hAnsi="Arial"/>
          <w:b/>
          <w:bCs/>
          <w:color w:val="2E7D32"/>
          <w:sz w:val="22"/>
          <w:szCs w:val="22"/>
        </w:rPr>
        <w:t xml:space="preserve">Статус: готов к исполнению</w:t>
      </w:r>
    </w:p>
    <w:p>
      <w:pPr>
        <w:pageBreakBefore/>
        <w:spacing w:after="360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Оглавление</w:t>
      </w:r>
    </w:p>
    <w:sdt>
      <w:sdtPr>
        <w:alias w:val="Оглавле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before="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</w:t>
      </w:r>
    </w:p>
    <w:p>
      <w:pPr>
        <w:spacing w:after="120" w:before="0" w:line="30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888888"/>
          <w:sz w:val="18"/>
          <w:szCs w:val="18"/>
        </w:rPr>
        <w:t xml:space="preserve">Если оглавление не отобразилось автоматически — кликните по нему правой кнопкой и выберите «Обновить поле / Update Field».</w:t>
      </w:r>
    </w:p>
    <w:p>
      <w:pPr>
        <w:pStyle w:val="Heading1"/>
        <w:pageBreakBefore/>
        <w:spacing w:after="240" w:before="24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Особенности работы в Lovable</w:t>
      </w:r>
    </w:p>
    <w:p>
      <w:pPr>
        <w:spacing w:after="120" w:before="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Lovable по умолчанию генерирует React + Vite + Tailwind проект. Нам нужен Vanilla HTML / CSS / JS лендинг, как зафиксировано в SPEC §6 и §7.</w:t>
      </w:r>
    </w:p>
    <w:p>
      <w:pPr>
        <w:spacing w:after="120" w:before="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Поэтому Промпт 1 явно противостоит дефолту: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sz w:val="22"/>
          <w:szCs w:val="22"/>
        </w:rPr>
        <w:t xml:space="preserve">«No React, no Tailwind, no framework».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sz w:val="22"/>
          <w:szCs w:val="22"/>
        </w:rPr>
        <w:t xml:space="preserve">Структура проекта: один index.html в корне + папка /assets/ с подпапками.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sz w:val="22"/>
          <w:szCs w:val="22"/>
        </w:rPr>
        <w:t xml:space="preserve">CSS — через собственный файл /assets/css/main.css с CSS-переменными.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sz w:val="22"/>
          <w:szCs w:val="22"/>
        </w:rPr>
        <w:t xml:space="preserve">Никаких CDN, никаких внешних библиотек.</w:t>
      </w:r>
    </w:p>
    <w:p>
      <w:pPr>
        <w:spacing w:after="120" w:before="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4A2E1F"/>
          <w:sz w:val="22"/>
          <w:szCs w:val="22"/>
        </w:rPr>
        <w:t xml:space="preserve">Шрифты</w:t>
      </w:r>
    </w:p>
    <w:p>
      <w:pPr>
        <w:spacing w:after="120" w:before="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Файлы Geologica-Variable.ttf, Onest-Variable.ttf, PTMono-Regular.ttf уже лежат в /assets/fonts/ репозитория (вместе с тремя файлами лицензии OFL.txt). Дополнительно ничего класть не нужно — Промпт 1 ссылается на готовые TTF.</w:t>
      </w:r>
    </w:p>
    <w:p>
      <w:pPr>
        <w:spacing w:after="120" w:before="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4A2E1F"/>
          <w:sz w:val="22"/>
          <w:szCs w:val="22"/>
        </w:rPr>
        <w:t xml:space="preserve">Если Lovable начинает «возвращаться» к React</w:t>
      </w:r>
    </w:p>
    <w:p>
      <w:pPr>
        <w:spacing w:after="120" w:before="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Повтори уточнение в каждом следующем промпте: «Keep this pure HTML/CSS/JS. No React. No Tailwind.»</w:t>
      </w:r>
    </w:p>
    <w:p>
      <w:pPr>
        <w:spacing w:after="120" w:before="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4A2E1F"/>
          <w:sz w:val="22"/>
          <w:szCs w:val="22"/>
        </w:rPr>
        <w:t xml:space="preserve">Подключение GitHub-репозитория</w:t>
      </w:r>
    </w:p>
    <w:p>
      <w:pPr>
        <w:spacing w:after="120" w:before="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Перед запуском Промпта 1 — подключи GitHub-репозиторий Personal-brand-152-fz через интеграцию Lovable. Так инструмент видит существующие файлы (quiz.html, /assets/, юридические документы, шрифты) и не выдумывает их заново.</w:t>
      </w:r>
    </w:p>
    <w:p>
      <w:pPr>
        <w:pStyle w:val="Heading1"/>
        <w:pageBreakBefore/>
        <w:spacing w:after="240" w:before="24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Промпт 1. Каркас и дизайн-система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4A2E1F"/>
          <w:sz w:val="22"/>
          <w:szCs w:val="22"/>
        </w:rPr>
        <w:t xml:space="preserve">Что получаем на выходе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sz w:val="22"/>
          <w:szCs w:val="22"/>
        </w:rPr>
        <w:t xml:space="preserve">index.html со скелетом 12 семантических секций (id от hero до footer), мета-тегами, CSP-заголовком.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sz w:val="22"/>
          <w:szCs w:val="22"/>
        </w:rPr>
        <w:t xml:space="preserve">assets/css/main.css — CSS-переменные палитры Slow Editorial Print, три @font-face блока для variable-шрифтов, editorial-сетка с нумерацией секций, SVG-noise overlay.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sz w:val="22"/>
          <w:szCs w:val="22"/>
        </w:rPr>
        <w:t xml:space="preserve">assets/fonts/ — уже содержит Geologica-Variable.ttf, Onest-Variable.ttf, PTMono-Regular.ttf и три файла OFL.txt. Дополнительно класть не нужно.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4A2E1F"/>
          <w:sz w:val="22"/>
          <w:szCs w:val="22"/>
        </w:rPr>
        <w:t xml:space="preserve">Опора на SPEC.md</w:t>
      </w:r>
    </w:p>
    <w:p>
      <w:pPr>
        <w:spacing w:after="120" w:before="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§1 (Резюме), §5 (12 секций), §6 (Slow Editorial Print, палитра, принципы), §7 (Geologica + Onest + PT Mono — variable TTF), §8 (152-ФЗ чеклист), §10 (#quiz точка монтирования).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4A2E1F"/>
          <w:sz w:val="22"/>
          <w:szCs w:val="22"/>
        </w:rPr>
        <w:t xml:space="preserve">Применённые скиллы 152-ФЗ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sz w:val="22"/>
          <w:szCs w:val="22"/>
        </w:rPr>
        <w:t xml:space="preserve">core-init.md — никаких трекеров и аналитики в каркасе.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sz w:val="22"/>
          <w:szCs w:val="22"/>
        </w:rPr>
        <w:t xml:space="preserve">technical-requirements.md — HTTPS-готовность, локальные шрифты через @font-face (variable TTF, format truetype-variations), динамическая инжекция Метрики (в каркасе её НЕТ).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sz w:val="22"/>
          <w:szCs w:val="22"/>
        </w:rPr>
        <w:t xml:space="preserve">hosting-rkn.md — структура путей /assets/css/, /assets/js/, /assets/fonts/ под российский хостинг (Timeweb).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4A2E1F"/>
          <w:sz w:val="22"/>
          <w:szCs w:val="22"/>
        </w:rPr>
        <w:t xml:space="preserve">Текст промпта (копировать целиком)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 w:val="false"/>
        </w:trPr>
        <w:tc>
          <w:tcPr>
            <w:tcW w:type="dxa" w:w="936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4EFE6" w:color="auto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Создай каркас лендинга личного бренда Марины Кириной.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ВАЖНО — ТЕХНИЧЕСКОЕ ОГРАНИЧЕНИЕ: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Это статический лендинг на pure HTML / CSS / vanilla JavaScript.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НЕ создавай React-проект. НЕ используй Tailwind, Vite, Next.js, Astro.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НЕ создавай tsx-файлы, package.json для фронта, node_modules.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Структура проекта: один index.html в корне + папка /assets/ с подпапками css, js, fonts, img.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Все CSS — через собственный файл /assets/css/main.css с CSS-переменными.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Никаких CDN, никаких внешних библиотек.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Контекст: SPEC.md загружен в этот чат. Опирайся на §1, §5, §6, §7, §8, §10.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ШРИФТЫ — УЖЕ В РЕПОЗИТОРИИ: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В /assets/fonts/ лежат готовые TTF-файлы: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Geologica-Variable.ttf — variable шрифт, веса 100–900 (display)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Onest-Variable.ttf — variable шрифт, веса 100–900 (body)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PTMono-Regular.ttf — обычный mono (для нумерации секций и цен)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Плюс три файла лицензии OFL (трогать не нужно, требование SIL OFL 1.1).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Дополнительно ничего класть не надо.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ФАЙЛ 1 — index.html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1. &lt;!DOCTYPE html&gt;, &lt;html lang="ru"&gt;.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2. В &lt;head&gt;: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— &lt;meta charset="utf-8"&gt;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— &lt;meta name="viewport" content="width=device-width, initial-scale=1, viewport-fit=cover"&gt;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— &lt;title&gt;Марина Кирина — сайт + Telegram-бот + автоматизация на n8n&lt;/title&gt;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— &lt;meta name="description"&gt; на основе SPEC §1 (одно предложение, до 160 символов)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— &lt;meta http-equiv="Content-Security-Policy" content="default-src 'self'; img-src 'self' data:; font-src 'self'; style-src 'self' 'unsafe-inline'; script-src 'self'; connect-src 'self' https://mc.yandex.ru https://t.me"&gt;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— &lt;link rel="stylesheet" href="/assets/css/main.css"&gt;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3. В &lt;body&gt; — 12 семантических секций строго в порядке SPEC §5: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&lt;section id="hero" data-section="01" data-title="Hero"&gt;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&lt;section id="pain" data-section="02" data-title="Узнаёте?"&gt;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&lt;section id="story" data-section="03" data-title="Где теряются деньги"&gt;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&lt;section id="case" data-section="04" data-title="Кейс"&gt;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&lt;section id="quiz" data-section="05" data-title="Квиз"&gt;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&lt;section id="packages" data-section="06" data-title="Пакеты"&gt;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&lt;section id="trust-152fz" data-section="07" data-title="152-ФЗ"&gt;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&lt;section id="future-pacing" data-section="08" data-title="Через 3 недели"&gt;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&lt;section id="faq" data-section="09" data-title="FAQ"&gt;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&lt;section id="about" data-section="10" data-title="Кто я"&gt;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&lt;section id="cta-final" data-section="11" data-title="Финальный CTA"&gt;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&lt;footer id="footer" data-section="12" data-title="Footer"&gt;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Каждая — заглушка с &lt;h2&gt;Секция N&lt;/h2&gt;. Наполнение придёт в Промптах 2–8.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4. Перед &lt;/body&gt;: &lt;!-- cookie-banner будет добавлен в Промпте 8 --&gt;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ФАЙЛ 2 — assets/css/main.css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1. :root с переменными (палитра Slow Editorial Print, SPEC §6):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--paper:#F4EFE6;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--ink:#111111;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--ink-muted:#4A4A48;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--accent:#1A2B6B;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--mark:#F6E057;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--rule:#D9D2C2;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--inverted:#0E0E0F;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--font-display:'Geologica', Georgia, serif;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--font-body:'Onest', -apple-system, BlinkMacSystemFont, sans-serif;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--font-mono:'PT Mono', ui-monospace, Menlo, monospace;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--section-gap:128px;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--section-gap-mobile:80px;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--content-max:65ch;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2. Три @font-face блока для variable-шрифтов (см. SPEC §7):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— Geologica: один файл /assets/fonts/Geologica-Variable.ttf на веса 100–900.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— Onest: один файл /assets/fonts/Onest-Variable.ttf на веса 100–900.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— PT Mono: один файл /assets/fonts/PTMono-Regular.ttf, weight 400.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Используй format('truetype-variations') + format('truetype') как fallback: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@font-face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font-family: 'Geologica';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src: url('/assets/fonts/Geologica-Variable.ttf') format('truetype-variations'),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url('/assets/fonts/Geologica-Variable.ttf') format('truetype');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font-weight: 100 900;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font-style: normal;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font-display: swap;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@font-face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font-family: 'Onest';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src: url('/assets/fonts/Onest-Variable.ttf') format('truetype-variations'),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url('/assets/fonts/Onest-Variable.ttf') format('truetype');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font-weight: 100 900;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font-style: normal;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font-display: swap;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@font-face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font-family: 'PT Mono';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src: url('/assets/fonts/PTMono-Regular.ttf') format('truetype');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font-weight: 400;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font-style: normal;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font-display: swap;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3. Базовые стили: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* { box-sizing: border-box;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body { margin:0; background:var(--paper); color:var(--ink); font:400 18px/1.65 var(--font-body);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h1,h2,h3,blockquote { font-family:var(--font-display);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a { color:var(--accent); text-decoration:none;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img { max-width:100%; height:auto; display:block;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:focus-visible { outline:2px solid var(--accent); outline-offset:3px;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4. Editorial-сетка: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.container { max-width:1120px; margin:0 auto; padding:0 24px;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section { padding-top:var(--section-gap); padding-bottom:var(--section-gap); position:relative;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@media (max-width:768px) { section { padding-top:var(--section-gap-mobile); padding-bottom:var(--section-gap-mobile); }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5. Нумерация секций — мелкий mono-маркер в верхнем углу через ::before на каждой [data-section]: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section[data-section]::before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content: attr(data-section) " / " attr(data-title);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font-family: var(--font-mono);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font-size: 13px;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color: var(--ink-muted);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position: absolute;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top: 32px;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left: 24px;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letter-spacing: 0.04em;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На mobile маркер уезжает в правый верхний угол.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6. SVG-noise overlay на body (бумажная атмосфера):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body::before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content:'';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position:fixed;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inset:0;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pointer-events:none;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z-index:1;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opacity:0.03;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background-image: url("data:image/svg+xml;utf8,&lt;svg xmlns='http://www.w3.org/2000/svg' width='200' height='200'&gt;&lt;filter id='n'&gt;&lt;feTurbulence type='fractalNoise' baseFrequency='0.85'/&gt;&lt;/filter&gt;&lt;rect width='100%25' height='100%25' filter='url(%23n)'/&gt;&lt;/svg&gt;");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ЗАПРЕТЫ (152-ФЗ — критично):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НЕТ ссылок fonts.googleapis.com / fonts.gstatic.com.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НЕТ внешних CDN (cdnjs, jsDelivr, unpkg, Fontsource по сети).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НЕТ Google Tag Manager, Google Analytics, Facebook Pixel, reCAPTCHA, Hotjar, Intercom.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Метрики Яндекса в каркасе НЕТ (будет в Промпте 8 — динамическая инжекция).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НЕТ скруглений (border-radius: 0 везде кроме круглых форм — аватары, чекбоксы).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НЕТ box-shadow.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НЕТ Inter, Roboto, Arial, Helvetica, Space Grotesk, IBM Plex даже как fallback верхнего уровня.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На выходе создай: index.html и assets/css/main.css в репозитории.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В чат продублируй основные блоки кода для проверки.</w:t>
            </w:r>
          </w:p>
        </w:tc>
      </w:tr>
    </w:tbl>
    <w:p>
      <w:pPr>
        <w:pStyle w:val="Heading1"/>
        <w:pageBreakBefore/>
        <w:spacing w:after="240" w:before="24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Промпт 2. Hero (секция 1)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4A2E1F"/>
          <w:sz w:val="22"/>
          <w:szCs w:val="22"/>
        </w:rPr>
        <w:t xml:space="preserve">Что получаем на выходе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sz w:val="22"/>
          <w:szCs w:val="22"/>
        </w:rPr>
        <w:t xml:space="preserve">Наполненная секция #hero — парадокс-хедлайн, подзаголовок, CTA-кнопка → #quiz, микрофутер, редакторская подпись в правом нижнем углу. Без фото, без аватара, без имени-в-Hero.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4A2E1F"/>
          <w:sz w:val="22"/>
          <w:szCs w:val="22"/>
        </w:rPr>
        <w:t xml:space="preserve">Опора на SPEC.md</w:t>
      </w:r>
    </w:p>
    <w:p>
      <w:pPr>
        <w:spacing w:after="120" w:before="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§4 «Hook» (заголовок, подзаголовок, CTA «Посчитать за 2 минуты», микрофутер, редакторская подпись «Для практиков-одиночек и владельцев студий · Марина Кирина» — дословно), §0 (правило «фото в Hero не размещается»), CLAUDE.md.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4A2E1F"/>
          <w:sz w:val="22"/>
          <w:szCs w:val="22"/>
        </w:rPr>
        <w:t xml:space="preserve">Применённые скиллы 152-ФЗ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sz w:val="22"/>
          <w:szCs w:val="22"/>
        </w:rPr>
        <w:t xml:space="preserve">core-init.md — никаких трекеров до согласия; CTA — голая &lt;a href="#quiz"&gt;.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4A2E1F"/>
          <w:sz w:val="22"/>
          <w:szCs w:val="22"/>
        </w:rPr>
        <w:t xml:space="preserve">Текст промпта (копировать целиком)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 w:val="false"/>
        </w:trPr>
        <w:tc>
          <w:tcPr>
            <w:tcW w:type="dxa" w:w="936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4EFE6" w:color="auto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Заполни секцию #hero. Не трогай остальные секции.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Это парадокс-хедлайн редакторского калибра. Тексты — из SPEC §4 «Hook» дословно.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HTML внутри #hero: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&lt;section id="hero" data-section="01" data-title="Hero" class="hero"&gt;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&lt;div class="container hero__inner"&gt;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&lt;h1 class="hero__title"&gt;Лучшее, что вы сделаете для бизнеса — перестанете быть в нём незаменимым.&lt;/h1&gt;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&lt;p class="hero__subtitle"&gt;Когда каждое сообщение, каждая запись и каждый возврат проходят через вас — бизнес упирается в ваше время. Посчитайте, во что это обходится — в рублях по вашим ценам.&lt;/p&gt;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&lt;a class="hero__cta" href="#quiz"&gt;Посчитать за 2 минуты&lt;/a&gt;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&lt;p class="hero__microfooter"&gt;5 вопросов. Без регистрации. Контакт оставляете только если сами захотите в финале.&lt;/p&gt;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&lt;p class="hero__editor-credit"&gt;Для практиков-одиночек и владельцев студий · Марина Кирина&lt;/p&gt;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&lt;/div&gt;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&lt;/section&gt;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CSS (новый блок /* === Hero === */ в main.css):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.hero — min-height: 92vh на desktop, 100vh на mobile; display: flex; flex-direction: column; justify-content: center; position: relative.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.hero__inner — max-width: 1080px.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.hero__title — font-family: var(--font-display); font-weight: 900; font-size: clamp(48px, 6.5vw, 84px); line-height: 1.05; letter-spacing: -0.02em; max-width: 18ch; margin: 0 0 32px; color: var(--ink).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На desktop — через negative margin-left (-2ch) висит частично в маржине editorial-сетки. На mobile margin-left: 0.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.hero__subtitle — font-size: clamp(19px, 2vw, 22px); line-height: 1.55; max-width: 56ch; margin: 0 0 48px; color: var(--ink); opacity: 0.85.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.hero__cta — display: inline-block; padding: 20px 40px; min-height: 56px; background: var(--accent); color: var(--paper); border: none; border-radius: 0; font-family: var(--font-body); font-weight: 500; font-size: 18px; letter-spacing: 0.01em; transition: background 240ms ease-out.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:hover, :focus-visible { background: var(--ink); color: var(--paper); outline: none;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.hero__microfooter — font-size: 14px; color: var(--ink-muted); margin: 16px 0 0; max-width: 50ch.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.hero__editor-credit — font-family: var(--font-mono); font-size: 13px; color: var(--ink-muted); opacity: 0.6; position: absolute; bottom: 32px; right: 24px; letter-spacing: 0.02em; text-align: right.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На mobile — статически под микрофутером, margin-top: 32px, position: static, text-align: left, opacity: 0.55.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Анимация загрузки (только для Hero, единственный staggered reveal):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.hero__title, .hero__subtitle, .hero__cta, .hero__microfooter, .hero__editor-credit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opacity: 0;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transform: translateY(8px);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animation: hero-reveal 480ms cubic-bezier(0.16, 1, 0.3, 1) forwards;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.hero__title { animation-delay: 80ms;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.hero__subtitle { animation-delay: 320ms;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.hero__cta { animation-delay: 480ms;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.hero__microfooter { animation-delay: 600ms;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.hero__editor-credit { animation-delay: 720ms;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@keyframes hero-reveal { to { opacity: 1; transform: translateY(0); }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@media (prefers-reduced-motion: reduce)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.hero__title, .hero__subtitle, .hero__cta, .hero__microfooter, .hero__editor-credit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opacity: 1; transform: none; animation: none;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ЗАПРЕТЫ: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НЕТ фото, аватара, иконок мессенджеров, имени или статуса под кнопкой CTA. Редакторская подпись в углу — это credit автора эссе, не блок «о себе».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НЕТ слов «Instagram», «Meta», «блокировка», «вайбкодинг», «дёшево», «100 клиентов за 30 дней».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НЕТ аналитики на клик CTA (никаких ym(), никаких onclick). CTA — голая &lt;a href="#quiz"&gt;.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НЕТ target="_blank" — это якорь на ту же страницу.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НЕТ скруглений у кнопки (border-radius: 0). Editorial-стиль.</w:t>
            </w:r>
          </w:p>
        </w:tc>
      </w:tr>
    </w:tbl>
    <w:p>
      <w:pPr>
        <w:pStyle w:val="Heading1"/>
        <w:pageBreakBefore/>
        <w:spacing w:after="240" w:before="24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Промпт 3. Боль (секция 2)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4A2E1F"/>
          <w:sz w:val="22"/>
          <w:szCs w:val="22"/>
        </w:rPr>
        <w:t xml:space="preserve">Что получаем на выходе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sz w:val="22"/>
          <w:szCs w:val="22"/>
        </w:rPr>
        <w:t xml:space="preserve">Секция #pain с заголовком «Незаменимость в полевых условиях выглядит так», лидом про психолога в Москве и владелицу в Марьиной Роще, две колонки голосов — Елены и Анны.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4A2E1F"/>
          <w:sz w:val="22"/>
          <w:szCs w:val="22"/>
        </w:rPr>
        <w:t xml:space="preserve">Опора на SPEC.md</w:t>
      </w:r>
    </w:p>
    <w:p>
      <w:pPr>
        <w:spacing w:after="120" w:before="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§5 «Уточнения по секциям → Секция 2 (Pain)» (заголовок и лид дословно), §3 «Портрет», §3 «Внутренний диалог в 23:47», §3 «Топ-3 боли», CLAUDE.md.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4A2E1F"/>
          <w:sz w:val="22"/>
          <w:szCs w:val="22"/>
        </w:rPr>
        <w:t xml:space="preserve">Применённые скиллы 152-ФЗ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sz w:val="22"/>
          <w:szCs w:val="22"/>
        </w:rPr>
        <w:t xml:space="preserve">Не применяются — чистый копирайтинг и вёрстка.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4A2E1F"/>
          <w:sz w:val="22"/>
          <w:szCs w:val="22"/>
        </w:rPr>
        <w:t xml:space="preserve">Текст промпта (копировать целиком)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 w:val="false"/>
        </w:trPr>
        <w:tc>
          <w:tcPr>
            <w:tcW w:type="dxa" w:w="936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4EFE6" w:color="auto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Заполни секцию #pain. Не трогай остальные секции.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Тексты — из SPEC §5 «Уточнения копирайта по секциям → Секция 2» (заголовок и лид) и SPEC §3 (портреты, внутренний диалог 23:47, топ-3 боли).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ВАЖНО: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Заголовок прямо ссылается на хедлайн Hero («незаменимость»). Не перефразировать.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Лид сразу подсаживает обе ниши.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Цитаты — от первого лица, разговорным языком, как ночной внутренний голос. Никаких маркетинговых формулировок.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HTML: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&lt;section id="pain" data-section="02" data-title="Узнаёте?" class="pain"&gt;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&lt;div class="container"&gt;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&lt;h2 class="pain__title"&gt;Незаменимость в полевых условиях выглядит так&lt;/h2&gt;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&lt;p class="pain__lead"&gt;Психолог-практик в Москве и владелица студии в Марьиной Роще — два разных бизнеса, одна и та же ночь.&lt;/p&gt;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&lt;div class="pain__columns"&gt;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&lt;article class="pain__voice"&gt;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&lt;h3 class="pain__voice-name"&gt;Елена, психолог-практик&lt;/h3&gt;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&lt;p class="pain__voice-meta"&gt;Москва · 6 лет в практике · 25–30 сессий/мес&lt;/p&gt;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&lt;ul class="pain__voice-quotes"&gt;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&lt;li&gt;«[Цитата 1 — про сайт «вроде есть, но заявок ноль»; SPEC §3, лицо 1]»&lt;/li&gt;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&lt;li&gt;«[Цитата 2 — про «сколько ушло — страшно считать»; внутренний диалог 23:47]»&lt;/li&gt;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&lt;li&gt;«[Цитата 3 — про страх найма и «у него тоже будет ночь»]»&lt;/li&gt;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&lt;/ul&gt;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&lt;/article&gt;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&lt;article class="pain__voice"&gt;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&lt;h3 class="pain__voice-name"&gt;Анна, владелица студии маникюра&lt;/h3&gt;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&lt;p class="pain__voice-meta"&gt;Марьина Роща · 3 мастера · YCLIENTS&lt;/p&gt;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&lt;ul class="pain__voice-quotes"&gt;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&lt;li&gt;«[Цитата 1 — записи теряются после 20:00, уходят в соседнее место; топ-3 боли]»&lt;/li&gt;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&lt;li&gt;«[Цитата 2 — рутина в мессенджерах до ночи; топ-3 боли]»&lt;/li&gt;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&lt;li&gt;«[Цитата 3 — «я мастер, а полдня — секретарь»; внутренний диалог]»&lt;/li&gt;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&lt;/ul&gt;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&lt;/article&gt;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&lt;/div&gt;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&lt;/div&gt;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&lt;/section&gt;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CSS (блок /* === Pain === */):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.pain__title — font-family: var(--font-display); font-weight: 700; font-size: clamp(32px, 4vw, 52px); max-width: 22ch; margin: 0 0 12px; line-height: 1.1.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.pain__lead — font-size: clamp(19px, 2vw, 22px); max-width: 60ch; margin: 0 0 72px; color: var(--ink-muted); line-height: 1.55.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.pain__columns — display: grid; grid-template-columns: 1fr 1fr; gap: 56px; max-width: 980px.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@media (max-width: 768px) { grid-template-columns: 1fr; gap: 40px;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.pain__voice — border-top: 1px solid var(--rule); padding-top: 32px.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.pain__voice-name — font-family: var(--font-display); font-weight: 600; font-size: 22px; margin: 0 0 4px.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.pain__voice-meta — font-family: var(--font-mono); font-size: 13px; color: var(--ink-muted); margin: 0 0 32px; letter-spacing: 0.02em.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.pain__voice-quotes — list-style: none; padding: 0; margin: 0; display: flex; flex-direction: column; gap: 24px.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.pain__voice-quotes li — padding-left: 20px; border-left: 2px solid var(--accent); font-size: 17px; line-height: 1.6.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ЗАПРЕТЫ: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НЕТ слов «Instagram», «Meta», «блокировка», «вайбкодинг», «дёшево».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НЕТ кнопок и CTA в этой секции — цель «узнавание», не «действие».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НЕТ эмодзи в цитатах. Графические маркеры — только типографические (—, ·, №).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НЕТ скруглений у карточек.</w:t>
            </w:r>
          </w:p>
        </w:tc>
      </w:tr>
    </w:tbl>
    <w:p>
      <w:pPr>
        <w:pStyle w:val="Heading1"/>
        <w:pageBreakBefore/>
        <w:spacing w:after="240" w:before="24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Промпт 4. Эпифания + Решение (секция 3)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4A2E1F"/>
          <w:sz w:val="22"/>
          <w:szCs w:val="22"/>
        </w:rPr>
        <w:t xml:space="preserve">Что получаем на выходе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sz w:val="22"/>
          <w:szCs w:val="22"/>
        </w:rPr>
        <w:t xml:space="preserve">Секция #story — две сцены подряд (салон 23:47 + эксперт 19:30 на агрегаторе), метафора щелей, эпифания, оффер одним предложением, мини-Value-Stack из 4 слоёв (продукт «одной штукой»). Фото Марины 400px справа от текста на desktop.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4A2E1F"/>
          <w:sz w:val="22"/>
          <w:szCs w:val="22"/>
        </w:rPr>
        <w:t xml:space="preserve">Опора на SPEC.md</w:t>
      </w:r>
    </w:p>
    <w:p>
      <w:pPr>
        <w:spacing w:after="120" w:before="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§4 «Story (Epiphany Bridge)» — обе сцены дословно, §4 «Offer одним предложением», §4 Value Stack (слои 1–4 — здесь, слои 5–8 — в Промпте 6 «Пакеты»), §0 (фото в секции 3, max-width 400px, без скруглений).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4A2E1F"/>
          <w:sz w:val="22"/>
          <w:szCs w:val="22"/>
        </w:rPr>
        <w:t xml:space="preserve">Применённые скиллы 152-ФЗ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sz w:val="22"/>
          <w:szCs w:val="22"/>
        </w:rPr>
        <w:t xml:space="preserve">Не применяются — копирайтинг + editorial-вёрстка.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4A2E1F"/>
          <w:sz w:val="22"/>
          <w:szCs w:val="22"/>
        </w:rPr>
        <w:t xml:space="preserve">Текст промпта (копировать целиком)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 w:val="false"/>
        </w:trPr>
        <w:tc>
          <w:tcPr>
            <w:tcW w:type="dxa" w:w="936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4EFE6" w:color="auto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Заполни секцию #story — самую важную секцию лендинга. Не трогай остальные.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Тексты — дословно из SPEC §4 (Story, Offer, Value Stack слои 1–4).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Фото — /photo.png (уже в репозитории).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ВАЖНО: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Две сцены подряд: салонная (23:47, «есть слоты на завтра») и экспертно-психологическая (19:30, «человек выбирал между вами и тремя коллегами на агрегаторе»). Не одна. Не «или». Подаются друг за другом, как два кадра одного эссе.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Value Stack здесь — ТОЛЬКО слои 1–4 (продукт). Слои 5–8 (страховка) идут в секции 6 «Пакеты». Так сказано в SPEC §4.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Фото без скруглений (border-radius: 0), filter: grayscale(0.15) для репортажного feel.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HTML: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&lt;section id="story" data-section="03" data-title="Где теряются деньги" class="story"&gt;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&lt;div class="container"&gt;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&lt;div class="story__layout"&gt;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&lt;div class="story__text"&gt;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&lt;h2 class="story__title"&gt;Где на самом деле теряются деньги&lt;/h2&gt;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&lt;blockquote class="story__scene story__scene--salon"&gt;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&lt;p&gt;&lt;strong&gt;23:47.&lt;/strong&gt; В чат прилетает: «есть свободные слоты на завтра?»&lt;/p&gt;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&lt;p&gt;Вы открываете телефон в 8:30. К этому моменту человек уже записался в соседнее место.&lt;/p&gt;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&lt;/blockquote&gt;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&lt;blockquote class="story__scene story__scene--expert"&gt;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&lt;p&gt;&lt;strong&gt;Или так. Понедельник, 19:30.&lt;/strong&gt; Вы только что закончили сессию, телефон молчал три часа.&lt;/p&gt;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&lt;p&gt;На агрегаторе за это время человек выбрал между вами и тремя коллегами — записался к той, кто ответила первой. Не к лучшей, к доступной.&lt;/p&gt;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&lt;/blockquote&gt;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&lt;p&gt;Вот в этой щели — между сообщением и ответом — теряются деньги. И таких щелей за день десятки: между визитом и попыткой вернуть, между «оставил заявку» и «оплатил», между «забыл» и «напомнили».&lt;/p&gt;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&lt;p&gt;Эту щель нельзя закрыть, наняв ещё одного человека — у него тоже будет ночь и выходные.&lt;/p&gt;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&lt;p&gt;Её закрывает только машина, которая работает за вас. Сайт приводит. Бот принимает 24/7. Автоматизация помнит и возвращает. &lt;mark class="story__mark"&gt;Это не три отдельных покупки — это одна штука.&lt;/mark&gt;&lt;/p&gt;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&lt;blockquote class="story__epiphany"&gt;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Моя проблема не в том, что у меня плохой сайт. Моя проблема в том, что у моего бизнеса нет памяти и рук, кроме моих.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&lt;/blockquote&gt;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&lt;/div&gt;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&lt;figure class="story__photo"&gt;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&lt;img src="/photo.png" alt="Марина Кирина — фрилансер, автоматизация на n8n" width="400" loading="lazy"&gt;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&lt;figcaption class="story__photo-caption"&gt;Марина Кирина · 10 лет в работе с практиками&lt;/figcaption&gt;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&lt;/figure&gt;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&lt;/div&gt;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&lt;hr class="story__divider"&gt;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&lt;p class="story__offer"&gt;Соберу вам связку «сайт + Telegram-бот + автоматизация» под вашу нишу — за 2–3 недели, по фиксированной цене, с понятной отчётностью каждую неделю и обязательством по 152-ФЗ.&lt;/p&gt;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&lt;hr class="story__divider"&gt;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&lt;ol class="value-stack"&gt;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&lt;li class="value-stack__item"&gt;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&lt;span class="value-stack__num"&gt;01&lt;/span&gt;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&lt;div&gt;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&lt;h3 class="value-stack__what"&gt;Лендинг под нишу — не шаблон&lt;/h3&gt;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&lt;p class="value-stack__why"&gt;Стыдно дать рекламу на нынешний сайт — больше не стыдно.&lt;/p&gt;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&lt;/div&gt;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&lt;/li&gt;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&lt;li class="value-stack__item"&gt;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&lt;span class="value-stack__num"&gt;02&lt;/span&gt;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&lt;div&gt;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&lt;h3 class="value-stack__what"&gt;Telegram-бот 24/7&lt;/h3&gt;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&lt;p class="value-stack__why"&gt;Перестаёте быть ночным секретарём.&lt;/p&gt;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&lt;/div&gt;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&lt;/li&gt;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&lt;li class="value-stack__item"&gt;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&lt;span class="value-stack__num"&gt;03&lt;/span&gt;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&lt;div&gt;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&lt;h3 class="value-stack__what"&gt;Автоматизация на n8n&lt;/h3&gt;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&lt;p class="value-stack__why"&gt;Бизнес помнит за вас.&lt;/p&gt;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&lt;/div&gt;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&lt;/li&gt;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&lt;li class="value-stack__item"&gt;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&lt;span class="value-stack__num"&gt;04&lt;/span&gt;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&lt;div&gt;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&lt;h3 class="value-stack__what"&gt;Интеграция с тем, что есть&lt;/h3&gt;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&lt;p class="value-stack__why"&gt;YCLIENTS, DIKIDI, IDENT, Renovatio, Google Calendar — ничего не ломаем.&lt;/p&gt;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&lt;/div&gt;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&lt;/li&gt;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&lt;/ol&gt;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&lt;p class="value-stack__note"&gt;Слои страховки сделки (152-ФЗ из коробки, фикс-цена + договор + 30/40/30, 30 дней техподдержки, передача кода в GitHub) — в секции «Пакеты» ниже.&lt;/p&gt;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&lt;/div&gt;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&lt;/section&gt;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CSS (блок /* === Story === */):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.story__layout — display: grid; grid-template-columns: minmax(0, 65ch) 400px; gap: 64px; align-items: start; max-width: 1100px.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@media (max-width: 900px) { grid-template-columns: 1fr;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.story__title — font-family: var(--font-display); font-weight: 700; font-size: clamp(32px, 4vw, 52px); margin: 0 0 40px; line-height: 1.1.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.story__text p, .story__text blockquote p — font-size: 19px; line-height: 1.7; margin: 0 0 28px.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.story__scene — margin: 0 0 28px; padding: 24px 28px; border-left: 3px solid var(--accent); background: rgba(255,255,255,0.4).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.story__scene p:last-child { margin-bottom: 0;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.story__scene strong { font-family: var(--font-mono); letter-spacing: 0.02em;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.story__mark — background: var(--mark); padding: 0 4px; font-family: var(--font-display); font-weight: 600.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.story__epiphany — font-family: var(--font-display); font-style: italic; font-weight: 500; font-size: 24px; line-height: 1.4; margin: 40px 0 0; padding: 0; border: none; max-width: 30ch; color: var(--ink); position: relative; padding-left: 32px.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.story__epiphany::before { content: '«'; position: absolute; left: -8px; top: -16px; font-size: 64px; color: var(--accent); line-height: 1;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.story__photo img — width: 100%; max-width: 400px; border-radius: 0; filter: grayscale(0.15).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.story__photo-caption — font-family: var(--font-mono); font-size: 13px; color: var(--ink-muted); margin: 12px 0 0; text-align: left.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.story__divider — border: none; height: 1px; background: var(--rule); margin: 80px auto; max-width: 120px.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.story__offer — font-family: var(--font-display); font-weight: 500; font-size: clamp(24px, 2.8vw, 32px); text-align: center; max-width: 32ch; margin: 0 auto; line-height: 1.3.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.value-stack — list-style: none; padding: 0; margin: 0 auto; max-width: 780px.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.value-stack__item — display: grid; grid-template-columns: 72px 1fr; gap: 24px; padding: 28px 0; border-bottom: 1px solid var(--rule).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.value-stack__item:last-child { border-bottom: none;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.value-stack__num — font-family: var(--font-mono); font-size: 28px; color: var(--accent); line-height: 1.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.value-stack__what — font-family: var(--font-display); font-weight: 600; font-size: 22px; margin: 0 0 6px.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.value-stack__why — font-size: 17px; color: var(--ink-muted); margin: 0; line-height: 1.5.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.value-stack__note — font-size: 14px; color: var(--ink-muted); margin: 32px auto 0; max-width: 60ch; text-align: center; font-style: italic.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ЗАПРЕТЫ: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НЕТ слов «вайбкодинг», «заменим администратора», «дёшево», «Instagram», «Meta», «блокировка».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НЕТ CTA внутри секции — повествование, не действие.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НЕТ скруглений у фото и блоков.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НЕТ box-shadow.</w:t>
            </w:r>
          </w:p>
        </w:tc>
      </w:tr>
    </w:tbl>
    <w:p>
      <w:pPr>
        <w:pStyle w:val="Heading1"/>
        <w:pageBreakBefore/>
        <w:spacing w:after="240" w:before="24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Промпт 5. Кейс (секция 4) + Квиз (секция 5)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4A2E1F"/>
          <w:sz w:val="22"/>
          <w:szCs w:val="22"/>
        </w:rPr>
        <w:t xml:space="preserve">Что получаем на выходе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sz w:val="22"/>
          <w:szCs w:val="22"/>
        </w:rPr>
        <w:t xml:space="preserve">Секция #case с обезличенным полу-кейсом «×2 за 6 недель» (без PORTFOLIO_PLACEHOLDER на главной позиции).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sz w:val="22"/>
          <w:szCs w:val="22"/>
        </w:rPr>
        <w:t xml:space="preserve">Секция #quiz с точкой монтирования &lt;div id="quiz-root"&gt;, подключение готового quiz.html через quiz-embed.js, fallback &lt;noscript&gt;.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sz w:val="22"/>
          <w:szCs w:val="22"/>
        </w:rPr>
        <w:t xml:space="preserve">Файлы квиза в репозитории — НЕ ПРАВИМ (источник истины — sverhnovaya/).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4A2E1F"/>
          <w:sz w:val="22"/>
          <w:szCs w:val="22"/>
        </w:rPr>
        <w:t xml:space="preserve">Опора на SPEC.md</w:t>
      </w:r>
    </w:p>
    <w:p>
      <w:pPr>
        <w:spacing w:after="120" w:before="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§5 «Уточнения по секциям → Секция 4» (точный текст полу-кейса), §10 (встройка квиза — 6 пунктов), §0 (плейсхолдеры), docs/quiz-spec.md §6.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4A2E1F"/>
          <w:sz w:val="22"/>
          <w:szCs w:val="22"/>
        </w:rPr>
        <w:t xml:space="preserve">Применённые скиллы 152-ФЗ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sz w:val="22"/>
          <w:szCs w:val="22"/>
        </w:rPr>
        <w:t xml:space="preserve">consent-forms-part-1.md (Vanilla JS, ст. 9 ч. 1 152-ФЗ — чекбокс не предустановлен).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sz w:val="22"/>
          <w:szCs w:val="22"/>
        </w:rPr>
        <w:t xml:space="preserve">consent-forms-part-2.md (только Vanilla JS-принципы, без React/Vue/Next кода).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sz w:val="22"/>
          <w:szCs w:val="22"/>
        </w:rPr>
        <w:t xml:space="preserve">Файлы квиза не правятся в лендинге (SPEC §10) — только смоук-проверка fallback-формы.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4A2E1F"/>
          <w:sz w:val="22"/>
          <w:szCs w:val="22"/>
        </w:rPr>
        <w:t xml:space="preserve">Текст промпта (копировать целиком)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 w:val="false"/>
        </w:trPr>
        <w:tc>
          <w:tcPr>
            <w:tcW w:type="dxa" w:w="936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4EFE6" w:color="auto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Заполни две секции подряд: #case и #quiz.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Тексты кейса — дословно из SPEC §5 «Уточнения по секциям → Секция 4». Файлы квиза (quiz.html, /assets/css/quiz.css, /assets/js/quiz-embed.js, /assets/js/quiz.js, calculator.js, scoring.js, webhook.js, analytics.js) уже есть в репозитории. НЕ ТРОГАЙ их.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ЧАСТЬ 1 — СЕКЦИЯ #case (обезличенный полу-кейс с цифрой)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&lt;section id="case" data-section="04" data-title="Кейс" class="case"&gt;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&lt;div class="container"&gt;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&lt;p class="case__eyebrow"&gt;Кейс&lt;/p&gt;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&lt;h2 class="case__title"&gt;Психолог-практик на Profi.ru&lt;/h2&gt;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&lt;p class="case__client-line"&gt;Полное имя и точные цифры — после согласия клиента на публикацию (152-ФЗ ст. 9).&lt;/p&gt;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&lt;div class="case__grid"&gt;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&lt;article class="case__step"&gt;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&lt;p class="case__step-num"&gt;01&lt;/p&gt;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&lt;h3 class="case__step-title"&gt;Проблема&lt;/h3&gt;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&lt;p&gt;При потоке откликов конверсия отклика в платную сессию была около 8%. Большая часть лидов уходила к коллегам, кто отвечал быстрее.&lt;/p&gt;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&lt;/article&gt;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&lt;article class="case__step"&gt;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&lt;p class="case__step-num"&gt;02&lt;/p&gt;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&lt;h3 class="case__step-title"&gt;Действие&lt;/h3&gt;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&lt;p&gt;Внедрили Skill в Claude для персонализированных откликов: ответ адаптируется под конкретный запрос клиента, отправляется за 2–3 минуты вне зависимости от того, у телефона ли практик.&lt;/p&gt;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&lt;/article&gt;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&lt;article class="case__step"&gt;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&lt;p class="case__step-num"&gt;03&lt;/p&gt;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&lt;h3 class="case__step-title"&gt;Результат&lt;/h3&gt;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&lt;p&gt;Конверсия выросла в 2 раза за 6 недель. Стабильно держится, не зависит от вечерних/утренних окон.&lt;/p&gt;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&lt;/article&gt;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&lt;/div&gt;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&lt;p class="case__bridge"&gt;Точная цифра для вашего бизнеса — за 2 минуты в квизе ниже.&lt;/p&gt;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&lt;/div&gt;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&lt;/section&gt;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CSS (блок /* === Case === */):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.case__eyebrow — font-family: var(--font-mono); font-size: 13px; color: var(--accent); letter-spacing: 0.08em; text-transform: uppercase; margin: 0 0 12px.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.case__title — font-family: var(--font-display); font-weight: 700; font-size: clamp(30px, 3.6vw, 44px); max-width: 24ch; margin: 0 0 8px.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.case__client-line — font-family: var(--font-mono); font-size: 13px; color: var(--ink-muted); margin: 0 0 56px.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.case__grid — display: grid; grid-template-columns: repeat(3, 1fr); gap: 32px.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@media (max-width: 768px) { grid-template-columns: 1fr; gap: 24px;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.case__step — border-top: 1px solid var(--rule); padding-top: 24px.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.case__step-num — font-family: var(--font-mono); font-size: 18px; color: var(--accent); margin: 0 0 8px.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.case__step-title — font-family: var(--font-display); font-weight: 600; font-size: 20px; margin: 0 0 12px.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.case__step p — font-size: 16px; line-height: 1.6; margin: 0; color: var(--ink).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.case__bridge — font-family: var(--font-display); font-style: italic; font-size: 19px; margin: 56px auto 0; max-width: 50ch; text-align: center; color: var(--ink).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ЧАСТЬ 2 — СЕКЦИЯ #quiz (точка монтирования)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&lt;section id="quiz" data-section="05" data-title="Квиз" class="quiz-section"&gt;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&lt;div class="container"&gt;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&lt;h2 class="quiz-section__title"&gt;Посчитайте свои потери&lt;/h2&gt;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&lt;p class="quiz-section__lead"&gt;5 вопросов, 2 минуты. На выходе — диапазон потерь в рублях и план возврата в Telegram. Без регистрации. Контакт оставляете только если сами захотите в финале.&lt;/p&gt;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&lt;div id="quiz-root"&gt;&lt;/div&gt;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&lt;noscript&gt;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&lt;p class="quiz-section__noscript"&gt;Для квиза нужен JavaScript. Или напишите напрямую: &lt;a href="https://t.me/KirinaAI_bot"&gt;@KirinaAI_bot&lt;/a&gt;&lt;/p&gt;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&lt;/noscript&gt;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&lt;/div&gt;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&lt;/section&gt;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В index.html, перед &lt;/body&gt;, добавить: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&lt;link rel="stylesheet" href="/assets/css/quiz.css"&gt;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&lt;script type="module" src="/assets/js/quiz-embed.js"&gt;&lt;/script&gt;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В &lt;head&gt; добавить smooth scroll: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&lt;style&gt;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html { scroll-behavior: smooth;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@media (prefers-reduced-motion: reduce) { html { scroll-behavior: auto; }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&lt;/style&gt;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CSS (блок /* === Quiz section === */):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.quiz-section { padding-top: 80px; padding-bottom: 80px; background: var(--paper); border-top: 1px solid var(--rule); border-bottom: 1px solid var(--rule);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.quiz-section__title — font-family: var(--font-display); font-weight: 700; font-size: clamp(30px, 3.6vw, 44px); text-align: center; margin: 0 0 12px.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.quiz-section__lead — text-align: center; max-width: 56ch; margin: 0 auto 48px; font-size: 18px; color: var(--ink-muted); line-height: 1.55.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.quiz-section__noscript — text-align: center; padding: 24px; border: 1px dashed var(--rule).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#quiz-root { min-height: 400px;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САМОПРОВЕРКА 152-ФЗ (только проверяем, файлы квиза НЕ правим):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1. Чекбокс согласия в fallback-форме quiz.html — не предустановлен.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2. Рядом с чекбоксом — ссылки на /consent.html и /privacy-policy.html (target="_blank", rel="noopener").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3. Кнопка submit disabled до отметки чекбокса.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4. Маркетинговое согласие — отдельным чекбоксом (если есть).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Если что-то не так — НЕ ПРАВЬ файлы квиза. Скажи мне, я исправлю отдельно.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ЗАПРЕТЫ: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НЕТ изменений в quiz.html, /assets/css/quiz.css, /assets/js/*.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НЕТ iframe для встройки квиза.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НЕТ дублирования вопросов квиза в HTML лендинга.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НЕТ аналитики на клик «Посчитать» — события Метрики уже встроены в quiz.js, отрабатывают только после согласия из cookie-banner Промпта 8.</w:t>
            </w:r>
          </w:p>
        </w:tc>
      </w:tr>
    </w:tbl>
    <w:p>
      <w:pPr>
        <w:pStyle w:val="Heading1"/>
        <w:pageBreakBefore/>
        <w:spacing w:after="240" w:before="24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Промпт 6. Пакеты (секция 6) + 152-ФЗ блок (секция 7)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4A2E1F"/>
          <w:sz w:val="22"/>
          <w:szCs w:val="22"/>
        </w:rPr>
        <w:t xml:space="preserve">Что получаем на выходе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sz w:val="22"/>
          <w:szCs w:val="22"/>
        </w:rPr>
        <w:t xml:space="preserve">Секция #packages — три фиксированных пакета Эксперт / Студия / Поток, без soft surfaces (тонкая рамка, без скруглений), 3-этапная оплата 30/40/30.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sz w:val="22"/>
          <w:szCs w:val="22"/>
        </w:rPr>
        <w:t xml:space="preserve">Секция #trust-152fz — блок-дифференциатор. Первым пунктом — «Данные клиентов не утекают» (тайна клиента, для психолога Елены). Указание на штраф до 6 млн ₽.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4A2E1F"/>
          <w:sz w:val="22"/>
          <w:szCs w:val="22"/>
        </w:rPr>
        <w:t xml:space="preserve">Опора на SPEC.md</w:t>
      </w:r>
    </w:p>
    <w:p>
      <w:pPr>
        <w:spacing w:after="120" w:before="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§5 «Уточнения по секциям → Секция 6» (Эксперт/Студия/Поток), §5 «Уточнения → Секция 7» (тайна клиента), §4 Value Stack (слои 5–8 + слой 5 «до 6 млн ₽»), §8, §9, §0.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4A2E1F"/>
          <w:sz w:val="22"/>
          <w:szCs w:val="22"/>
        </w:rPr>
        <w:t xml:space="preserve">Применённые скиллы 152-ФЗ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sz w:val="22"/>
          <w:szCs w:val="22"/>
        </w:rPr>
        <w:t xml:space="preserve">legal-docs.md — обязательная структура трёх юр. документов; ссылки в блоке доверия.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sz w:val="22"/>
          <w:szCs w:val="22"/>
        </w:rPr>
        <w:t xml:space="preserve">consent-forms-part-1.md — короткая формулировка согласия рядом с CTA пакетов.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4A2E1F"/>
          <w:sz w:val="22"/>
          <w:szCs w:val="22"/>
        </w:rPr>
        <w:t xml:space="preserve">Текст промпта (копировать целиком)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 w:val="false"/>
        </w:trPr>
        <w:tc>
          <w:tcPr>
            <w:tcW w:type="dxa" w:w="936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4EFE6" w:color="auto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Заполни две секции подряд: #packages и #trust-152fz.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Тексты — из SPEC §5 «Уточнения по секциям → Секция 6 и Секция 7» и §4 Value Stack слои 5–8.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Названия пакетов — ФИКСИРОВАННЫЕ: Эксперт / Студия / Поток. Не Базовый/Стандартный/Расширенный.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ЧАСТЬ 1 — СЕКЦИЯ #packages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&lt;section id="packages" data-section="06" data-title="Пакеты" class="packages"&gt;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&lt;div class="container"&gt;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&lt;h2 class="packages__title"&gt;Понятная цена и понятный объём&lt;/h2&gt;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&lt;p class="packages__lead"&gt;Три пакета с фиксированной стоимостью. Объём оговорён в договоре, оплата в три этапа — без скрытых часов.&lt;/p&gt;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&lt;div class="packages__grid"&gt;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&lt;article class="package package--expert"&gt;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&lt;h3 class="package__name"&gt;Эксперт&lt;/h3&gt;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&lt;p class="package__for"&gt;Для практика-одиночки: психолог, коуч, нутрициолог, репетитор&lt;/p&gt;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&lt;p class="package__price"&gt;от 120 000 ₽&lt;/p&gt;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&lt;p class="package__duration"&gt;2 недели&lt;/p&gt;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&lt;ul class="package__features"&gt;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&lt;li&gt;Лендинг под нишу&lt;/li&gt;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&lt;li&gt;Telegram-бот 24/7&lt;/li&gt;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&lt;li&gt;Базовая автоматизация на n8n&lt;/li&gt;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&lt;li&gt;Интеграция с Google Calendar&lt;/li&gt;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&lt;li&gt;152-ФЗ из коробки&lt;/li&gt;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&lt;li&gt;30 дней техподдержки&lt;/li&gt;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&lt;/ul&gt;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&lt;a class="package__cta" href="#quiz"&gt;Посчитать за 2 минуты&lt;/a&gt;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&lt;/article&gt;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&lt;article class="package package--studio"&gt;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&lt;h3 class="package__name"&gt;Студия&lt;/h3&gt;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&lt;p class="package__for"&gt;Для салона/студии 2–5 мастеров&lt;/p&gt;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&lt;p class="package__price"&gt;от 220 000 ₽&lt;/p&gt;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&lt;p class="package__duration"&gt;2–3 недели&lt;/p&gt;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&lt;ul class="package__features"&gt;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&lt;li&gt;Всё из «Эксперт»&lt;/li&gt;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&lt;li&gt;Интеграция с YCLIENTS / DIKIDI&lt;/li&gt;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&lt;li&gt;Расширенная автоматизация записей и подтверждений&lt;/li&gt;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&lt;li&gt;Сценарии возврата спящих клиентов&lt;/li&gt;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&lt;/ul&gt;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&lt;a class="package__cta" href="#quiz"&gt;Посчитать за 2 минуты&lt;/a&gt;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&lt;/article&gt;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&lt;article class="package package--flow"&gt;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&lt;h3 class="package__name"&gt;Поток&lt;/h3&gt;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&lt;p class="package__for"&gt;Для школы/практики &gt;5 человек или нескольких каналов лидов&lt;/p&gt;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&lt;p class="package__price"&gt;от 350 000 ₽&lt;/p&gt;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&lt;p class="package__duration"&gt;3 недели&lt;/p&gt;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&lt;ul class="package__features"&gt;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&lt;li&gt;Всё из «Студии»&lt;/li&gt;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&lt;li&gt;Расширенная аналитика по источникам лидов&lt;/li&gt;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&lt;li&gt;Многоканальная воронка возврата&lt;/li&gt;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&lt;li&gt;Передача кода в ваш GitHub + видеоинструкция&lt;/li&gt;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&lt;/ul&gt;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&lt;a class="package__cta" href="#quiz"&gt;Посчитать за 2 минуты&lt;/a&gt;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&lt;/article&gt;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&lt;/div&gt;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&lt;div class="packages__terms"&gt;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&lt;h3 class="packages__terms-title"&gt;Как платим&lt;/h3&gt;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&lt;ol class="packages__terms-list"&gt;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&lt;li&gt;&lt;strong&gt;30%&lt;/strong&gt; — старт работ, фиксируем ТЗ договором самозанятости.&lt;/li&gt;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&lt;li&gt;&lt;strong&gt;40%&lt;/strong&gt; — после демо рабочего прототипа.&lt;/li&gt;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&lt;li&gt;&lt;strong&gt;30%&lt;/strong&gt; — после приёмки и передачи кода в GitHub + 5-минутной видеоинструкции.&lt;/li&gt;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&lt;/ol&gt;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&lt;p class="packages__terms-note"&gt;Договор — самозанятая, чек в «Мой налог». 30 дней техподдержки включено в каждый пакет.&lt;/p&gt;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&lt;/div&gt;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&lt;p class="packages__consent"&gt;Клик по кнопке ведёт к квизу. Связь после прохождения — только если оставите контакт. Подробнее в &lt;a href="/privacy-policy.html" target="_blank" rel="noopener"&gt;Политике конфиденциальности&lt;/a&gt;.&lt;/p&gt;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&lt;/div&gt;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&lt;/section&gt;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CSS (блок /* === Packages === */):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.packages__title — font-family: var(--font-display); font-weight: 700; font-size: clamp(30px, 3.6vw, 44px); text-align: center; margin: 0 0 12px.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.packages__lead — text-align: center; max-width: 60ch; margin: 0 auto 64px; font-size: 18px; color: var(--ink-muted); line-height: 1.55.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.packages__grid — display: grid; grid-template-columns: repeat(3, 1fr); gap: 24px; max-width: 1080px; margin: 0 auto.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@media (max-width: 900px) { grid-template-columns: 1fr; gap: 20px;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.package — border: 1px solid var(--rule); padding: 36px 32px; display: flex; flex-direction: column; background: var(--paper).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.package--studio — border-color: var(--accent); position: relative.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.package--studio::before { content: 'Чаще выбирают'; font-family: var(--font-mono); position: absolute; top: -10px; left: 24px; background: var(--paper); color: var(--accent); font-size: 12px; padding: 0 8px; letter-spacing: 0.04em;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.package__name — font-family: var(--font-display); font-weight: 700; font-size: 28px; margin: 0 0 8px.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.package__for — font-size: 14px; color: var(--ink-muted); margin: 0 0 24px; line-height: 1.5.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.package__price — font-family: var(--font-mono); font-size: 24px; color: var(--accent); margin: 0 0 4px; letter-spacing: -0.01em.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.package__duration — font-family: var(--font-mono); font-size: 13px; color: var(--ink-muted); margin: 0 0 28px.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.package__features — list-style: none; padding: 0; margin: 0 0 32px; flex: 1.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.package__features li — padding: 12px 0 12px 24px; border-bottom: 1px solid var(--rule); font-size: 15px; line-height: 1.5; position: relative.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.package__features li::before { content: '—'; position: absolute; left: 0; top: 12px; color: var(--accent); font-weight: 600;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.package__features li:last-child { border-bottom: none;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.package__cta — display: block; padding: 16px 24px; min-height: 52px; background: var(--accent); color: var(--paper); border-radius: 0; text-align: center; text-decoration: none; font-family: var(--font-body); font-weight: 500; font-size: 16px; transition: background 240ms ease-out.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.package__cta:hover, .package__cta:focus-visible { background: var(--ink); color: var(--paper);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.packages__terms — max-width: 720px; margin: 80px auto 0; text-align: center.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.packages__terms-list — list-style: none; padding: 0; margin: 24px auto; max-width: 540px; text-align: left.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.packages__terms-list li — padding: 14px 20px; border: 1px solid var(--rule); margin-bottom: 10px; font-size: 16px.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.packages__terms-note — font-size: 14px; color: var(--ink-muted); margin-top: 16px.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.packages__consent — font-size: 13px; color: var(--ink-muted); margin: 48px auto 0; max-width: 60ch; text-align: center; line-height: 1.6.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.packages__consent a — color: var(--accent); text-decoration: underline.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ЧАСТЬ 2 — СЕКЦИЯ #trust-152fz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ВАЖНО: первым пунктом в списке идёт «Данные клиентов не утекают» — это для психолога Елены, у кого этический кодекс жёстче закона. Без этого пункта блок работает только на Анну-салон.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&lt;section id="trust-152fz" data-section="07" data-title="152-ФЗ" class="trust"&gt;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&lt;div class="container"&gt;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&lt;p class="trust__eyebrow"&gt;152-ФЗ — встроенное условие, не отдельная услуга&lt;/p&gt;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&lt;h2 class="trust__title"&gt;Сайт, за который не приходит штраф до 6 млн ₽&lt;/h2&gt;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&lt;p class="trust__lead"&gt;С 1 сентября 2025 нарушения 152-ФЗ караются по новой шкале. Делаю так, чтобы это вас не касалось.&lt;/p&gt;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&lt;ul class="trust__list"&gt;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&lt;li&gt;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&lt;h3&gt;Данные клиентов не утекают&lt;/h3&gt;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&lt;p&gt;Бот никогда не отправляет содержание заявки, только неперсональное подтверждение времени. Серверы — Timeweb (РФ), доступ только у вас. Это для практиков, у кого этический кодекс жёстче закона — психологов, коучей, медицинских специалистов.&lt;/p&gt;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&lt;/li&gt;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&lt;li&gt;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&lt;h3&gt;Серверы и шрифты — в России&lt;/h3&gt;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&lt;p&gt;Хостинг на Timeweb, шрифты Geologica и Onest — локально. Один зарубежный шрифт на сайте — штраф до 6 млн ₽. Здесь не будет ни одного запроса к Google, Meta, Cloudflare с ваших страниц.&lt;/p&gt;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&lt;/li&gt;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&lt;li&gt;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&lt;h3&gt;Согласия по закону, а не для галочки&lt;/h3&gt;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&lt;p&gt;Чекбоксы пустые по умолчанию. Раздельные согласия на обработку и на маркетинг (требование с 01.09.2025). Кнопка отправки заблокирована, пока согласие не дано. Подробности — в &lt;a href="/consent.html" target="_blank" rel="noopener"&gt;тексте согласия&lt;/a&gt;.&lt;/p&gt;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&lt;/li&gt;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&lt;li&gt;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&lt;h3&gt;Cookie-баннер с равными кнопками&lt;/h3&gt;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&lt;p&gt;«Принять все» и «Только необходимые» — одинаковые по визуальному весу. Аналитика и маркетинг — выключены до явного «да». Управление согласием доступно из футера в любой момент. Условия — в &lt;a href="/cookie-policy.html" target="_blank" rel="noopener"&gt;Политике cookie&lt;/a&gt;.&lt;/p&gt;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&lt;/li&gt;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&lt;li&gt;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&lt;h3&gt;Документы — отдельные, актуальные, доступные&lt;/h3&gt;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&lt;p&gt;Политика конфиденциальности, Согласие на обработку и Политика cookie — три отдельных документа без регистрации, на любой странице сайта. Открыть: &lt;a href="/privacy-policy.html" target="_blank" rel="noopener"&gt;Политика&lt;/a&gt; · &lt;a href="/consent.html" target="_blank" rel="noopener"&gt;Согласие&lt;/a&gt; · &lt;a href="/cookie-policy.html" target="_blank" rel="noopener"&gt;Cookie&lt;/a&gt;.&lt;/p&gt;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&lt;/li&gt;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&lt;li&gt;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&lt;h3&gt;Никаких запрещённых сервисов&lt;/h3&gt;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&lt;p&gt;Google Analytics, Google Fonts, reCAPTCHA, Meta Pixel, Hotjar, Intercom — не подключаю. Только Яндекс.Метрика и SmartCaptcha, и только после явного согласия посетителя.&lt;/p&gt;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&lt;/li&gt;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&lt;/ul&gt;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&lt;/div&gt;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&lt;/section&gt;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CSS (блок /* === Trust 152-FZ === */):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.trust__eyebrow — font-family: var(--font-mono); font-size: 13px; color: var(--accent); letter-spacing: 0.06em; text-transform: uppercase; text-align: center; margin: 0 0 12px.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.trust__title — font-family: var(--font-display); font-weight: 700; font-size: clamp(30px, 3.6vw, 46px); text-align: center; max-width: 24ch; margin: 0 auto 16px; line-height: 1.1.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.trust__lead — text-align: center; max-width: 56ch; margin: 0 auto 56px; font-size: 18px; color: var(--ink-muted); line-height: 1.55.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.trust__list — list-style: none; padding: 0; max-width: 920px; margin: 0 auto; display: grid; grid-template-columns: 1fr 1fr; gap: 1px; background: var(--rule).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@media (max-width: 768px) { grid-template-columns: 1fr;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.trust__list li — background: var(--paper); padding: 28px.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.trust__list h3 — font-family: var(--font-display); font-weight: 600; font-size: 19px; margin: 0 0 12px; color: var(--ink).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.trust__list p — font-size: 15px; line-height: 1.6; margin: 0; color: var(--ink-muted).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.trust__list a — color: var(--accent); text-decoration: underline.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ЗАПРЕТЫ: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НЕТ слов «Instagram», «Meta», «дёшево», «вайбкодинг».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Все три ссылки на юр. документы — относительные на тот же домен (/privacy-policy.html и т.д.), target="_blank" + rel="noopener".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Цифра штрафа — «до 6 млн ₽», не «300–700 тыс.» (это нижняя планка, нам нужна верхняя).</w:t>
            </w:r>
          </w:p>
        </w:tc>
      </w:tr>
    </w:tbl>
    <w:p>
      <w:pPr>
        <w:pStyle w:val="Heading1"/>
        <w:pageBreakBefore/>
        <w:spacing w:after="240" w:before="24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Промпт 7. Future Pacing (8) + FAQ (9) + Кто я (10)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4A2E1F"/>
          <w:sz w:val="22"/>
          <w:szCs w:val="22"/>
        </w:rPr>
        <w:t xml:space="preserve">Что получаем на выходе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sz w:val="22"/>
          <w:szCs w:val="22"/>
        </w:rPr>
        <w:t xml:space="preserve">#future-pacing — две колонки: «Утро Елены (психолог)» и «Утро Анны (студия)», по 2 сцены в каждой.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sz w:val="22"/>
          <w:szCs w:val="22"/>
        </w:rPr>
        <w:t xml:space="preserve">#faq — 8 вопросов через &lt;details&gt;/&lt;summary&gt;, без JS. Включая фиксированный ответ на «работали ли с моей нишей» (без PORTFOLIO_PLACEHOLDER).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sz w:val="22"/>
          <w:szCs w:val="22"/>
        </w:rPr>
        <w:t xml:space="preserve">#about — личная история Марины + 3 подтверждённых результата + фото.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4A2E1F"/>
          <w:sz w:val="22"/>
          <w:szCs w:val="22"/>
        </w:rPr>
        <w:t xml:space="preserve">Опора на SPEC.md</w:t>
      </w:r>
    </w:p>
    <w:p>
      <w:pPr>
        <w:spacing w:after="120" w:before="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§4 Future Pacing (две колонки), §3 «Главные возражения», §5 «Уточнения → Секция 9» (FAQ ответ про нишу), §0 (Позиционирование, личная история).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4A2E1F"/>
          <w:sz w:val="22"/>
          <w:szCs w:val="22"/>
        </w:rPr>
        <w:t xml:space="preserve">Применённые скиллы 152-ФЗ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sz w:val="22"/>
          <w:szCs w:val="22"/>
        </w:rPr>
        <w:t xml:space="preserve">Не применяются — чистый копирайтинг.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4A2E1F"/>
          <w:sz w:val="22"/>
          <w:szCs w:val="22"/>
        </w:rPr>
        <w:t xml:space="preserve">Текст промпта (копировать целиком)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 w:val="false"/>
        </w:trPr>
        <w:tc>
          <w:tcPr>
            <w:tcW w:type="dxa" w:w="936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4EFE6" w:color="auto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Заполни три секции подряд: #future-pacing, #faq, #about.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Тексты Future Pacing — дословно из SPEC §4 (две колонки).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Тексты FAQ — на основе SPEC §3 «Главные возражения» + SPEC §5 «Уточнения → Секция 9» (ответ про нишу — фиксированный, не использовать PORTFOLIO_PLACEHOLDER).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Тексты About — из SPEC §0 «Позиционирование» + «Подтверждённые результаты».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ЧАСТЬ 1 — СЕКЦИЯ #future-pacing (две колонки: Елена + Анна)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&lt;section id="future-pacing" data-section="08" data-title="Через 3 недели" class="future"&gt;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&lt;div class="container"&gt;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&lt;p class="future__eyebrow"&gt;Через 3 недели&lt;/p&gt;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&lt;h2 class="future__title"&gt;Так выглядит обычное утро после запуска&lt;/h2&gt;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&lt;div class="future__grid"&gt;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&lt;article class="future__column"&gt;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&lt;h3 class="future__column-title"&gt;Утро Елены — психолог&lt;/h3&gt;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&lt;ul class="future__scenes"&gt;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&lt;li&gt;В боте 3 запроса на сессию. Он сам предложил три ближайших окна и собрал предоплату через ссылку.&lt;/li&gt;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&lt;li&gt;В календаре — две подтверждённые сессии и автонапоминание клиенту, которое ушло в 8:00.&lt;/li&gt;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&lt;/ul&gt;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&lt;/article&gt;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&lt;article class="future__column"&gt;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&lt;h3 class="future__column-title"&gt;Утро Анны — студия&lt;/h3&gt;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&lt;ul class="future__scenes"&gt;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&lt;li&gt;Спящий клиент за 60 дней получил предложение вернуться — записался на маникюр без вашего участия.&lt;/li&gt;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&lt;li&gt;Вы открыли мессенджер один раз — для пары личных вопросов от тех, кому хочется ответить лично.&lt;/li&gt;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&lt;/ul&gt;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&lt;/article&gt;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&lt;/div&gt;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&lt;/div&gt;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&lt;/section&gt;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CSS (/* === Future Pacing === */):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.future__eyebrow — font-family: var(--font-mono); font-size: 14px; color: var(--accent); letter-spacing: 0.08em; text-transform: uppercase; text-align: center; margin: 0 0 12px.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.future__title — font-family: var(--font-display); font-weight: 700; font-size: clamp(32px, 4vw, 48px); text-align: center; max-width: 22ch; margin: 0 auto 56px; line-height: 1.1.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.future__grid — display: grid; grid-template-columns: 1fr 1fr; gap: 48px; max-width: 980px; margin: 0 auto.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@media (max-width: 768px) { grid-template-columns: 1fr; gap: 40px;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.future__column — border-top: 1px solid var(--rule); padding-top: 24px.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.future__column-title — font-family: var(--font-display); font-weight: 600; font-size: 22px; margin: 0 0 24px.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.future__scenes — list-style: none; padding: 0; margin: 0; display: flex; flex-direction: column; gap: 20px.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.future__scenes li — padding-left: 24px; position: relative; font-size: 17px; line-height: 1.6.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.future__scenes li::before { content: '—'; position: absolute; left: 0; top: 0; color: var(--accent); font-weight: 700;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ЧАСТЬ 2 — СЕКЦИЯ #faq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Аккордеон через &lt;details&gt;/&lt;summary&gt;, без JS. 8 вопросов.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&lt;section id="faq" data-section="09" data-title="FAQ" class="faq"&gt;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&lt;div class="container"&gt;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&lt;h2 class="faq__title"&gt;Что обычно спрашивают&lt;/h2&gt;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&lt;div class="faq__list"&gt;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&lt;details class="faq__item"&gt;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&lt;summary&gt;А вы не пропадёте с предоплатой?&lt;/summary&gt;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&lt;div class="faq__answer"&gt;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&lt;p&gt;Договор по самозанятости, чек в «Мой налог». Оплата 30/40/30: на старте, после демо, после приёмки. Код передаю в ваш GitHub-репозиторий — даже если со мной что-то случится, проект остаётся у вас вместе с 5-минутной видеоинструкцией.&lt;/p&gt;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&lt;/div&gt;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&lt;/details&gt;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&lt;details class="faq__item"&gt;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&lt;summary&gt;Я уже пробовал(а) бота — конструктор, ничего не работало. Почему теперь будет?&lt;/summary&gt;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&lt;div class="faq__answer"&gt;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&lt;p&gt;Конструкторы дают «бот, который отвечает». Я делаю связку «бот + автоматизация на n8n + интеграция с тем, чем вы уже пользуетесь». Это другой класс решения: бот не просто отвечает, он связывает заявку, календарь, оплату и напоминание в один поток.&lt;/p&gt;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&lt;/div&gt;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&lt;/details&gt;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&lt;details class="faq__item"&gt;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&lt;summary&gt;Я не айтишник — справлюсь?&lt;/summary&gt;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&lt;div class="faq__answer"&gt;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&lt;p&gt;Ваша работа — рассказать, как устроены ваши заявки и записи. Моя — собрать механику и отдать вам с понятной видеоинструкцией. После запуска вам нужно знать только две кнопки: «посмотреть статистику» и «выгрузить контакты».&lt;/p&gt;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&lt;/div&gt;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&lt;/details&gt;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&lt;details class="faq__item"&gt;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&lt;summary&gt;AI напишет код криво и потом всё поломается. Это не так?&lt;/summary&gt;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&lt;div class="faq__answer"&gt;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&lt;p&gt;Использую современные AI-инструменты разработки, но финальный код прохожу руками: проверяю на тестовых данных, тестирую сценарии в боте, документирую структуру в README репозитория. То, что вы получаете, — рабочий код, не «черновик от нейросети».&lt;/p&gt;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&lt;/div&gt;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&lt;/details&gt;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&lt;details class="faq__item"&gt;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&lt;summary&gt;Вы работали именно с моей нишей?&lt;/summary&gt;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&lt;div class="faq__answer"&gt;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&lt;p&gt;С психологами — на платформе Profi.ru, кейс — в секции «Кейс» выше. Со студиями маникюра — через интеграцию с YCLIENTS, кейсы в работе. Если ниша другая — напишите в Telegram, обсудим за 15 минут, подходим ли мы друг другу.&lt;/p&gt;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&lt;/div&gt;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&lt;/details&gt;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&lt;details class="faq__item"&gt;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&lt;summary&gt;152-ФЗ — я слышал(а) про штрафы 300–700 тыс. Кто за это отвечает?&lt;/summary&gt;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&lt;div class="faq__answer"&gt;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&lt;p&gt;За компетентность кода отвечаю я: серверы РФ, шрифты локально, согласия по закону, никаких запрещённых сервисов. За оператора ПДн (ваше юрлицо или статус самозанятого) отвечаете вы — но я даю готовый чеклист, что подать в РКН и как.&lt;/p&gt;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&lt;/div&gt;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&lt;/details&gt;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&lt;details class="faq__item"&gt;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&lt;summary&gt;Сколько займёт по времени?&lt;/summary&gt;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&lt;div class="faq__answer"&gt;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&lt;p&gt;Эксперт — 2 недели. Студия — 2–3 недели. Поток — 3 недели. Это с учётом ваших правок на этапе демо. Срок зафиксирован в договоре. Если задержка по моей вине — компенсация в виде дополнительного месяца техподдержки.&lt;/p&gt;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&lt;/div&gt;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&lt;/details&gt;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&lt;details class="faq__item"&gt;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&lt;summary&gt;Что если YCLIENTS / DIKIDI / IDENT / Renovatio не дают API?&lt;/summary&gt;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&lt;div class="faq__answer"&gt;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&lt;p&gt;YCLIENTS и DIKIDI отдают API — работаю напрямую. IDENT и Renovatio — через промежуточные интеграции, делаю обходные пути, чтобы данные синхронизировались автоматически. Если ваш сервис не из этого списка — на демо проверим, что есть, и придумаем, как связать.&lt;/p&gt;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&lt;/div&gt;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&lt;/details&gt;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&lt;/div&gt;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&lt;/div&gt;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&lt;/section&gt;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CSS (/* === FAQ === */):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.faq__title — font-family: var(--font-display); font-weight: 700; font-size: clamp(30px, 3.6vw, 44px); text-align: center; margin: 0 0 56px.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.faq__list — max-width: 780px; margin: 0 auto.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.faq__item — border-bottom: 1px solid var(--rule).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.faq__item:first-child { border-top: 1px solid var(--rule);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.faq__item summary — cursor: pointer; padding: 24px 40px 24px 0; font-family: var(--font-body); font-weight: 500; font-size: 18px; list-style: none; position: relative.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summary::-webkit-details-marker { display: none;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summary::after { content: '+'; font-family: var(--font-mono); position: absolute; right: 0; top: 50%; transform: translateY(-50%); font-size: 24px; color: var(--accent); transition: transform 200ms;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.faq__item[open] summary::after { content: '−';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.faq__answer — padding: 0 40px 24px 0; font-size: 16px; line-height: 1.65; color: var(--ink-muted).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ЧАСТЬ 3 — СЕКЦИЯ #about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&lt;section id="about" data-section="10" data-title="Кто я" class="about"&gt;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&lt;div class="container about__inner"&gt;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&lt;figure class="about__photo"&gt;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&lt;img src="/photo.png" alt="Марина Кирина" width="280" loading="lazy"&gt;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&lt;/figure&gt;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&lt;div class="about__text"&gt;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&lt;p class="about__eyebrow"&gt;Кто я&lt;/p&gt;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&lt;h2 class="about__name"&gt;Марина Кирина&lt;/h2&gt;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&lt;p class="about__line"&gt;Самозанятая · Пенза · работаю удалённо по всей России&lt;/p&gt;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&lt;p class="about__bio"&gt;5 лет руководила отделом из 20 человек на платформе Profi.ru. Последние 5 лет — независимый практик: через мою практику прошло более 100 специалистов разных ниш — психологи, мастера красоты, репетиторы, мастера по ремонту. Я сама прошла путь от ручного ведения клиентов в чатах до автоматизации на n8n. 10 лет внутри и рядом с платформой — видела изнутри, где специалисты теряют деньги. Не из-за плохой работы, а из-за того, что бизнес держится только на их присутствии в телефоне.&lt;/p&gt;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&lt;h3 class="about__results-title"&gt;Подтверждённые результаты&lt;/h3&gt;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&lt;ul class="about__results"&gt;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&lt;li&gt;Skill в Claude для персонализированных откликов — конверсия выросла в 2 раза у психологов на Profi.ru&lt;/li&gt;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&lt;li&gt;CRM на n8n + Google Sheets для мастеров по ремонту — перестали терять клиентов при большом потоке лидов&lt;/li&gt;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&lt;li&gt;Полный цикл коммуникации: AI-ответы, запись, подтверждения — специалист получает заполненное расписание&lt;/li&gt;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&lt;/ul&gt;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&lt;p class="about__note"&gt;Подробные кейсы — после получения письменного согласия клиентов на публикацию.&lt;/p&gt;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&lt;p class="about__contact"&gt;Связаться лично: &lt;a href="https://t.me/marinakirina111" target="_blank" rel="noopener"&gt;@marinakirina111&lt;/a&gt;&lt;/p&gt;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&lt;/div&gt;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&lt;/div&gt;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&lt;/section&gt;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CSS (/* === About === */):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.about__inner — display: grid; grid-template-columns: 280px 1fr; gap: 56px; align-items: start; max-width: 980px; margin: 0 auto.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@media (max-width: 768px) { grid-template-columns: 1fr; gap: 32px;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.about__photo img — width: 100%; max-width: 280px; border-radius: 0; filter: grayscale(0.15).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@media (max-width: 768px) { .about__photo { max-width: 200px; }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.about__eyebrow — font-family: var(--font-mono); font-size: 13px; color: var(--accent); letter-spacing: 0.08em; text-transform: uppercase; margin: 0 0 8px.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.about__name — font-family: var(--font-display); font-weight: 700; font-size: clamp(36px, 4.5vw, 56px); margin: 0 0 8px; line-height: 1.05.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.about__line — font-family: var(--font-mono); font-size: 14px; color: var(--ink-muted); margin: 0 0 32px.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.about__bio — font-size: 17px; line-height: 1.7; margin: 0 0 40px.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.about__results-title — font-family: var(--font-display); font-weight: 600; font-size: 18px; margin: 0 0 16px.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.about__results — list-style: none; padding: 0; margin: 0 0 16px.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.about__results li — padding: 12px 0 12px 24px; position: relative; font-size: 15px; line-height: 1.55; border-bottom: 1px solid var(--rule).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.about__results li::before { content: '—'; position: absolute; left: 0; top: 12px; color: var(--accent); font-weight: 700;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.about__results li:last-child { border-bottom: none;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.about__note — font-family: var(--font-mono); font-size: 13px; color: var(--ink-muted); margin: 16px 0; line-height: 1.5.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.about__contact — font-size: 16px; margin: 0.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ЗАПРЕТЫ: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НЕТ номера телефона. Контакт только Telegram.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НЕТ слов «AI Product Manager», «вайбкодинг», «заменим администратора».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Profi.ru — только как платформа клиентов, не как работодатель.</w:t>
            </w:r>
          </w:p>
        </w:tc>
      </w:tr>
    </w:tbl>
    <w:p>
      <w:pPr>
        <w:pStyle w:val="Heading1"/>
        <w:pageBreakBefore/>
        <w:spacing w:after="240" w:before="24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Промпт 8. Финальный CTA (11) + Footer (12) + Cookie-banner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4A2E1F"/>
          <w:sz w:val="22"/>
          <w:szCs w:val="22"/>
        </w:rPr>
        <w:t xml:space="preserve">Что получаем на выходе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sz w:val="22"/>
          <w:szCs w:val="22"/>
        </w:rPr>
        <w:t xml:space="preserve">#cta-final — закрывающий аргумент с loss-aversion и ссылкой на эпифанию (не повтор Hero).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sz w:val="22"/>
          <w:szCs w:val="22"/>
        </w:rPr>
        <w:t xml:space="preserve">#footer — три блока (юр-документы, контакты, реквизиты оператора), кнопка «Управление согласиями».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sz w:val="22"/>
          <w:szCs w:val="22"/>
        </w:rPr>
        <w:t xml:space="preserve">Cookie-banner на чистом Vanilla JS: всплывает на первом визите, равные кнопки, settings-modal с раздельными чекбоксами, динамическая инжекция Метрики после согласия.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4A2E1F"/>
          <w:sz w:val="22"/>
          <w:szCs w:val="22"/>
        </w:rPr>
        <w:t xml:space="preserve">Опора на SPEC.md</w:t>
      </w:r>
    </w:p>
    <w:p>
      <w:pPr>
        <w:spacing w:after="120" w:before="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§5 «Уточнения → Секция 11» (текст финального CTA дословно), §0 (оператор), §8 (cookie-banner требования), §9 (пути к документам).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4A2E1F"/>
          <w:sz w:val="22"/>
          <w:szCs w:val="22"/>
        </w:rPr>
        <w:t xml:space="preserve">Применённые скиллы 152-ФЗ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sz w:val="22"/>
          <w:szCs w:val="22"/>
        </w:rPr>
        <w:t xml:space="preserve">cookie-banner-part-1.md — Vanilla JS-реализация полностью.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sz w:val="22"/>
          <w:szCs w:val="22"/>
        </w:rPr>
        <w:t xml:space="preserve">cookie-banner-part-2.md — только Vanilla JS-принципы.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sz w:val="22"/>
          <w:szCs w:val="22"/>
        </w:rPr>
        <w:t xml:space="preserve">legal-docs.md — структура футера: ссылки на все три документа, реквизиты оператора, copyright.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sz w:val="22"/>
          <w:szCs w:val="22"/>
        </w:rPr>
        <w:t xml:space="preserve">consent-forms-part-1.md — формулировки согласия.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4A2E1F"/>
          <w:sz w:val="22"/>
          <w:szCs w:val="22"/>
        </w:rPr>
        <w:t xml:space="preserve">Текст промпта (копировать целиком)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 w:val="false"/>
        </w:trPr>
        <w:tc>
          <w:tcPr>
            <w:tcW w:type="dxa" w:w="936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4EFE6" w:color="auto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Заполни три блока: #cta-final, #footer, и cookie-banner.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Тексты финального CTA — дословно из SPEC §5 «Уточнения → Секция 11». Это НЕ повтор Hero, а закрывающий аргумент.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ЧАСТЬ 1 — СЕКЦИЯ #cta-final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&lt;section id="cta-final" data-section="11" data-title="Финальный CTA" class="cta-final"&gt;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&lt;div class="container cta-final__inner"&gt;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&lt;h2 class="cta-final__title"&gt;Если дочитали — значит узнали себя.&lt;/h2&gt;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&lt;p class="cta-final__lead"&gt;Пока вы решаете, в каком из соседних мест уже сидит ваш следующий клиент. Посчитайте, во сколько это обходится за месяц.&lt;/p&gt;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&lt;a class="cta-final__btn" href="#quiz"&gt;Посчитать за 2 минуты&lt;/a&gt;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&lt;/div&gt;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&lt;/section&gt;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CSS (/* === Final CTA === */):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.cta-final — background: var(--inverted); color: var(--paper); text-align: center.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.cta-final__inner — padding-top: 96px; padding-bottom: 96px; max-width: 720px.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.cta-final__title — font-family: var(--font-display); font-weight: 700; font-size: clamp(32px, 4.2vw, 52px); color: var(--paper); margin: 0 0 24px; line-height: 1.1.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.cta-final__lead — font-size: 19px; color: var(--paper); opacity: 0.85; margin: 0 0 40px; line-height: 1.55; max-width: 50ch; margin-left: auto; margin-right: auto.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.cta-final__btn — display: inline-block; padding: 20px 44px; min-height: 56px; background: var(--mark); color: var(--ink); border-radius: 0; font-family: var(--font-body); font-weight: 600; font-size: 18px; text-decoration: none; transition: transform 240ms ease-out.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.cta-final__btn:hover, .cta-final__btn:focus-visible { transform: translateY(-2px); background: var(--paper); color: var(--ink);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ЧАСТЬ 2 — FOOTER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&lt;footer id="footer" data-section="12" data-title="Footer" class="footer"&gt;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&lt;div class="container footer__grid"&gt;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&lt;div class="footer__col"&gt;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&lt;h3 class="footer__col-title"&gt;Правовые документы&lt;/h3&gt;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&lt;ul&gt;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&lt;li&gt;&lt;a href="/privacy-policy.html"&gt;Политика конфиденциальности&lt;/a&gt;&lt;/li&gt;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&lt;li&gt;&lt;a href="/consent.html"&gt;Согласие на обработку персональных данных&lt;/a&gt;&lt;/li&gt;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&lt;li&gt;&lt;a href="/cookie-policy.html"&gt;Политика использования cookie&lt;/a&gt;&lt;/li&gt;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&lt;li&gt;&lt;button type="button" id="manage-consent" class="footer__manage"&gt;Управление согласиями&lt;/button&gt;&lt;/li&gt;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&lt;/ul&gt;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&lt;/div&gt;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&lt;div class="footer__col"&gt;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&lt;h3 class="footer__col-title"&gt;Связь&lt;/h3&gt;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&lt;ul&gt;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&lt;li&gt;&lt;a href="https://t.me/marinakirina111" target="_blank" rel="noopener"&gt;@marinakirina111 в Telegram&lt;/a&gt;&lt;/li&gt;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&lt;li&gt;&lt;a href="mailto:kirinama8910@gmail.com"&gt;kirinama8910@gmail.com&lt;/a&gt;&lt;/li&gt;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&lt;/ul&gt;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&lt;/div&gt;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&lt;div class="footer__col"&gt;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&lt;h3 class="footer__col-title"&gt;Оператор персональных данных&lt;/h3&gt;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&lt;p&gt;Кирина Марина Александровна&lt;br&gt;Самозанятая · Пенза&lt;br&gt;ИНН: [ИНН_ЗАПОЛНИТЬ]&lt;/p&gt;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&lt;p class="footer__operator-note"&gt;Данные хранятся на серверах в РФ (Timeweb).&lt;/p&gt;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&lt;/div&gt;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&lt;/div&gt;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&lt;div class="container footer__bottom"&gt;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&lt;small&gt;© 2026 Кирина Марина Александровна. Все права защищены.&lt;/small&gt;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&lt;/div&gt;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&lt;/footer&gt;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CSS (/* === Footer === */):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.footer — background: var(--inverted); color: var(--paper); padding: 80px 0 32px.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.footer__grid — display: grid; grid-template-columns: repeat(3, 1fr); gap: 56px.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@media (max-width: 768px) { grid-template-columns: 1fr; gap: 40px;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.footer__col-title — font-family: var(--font-display); font-weight: 600; font-size: 18px; margin: 0 0 20px; color: var(--paper).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.footer__col ul — list-style: none; padding: 0; margin: 0; display: flex; flex-direction: column; gap: 12px.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.footer__col a, .footer__manage — color: var(--paper); opacity: 0.8; text-decoration: underline; background: none; border: none; padding: 0; font: inherit; cursor: pointer; text-align: left.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.footer__col a:hover, .footer__manage:hover { opacity: 1;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.footer__col p — margin: 0 0 8px; font-size: 15px; line-height: 1.6; opacity: 0.85.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.footer__operator-note — font-family: var(--font-mono); font-size: 13px; opacity: 0.6.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.footer__bottom — margin-top: 56px; padding-top: 24px; border-top: 1px solid rgba(244, 239, 230, 0.1); font-family: var(--font-mono); font-size: 13px; opacity: 0.6.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ЧАСТЬ 3 — COOKIE-BANNER (Vanilla JS, 152-ФЗ)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ТРЕБОВАНИЯ: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1. Появляется при первом визите ДО любых не-essential скриптов.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2. Кнопки «Принять все» и «Только необходимые» — РАВНЫЕ по визуальному весу (одинаковый класс .cb-btn, без primary/secondary).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3. Чекбоксы analytics/marketing — БЕЗ checked.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4. Согласие в localStorage по ключу 'pdp_cookie_consent'.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5. Динамическая инжекция Яндекс.Метрики ТОЛЬКО после analytics: true.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6. Кнопка «Управление согласиями» в footer переоткрывает модал.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7. METRIKA_ID = null (заполнится вручную перед запуском).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HTML (перед &lt;/body&gt;, после &lt;/footer&gt;):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&lt;div id="cookie-banner" class="cookie-banner" role="dialog" aria-modal="true" aria-labelledby="cb-title" hidden&gt;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&lt;div class="cookie-banner__inner"&gt;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&lt;p id="cb-title" class="cookie-banner__text"&gt;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Используем cookie для аналитики. Аналитические cookie — только с вашего согласия.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&lt;a href="/cookie-policy.html" target="_blank" rel="noopener"&gt;Подробнее&lt;/a&gt;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&lt;/p&gt;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&lt;div class="cookie-banner__actions"&gt;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&lt;button type="button" id="cb-accept-all" class="cb-btn"&gt;Принять все&lt;/button&gt;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&lt;button type="button" id="cb-reject" class="cb-btn"&gt;Только необходимые&lt;/button&gt;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&lt;button type="button" id="cb-settings-open" class="cb-btn cb-btn--link"&gt;Настроить&lt;/button&gt;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&lt;/div&gt;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&lt;/div&gt;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&lt;/div&gt;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&lt;div id="cookie-settings" class="cookie-settings" role="dialog" aria-modal="true" aria-labelledby="cs-title" hidden&gt;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&lt;div class="cookie-settings__inner"&gt;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&lt;h3 id="cs-title"&gt;Настройки cookie&lt;/h3&gt;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&lt;label class="cookie-settings__row"&gt;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&lt;input type="checkbox" checked disabled&gt;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&lt;span&gt;&lt;strong&gt;Необходимые&lt;/strong&gt; — для работы сайта (всегда активны)&lt;/span&gt;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&lt;/label&gt;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&lt;label class="cookie-settings__row"&gt;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&lt;input type="checkbox" id="cs-analytics"&gt;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&lt;span&gt;&lt;strong&gt;Аналитические&lt;/strong&gt; — Яндекс.Метрика (анонимная статистика)&lt;/span&gt;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&lt;/label&gt;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&lt;label class="cookie-settings__row"&gt;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&lt;input type="checkbox" id="cs-marketing"&gt;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&lt;span&gt;&lt;strong&gt;Маркетинговые&lt;/strong&gt; — на этом сайте не используются, переключатель для прозрачности&lt;/span&gt;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&lt;/label&gt;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&lt;div class="cookie-settings__actions"&gt;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&lt;button type="button" id="cs-save" class="cb-btn"&gt;Сохранить выбор&lt;/button&gt;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&lt;button type="button" id="cs-cancel" class="cb-btn cb-btn--link"&gt;Отмена&lt;/button&gt;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&lt;/div&gt;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&lt;/div&gt;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&lt;/div&gt;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JS — создай /assets/js/cookie-consent.js: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(function ()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const KEY = 'pdp_cookie_consent';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function getConsent()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try { return JSON.parse(localStorage.getItem(KEY)); } catch { return null;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function saveConsent(c)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localStorage.setItem(KEY, JSON.stringify({ ...c, ts: Date.now() }));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function loadYandexMetrika(id)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if (!id || window.__ymLoaded) return;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window.__ymLoaded = true;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(function(m,e,t,r,i,k,a){m[i]=m[i]||function(){(m[i].a=m[i].a||[]).push(arguments)};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m[i].l=1*new Date();k=e.createElement(t);a=e.getElementsByTagName(t)[0];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k.async=1;k.src=r;a.parentNode.insertBefore(k,a)})(window,document,'script',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'https://mc.yandex.ru/metrika/tag.js','ym');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window.ym(id, 'init', { clickmap:true, trackLinks:true, accurateTrackBounce:true });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function applyConsent(c)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if (c &amp;&amp; c.analytics) loadYandexMetrika(window.METRIKA_ID);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function showBanner() { document.getElementById('cookie-banner').removeAttribute('hidden');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function hideBanner() { document.getElementById('cookie-banner').setAttribute('hidden', '');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function openSettings()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const saved = getConsent();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document.getElementById('cs-analytics').checked = !!(saved &amp;&amp; saved.analytics);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document.getElementById('cs-marketing').checked = !!(saved &amp;&amp; saved.marketing);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document.getElementById('cookie-settings').removeAttribute('hidden');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function closeSettings() { document.getElementById('cookie-settings').setAttribute('hidden', '');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document.addEventListener('DOMContentLoaded', function ()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const consent = getConsent();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if (consent) applyConsent(consent); else showBanner();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document.getElementById('cb-accept-all').addEventListener('click', function ()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const c = { necessary:true, analytics:true, marketing:true };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saveConsent(c); applyConsent(c); hideBanner();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});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document.getElementById('cb-reject').addEventListener('click', function ()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saveConsent({ necessary:true, analytics:false, marketing:false });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hideBanner();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});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document.getElementById('cb-settings-open').addEventListener('click', function ()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hideBanner(); openSettings();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});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document.getElementById('cs-save').addEventListener('click', function ()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const c =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necessary: true,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analytics: document.getElementById('cs-analytics').checked,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marketing: document.getElementById('cs-marketing').checked,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};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const prev = getConsent();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saveConsent(c); applyConsent(c); closeSettings();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if (prev &amp;&amp; prev.analytics &amp;&amp; !c.analytics) location.reload();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});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document.getElementById('cs-cancel').addEventListener('click', closeSettings);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const manage = document.getElementById('manage-consent');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if (manage) manage.addEventListener('click', openSettings);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});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})();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В &lt;head&gt; добавить: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&lt;script&gt;window.METRIKA_ID = null;&lt;/script&gt;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&lt;script src="/assets/js/cookie-consent.js" defer&gt;&lt;/script&gt;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CSS (/* === Cookie banner === */):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.cookie-banner — position: fixed; left: 0; right: 0; bottom: 0; background: var(--inverted); color: var(--paper); z-index: 9999; padding: 24px 16px; border-top: 1px solid rgba(244, 239, 230, 0.1).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.cookie-banner__inner — max-width: 1080px; margin: 0 auto; display: grid; grid-template-columns: 1fr auto; gap: 24px; align-items: center.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@media (max-width: 768px) { grid-template-columns: 1fr;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.cookie-banner__text — font-size: 14px; line-height: 1.55; margin: 0.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.cookie-banner__text a — color: var(--paper); text-decoration: underline.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.cookie-banner__actions — display: flex; gap: 12px; flex-wrap: wrap.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.cb-btn — min-height: 44px; padding: 12px 20px; border-radius: 0; border: 1px solid rgba(244, 239, 230, 0.3); background: transparent; color: var(--paper); font: inherit; font-size: 14px; cursor: pointer; transition: background 200ms.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.cb-btn:hover, .cb-btn:focus-visible { background: rgba(244, 239, 230, 0.1);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ВАЖНО: «Принять все» и «Только необходимые» — одинаковый класс, одинаковый стиль. Это требование 152-ФЗ.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.cb-btn--link — text-decoration: underline; border-color: transparent; padding: 12px 8px.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.cookie-settings — position: fixed; inset: 0; background: rgba(14, 14, 15, 0.6); z-index: 10000; display: flex; align-items: center; justify-content: center; padding: 16px.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.cookie-settings__inner — background: var(--paper); color: var(--ink); padding: 36px; max-width: 520px; width: 100%.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.cookie-settings__row — display: flex; gap: 12px; align-items: flex-start; padding: 14px 0; font-size: 15px; line-height: 1.55.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.cookie-settings__row input — margin-top: 4px; width: 18px; height: 18px.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.cookie-settings__actions — display: flex; gap: 12px; margin-top: 28px.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.cookie-settings__actions .cb-btn — color: var(--ink); border-color: var(--rule).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ЗАПРЕТЫ: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НЕТ Метрики статически в &lt;head&gt;. Только через loadYandexMetrika() после согласия.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НЕТ других скриптов аналитики.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Кнопки баннера РАВНОЗНАЧНЫ. Никаких primary/secondary.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Чекбоксы analytics/marketing БЕЗ checked.</w:t>
            </w:r>
          </w:p>
        </w:tc>
      </w:tr>
    </w:tbl>
    <w:p>
      <w:pPr>
        <w:pStyle w:val="Heading1"/>
        <w:pageBreakBefore/>
        <w:spacing w:after="240" w:before="24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Промпт 9. 152-ФЗ аудит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4A2E1F"/>
          <w:sz w:val="22"/>
          <w:szCs w:val="22"/>
        </w:rPr>
        <w:t xml:space="preserve">Что получаем на выходе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sz w:val="22"/>
          <w:szCs w:val="22"/>
        </w:rPr>
        <w:t xml:space="preserve">Заполненный чеклист SPEC §8 + полный чеклист скилла checklists-and-fines.md.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sz w:val="22"/>
          <w:szCs w:val="22"/>
        </w:rPr>
        <w:t xml:space="preserve">Запуск grep-команды из audit.md по корню репозитория.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sz w:val="22"/>
          <w:szCs w:val="22"/>
        </w:rPr>
        <w:t xml:space="preserve">Список нарушений (если есть) с конкретным планом правки.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sz w:val="22"/>
          <w:szCs w:val="22"/>
        </w:rPr>
        <w:t xml:space="preserve">Финальная таблица «штраф / нарушение / мой статус».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4A2E1F"/>
          <w:sz w:val="22"/>
          <w:szCs w:val="22"/>
        </w:rPr>
        <w:t xml:space="preserve">Опора на SPEC.md</w:t>
      </w:r>
    </w:p>
    <w:p>
      <w:pPr>
        <w:spacing w:after="120" w:before="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§8 (12 строк чеклиста), §9 (статус трёх документов), §0 (плейсхолдеры — ожидаемое явление, не нарушение).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4A2E1F"/>
          <w:sz w:val="22"/>
          <w:szCs w:val="22"/>
        </w:rPr>
        <w:t xml:space="preserve">Применённые скиллы 152-ФЗ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sz w:val="22"/>
          <w:szCs w:val="22"/>
        </w:rPr>
        <w:t xml:space="preserve">audit.md — grep-команда полностью.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sz w:val="22"/>
          <w:szCs w:val="22"/>
        </w:rPr>
        <w:t xml:space="preserve">checklists-and-fines.md — два чеклиста + таблица штрафов.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sz w:val="22"/>
          <w:szCs w:val="22"/>
        </w:rPr>
        <w:t xml:space="preserve">cookie-banner-part-1.md — повтор для самопроверки.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sz w:val="22"/>
          <w:szCs w:val="22"/>
        </w:rPr>
        <w:t xml:space="preserve">consent-forms-part-1.md — повтор для самопроверки fallback-формы внутри встроенного квиза.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sz w:val="22"/>
          <w:szCs w:val="22"/>
        </w:rPr>
        <w:t xml:space="preserve">mobile-specifics.md — НЕ применяется (про нативные мобильные приложения).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4A2E1F"/>
          <w:sz w:val="22"/>
          <w:szCs w:val="22"/>
        </w:rPr>
        <w:t xml:space="preserve">Текст промпта (копировать целиком)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 w:val="false"/>
        </w:trPr>
        <w:tc>
          <w:tcPr>
            <w:tcW w:type="dxa" w:w="936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4EFE6" w:color="auto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Проведи 152-ФЗ-аудит лендинга. Цель — найти всё, что не соответствует 152-ФЗ.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Опирайся на: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SPEC §8 (12 строк чеклиста).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SPEC §9 (статус трёх юр. документов).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SPEC §0 (плейсхолдеры WEBHOOK_URL, METRIKA_ID, [ИНН_ЗАПОЛНИТЬ] — это ОЖИДАЕМО, не нарушение).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ШАГ 1 — Чеклист «Все типы проектов»: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1. HTTPS и редирект с HTTP — настраивается на Timeweb (не в HTML, отметь NA).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2. Запрещённые сервисы удалены (Google Analytics, GTM, Fonts, reCAPTCHA, Facebook Pixel, Meta Pixel, Hotjar, Intercom, Cloudflare Insights, HubSpot, Mixpanel, Segment).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3. Яндекс.Метрика — только после согласия (через cookie-consent.js).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4. Каждая форма: чекбокс согласия не предустановлен — проверить fallback в quiz.html.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5. Каждая форма: ссылки на Политику и Согласие рядом с чекбоксом.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6. Кнопка submit заблокирована до согласия.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7. Маркетинговые рассылки — отдельный чекбокс (либо отсутствуют — это валидно).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8. В форме только необходимые поля.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9. /privacy-policy.html опубликована, доступна без регистрации.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10. /consent.html — отдельный документ.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11. /cookie-policy.html создана.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12. Ссылки на все три документа в footer.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13. В Политике заявлена локализация в РФ.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14. Хостинг в России — Timeweb.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15. Уведомление в РКН — отметь как «вручную перед запуском».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ШАГ 2 — Чеклист «Сайты с cookie»: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1. Cookie-баннер при первом визите.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2. Кнопка «Только необходимые» равнозначна «Принять все» (одинаковый класс .cb-btn).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3. Аналитические/маркетинговые cookie выключены по умолчанию.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4. Cookie-предпочтения в localStorage по ключу 'pdp_cookie_consent'.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5. Кнопка «Управление согласиями» в footer — работает.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ШАГ 3 — grep-аудит запрещённых сервисов: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В терминале или через поиск Lovable выполни: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grep -rE "google-analytics|googletagmanager|fonts\.googleapis|recaptcha\.google|connect\.facebook\.net|static\.hotjar|cdn\.mxpnl|cdn\.segment|cloudflareinsights|js\.hs-scripts|widget\.intercom\.io|script\.hotjar" . --include="*.html" --include="*.js" --include="*.css"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Ожидаемый результат: пустой вывод. Любая строка = нарушение, штраф 1–6 млн ₽.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ШАГ 4 — Самопроверка cookie-banner: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Метрика НЕ статически в &lt;head&gt;, только через loadYandexMetrika().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Кнопки баннера — одинаковый класс, одинаковый стиль.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Чекбоксы analytics/marketing БЕЗ checked.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localStorage 'pdp_cookie_consent' с {necessary, analytics, marketing, ts}.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ШАГ 5 — Финальная таблица штрафов: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| Нарушение | Штраф первичный | Мой статус |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|-----------|-----------------|------------|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| Неуведомление РКН | 100–300 тыс. | вручную перед запуском |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| Обработка ПДн без согласия | 300–700 тыс. | проверено, чекбоксы есть |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| Запрещённые зарубежные сервисы | 1–6 млн | grep не нашёл |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| Отсутствие cookie-баннера | 150–300 тыс. | баннер есть, кнопки равны |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| Утечка ПДн | 3–15 млн | хостинг РФ, шифрование Timeweb |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| Утечка биометрии | 15–20 млн | биометрия не собирается |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ВАЖНО — что НЕ применимо: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mobile-specifics.md из 152-ФЗ — это про нативные мобильные приложения (React Native), у нас веб-лендинг.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saas-specifics.md — нет личного кабинета.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ecommerce-specifics.md — платежи на лендинге не принимаются.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На выходе: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1. Заполненные оба чеклиста (Y/N/NA + обоснование).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2. Результат grep.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3. Список нарушений с планом правки или «нарушений не найдено».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4. Финальная таблица штрафов со статусом.</w:t>
            </w:r>
          </w:p>
        </w:tc>
      </w:tr>
    </w:tbl>
    <w:p>
      <w:pPr>
        <w:pStyle w:val="Heading1"/>
        <w:pageBreakBefore/>
        <w:spacing w:after="240" w:before="24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Промпт 10. Мобильная адаптация и финальная полировка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4A2E1F"/>
          <w:sz w:val="22"/>
          <w:szCs w:val="22"/>
        </w:rPr>
        <w:t xml:space="preserve">Что получаем на выходе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sz w:val="22"/>
          <w:szCs w:val="22"/>
        </w:rPr>
        <w:t xml:space="preserve">Проход по всем секциям с медиа-запросами 320–768px.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sz w:val="22"/>
          <w:szCs w:val="22"/>
        </w:rPr>
        <w:t xml:space="preserve">Touch-targets ≥ 56px на CTA, ≥ 44px на остальных кнопках.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sz w:val="22"/>
          <w:szCs w:val="22"/>
        </w:rPr>
        <w:t xml:space="preserve">safe-area-inset-bottom для cookie-banner и финального CTA.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sz w:val="22"/>
          <w:szCs w:val="22"/>
        </w:rPr>
        <w:t xml:space="preserve">Контраст текст/фон ≥ 4.5:1 (WCAG AA).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sz w:val="22"/>
          <w:szCs w:val="22"/>
        </w:rPr>
        <w:t xml:space="preserve">:focus-visible outline по всем интерактивным.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sz w:val="22"/>
          <w:szCs w:val="22"/>
        </w:rPr>
        <w:t xml:space="preserve">prefers-reduced-motion.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4A2E1F"/>
          <w:sz w:val="22"/>
          <w:szCs w:val="22"/>
        </w:rPr>
        <w:t xml:space="preserve">Опора на SPEC.md</w:t>
      </w:r>
    </w:p>
    <w:p>
      <w:pPr>
        <w:spacing w:after="120" w:before="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§6 (mobile-first, 320–768px), docs/quiz-spec.md §11 (полный список требований к мобильной адаптации и доступности).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4A2E1F"/>
          <w:sz w:val="22"/>
          <w:szCs w:val="22"/>
        </w:rPr>
        <w:t xml:space="preserve">Применённые скиллы 152-ФЗ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sz w:val="22"/>
          <w:szCs w:val="22"/>
        </w:rPr>
        <w:t xml:space="preserve">mobile-specifics.md из 152-ФЗ — НЕ применяется (это про нативные мобильные приложения).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sz w:val="22"/>
          <w:szCs w:val="22"/>
        </w:rPr>
        <w:t xml:space="preserve">Источники требований — только docs/quiz-spec.md §11 и SPEC §6.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4A2E1F"/>
          <w:sz w:val="22"/>
          <w:szCs w:val="22"/>
        </w:rPr>
        <w:t xml:space="preserve">Текст промпта (копировать целиком)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 w:val="false"/>
        </w:trPr>
        <w:tc>
          <w:tcPr>
            <w:tcW w:type="dxa" w:w="9360"/>
            <w:tcBorders>
              <w:top w:val="single" w:color="888888" w:sz="6"/>
              <w:left w:val="single" w:color="888888" w:sz="6"/>
              <w:bottom w:val="single" w:color="888888" w:sz="6"/>
              <w:right w:val="single" w:color="888888" w:sz="6"/>
            </w:tcBorders>
            <w:shd w:fill="F4EFE6" w:color="auto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Финальная мобильная адаптация и полировка.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Опирайся на: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SPEC §6 — mobile-first, основной диапазон 320–768px.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docs/quiz-spec.md §11 — полный список требований к мобильной адаптации и доступности.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ЯВНО НЕ ПРИМЕНЯЙ: mobile-specifics.md из 152-ФЗ — это про нативные мобильные приложения, не про веб.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ШАГ 1 — Touch-targets: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Все .hero__cta, .package__cta, .cta-final__btn: min-height: 56px.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Все &lt;button&gt; в баннере и формах: min-height: 44px.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Footer ссылки на mobile: padding: 8px 0 (минимальная hit-area).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FAQ summary: padding-top/bottom ≥ 18px.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ШАГ 2 — Safe-area для iPhone: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@supports (padding: env(safe-area-inset-bottom))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.cookie-banner { padding-bottom: max(24px, env(safe-area-inset-bottom));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.cta-final { padding-bottom: max(96px, calc(72px + env(safe-area-inset-bottom)));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.footer { padding-bottom: max(32px, env(safe-area-inset-bottom));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ШАГ 3 — Контраст ≥ 4.5:1: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Проверь и приведи таблицу пар «текст/фон» с коэффициентом контраста: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var(--ink) #111111 на var(--paper) #F4EFE6 — должно быть ~16:1 ✓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var(--paper) #F4EFE6 на var(--accent) #1A2B6B — проверить (для CTA-кнопки)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var(--accent) #1A2B6B на var(--paper) #F4EFE6 — проверить (для ссылок)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var(--paper) #F4EFE6 на var(--inverted) #0E0E0F — должно быть ~16:1 ✓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var(--ink-muted) #4A4A48 на var(--paper) #F4EFE6 — проверить (на грани AA)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Если какая-то пара ниже 4.5:1 — поправь HEX-код или замени на --ink-muted.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ШАГ 4 — Focus-outline: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Везде, где outline: none добавлен — заменить на :focus-visible с outline: 2px solid var(--accent); outline-offset: 3px.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ШАГ 5 — Шрифты ≥ 14px: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Самые мелкие тексты — .hero__editor-credit, .case__client-line, .footer__operator-note, .pain__voice-meta — не меньше 13px на mobile, не меньше 14px на desktop.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ШАГ 6 — prefers-reduced-motion: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@media (prefers-reduced-motion: reduce)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html { scroll-behavior: auto;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*, *::before, *::after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animation-duration: 0.01ms !important;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animation-iteration-count: 1 !important;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transition-duration: 0.01ms !important;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ШАГ 7 — Проход по секциям на 320, 375, 768, 1024px: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Hero — заголовок не обрезается, редакторская подпись не наезжает на CTA.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Pain — две колонки в одну, цитаты читабельны.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Story — фото снизу, лонгрид 17px.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Case — три карточки в одну.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Quiz — высота #quiz-root корректна.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Packages — три карточки в одну, бэйдж «Чаще выбирают» не наезжает.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Trust 152-ФЗ — две колонки в одну.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Future Pacing — две колонки в одну.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FAQ — summary раскрывается, тап без промаха.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About — фото сверху, текст снизу.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Final CTA — кнопка крупная.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Footer — три колонки в одну.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Cookie banner — кнопки в столбец на 320px.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Нумерация секций — на mobile уезжает в правый верхний угол.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ШАГ 8 — ARIA: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Cookie-banner и settings: role="dialog", aria-modal="true", aria-labelledby. Уже есть.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FAQ &lt;details&gt;/&lt;summary&gt; — нативные, ARIA не нужна.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Никаких &lt;div role="button"&gt;.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На выходе: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1. Сводка по каждому шагу: Y/N + список правок.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2. Дополнение к main.css в одном блоке /* === Mobile polish === */.</w:t>
            </w:r>
          </w:p>
        </w:tc>
      </w:tr>
    </w:tbl>
    <w:p>
      <w:pPr>
        <w:pStyle w:val="Heading1"/>
        <w:pageBreakBefore/>
        <w:spacing w:after="240" w:before="24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Памятка перед запуском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4A2E1F"/>
          <w:sz w:val="22"/>
          <w:szCs w:val="22"/>
        </w:rPr>
        <w:t xml:space="preserve">Порядок работы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sz w:val="22"/>
          <w:szCs w:val="22"/>
        </w:rPr>
        <w:t xml:space="preserve">Создать новый проект в Lovable, подключить GitHub-репозиторий Personal-brand-152-fz через интеграцию.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sz w:val="22"/>
          <w:szCs w:val="22"/>
        </w:rPr>
        <w:t xml:space="preserve">Загрузить SPEC.md в первый чат проекта Lovable. По желанию — также CLAUDE.md и docs/quiz-spec.md.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sz w:val="22"/>
          <w:szCs w:val="22"/>
        </w:rPr>
        <w:t xml:space="preserve">Все 10 промптов отправлять в одном диалоге внутри Lovable. Не открывать новый чат на каждый промпт.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sz w:val="22"/>
          <w:szCs w:val="22"/>
        </w:rPr>
        <w:t xml:space="preserve">Порядок строгий: 1 → 10. В Промпте 1 явно прописать «no React, no Tailwind, vanilla only».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sz w:val="22"/>
          <w:szCs w:val="22"/>
        </w:rPr>
        <w:t xml:space="preserve">После Промпта 10 — экспортировать проект через GitHub-sync.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4A2E1F"/>
          <w:sz w:val="22"/>
          <w:szCs w:val="22"/>
        </w:rPr>
        <w:t xml:space="preserve">Заполнить вручную перед публикацией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sz w:val="22"/>
          <w:szCs w:val="22"/>
        </w:rPr>
        <w:t xml:space="preserve">[ИНН_ЗАПОЛНИТЬ] в consent.html, privacy-policy.html, cookie-policy.html.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sz w:val="22"/>
          <w:szCs w:val="22"/>
        </w:rPr>
        <w:t xml:space="preserve">WEBHOOK_URL и METRIKA_ID в assets/js/constants.js.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sz w:val="22"/>
          <w:szCs w:val="22"/>
        </w:rPr>
        <w:t xml:space="preserve">window.METRIKA_ID = N в &lt;head&gt; index.html (та же цифра, что и в constants.js).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sz w:val="22"/>
          <w:szCs w:val="22"/>
        </w:rPr>
        <w:t xml:space="preserve">Шрифты Geologica + Onest + PT Mono уже в /assets/fonts/ — ничего класть не нужно.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sz w:val="22"/>
          <w:szCs w:val="22"/>
        </w:rPr>
        <w:t xml:space="preserve">Создать бота @KirinaAI_bot через @BotFather, установить имя «Марина Кирина | автоматизация».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sz w:val="22"/>
          <w:szCs w:val="22"/>
        </w:rPr>
        <w:t xml:space="preserve">Подать уведомление в РКН по pd.rkn.gov.ru до начала обработки персональных данных.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4A2E1F"/>
          <w:sz w:val="22"/>
          <w:szCs w:val="22"/>
        </w:rPr>
        <w:t xml:space="preserve">Привязка скиллов 152-ФЗ — резюме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sz w:val="22"/>
          <w:szCs w:val="22"/>
        </w:rPr>
        <w:t xml:space="preserve">Применены полностью: core-init, technical-requirements, hosting-rkn, cookie-banner-part-1, consent-forms-part-1, legal-docs, audit, checklists-and-fines.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sz w:val="22"/>
          <w:szCs w:val="22"/>
        </w:rPr>
        <w:t xml:space="preserve">Применены частично (только Vanilla JS-принципы): cookie-banner-part-2, consent-forms-part-2.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sz w:val="22"/>
          <w:szCs w:val="22"/>
        </w:rPr>
        <w:t xml:space="preserve">Не применены: mobile-specifics (про нативные мобильные приложения), saas-specifics (нет личного кабинета), ecommerce-specifics (платежей на лендинге нет).</w:t>
      </w:r>
    </w:p>
    <w:p>
      <w:pPr>
        <w:spacing w:after="120" w:before="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</w:t>
      </w:r>
    </w:p>
    <w:p>
      <w:pPr>
        <w:spacing w:after="120" w:before="0" w:line="30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888888"/>
          <w:sz w:val="22"/>
          <w:szCs w:val="22"/>
        </w:rPr>
        <w:t xml:space="preserve">Конец документа.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Страница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8"/>
        <w:szCs w:val="18"/>
      </w:rPr>
      <w:t xml:space="preserve"> из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8"/>
        <w:szCs w:val="18"/>
      </w:rPr>
      <w:t xml:space="preserve">Personal-brand-152-fz · LOVABLE_PLAN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11111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180"/>
      <w:outlineLvl w:val="1"/>
    </w:pPr>
    <w:rPr>
      <w:rFonts w:ascii="Arial" w:cs="Arial" w:eastAsia="Arial" w:hAnsi="Arial"/>
      <w:b/>
      <w:bCs/>
      <w:color w:val="1A2B6B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План реализации лендинга — 10 промптов для Lovable</dc:title>
  <dc:creator>Claude (для Марины Кириной)</dc:creator>
  <dc:description>Personal-brand-152-fz — пошаговый план реализации через Lovable</dc:description>
  <cp:lastModifiedBy>Un-named</cp:lastModifiedBy>
  <cp:revision>1</cp:revision>
  <dcterms:created xsi:type="dcterms:W3CDTF">2026-04-28T17:45:29.017Z</dcterms:created>
  <dcterms:modified xsi:type="dcterms:W3CDTF">2026-04-28T17:45:29.033Z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