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 </w:t>
      </w:r>
    </w:p>
    <w:p>
      <w:r>
        <w:rPr>
          <w:rFonts w:ascii="Arial" w:cs="Arial" w:eastAsia="Arial" w:hAnsi="Arial"/>
        </w:rPr>
        <w:t xml:space="preserve"> 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Personal-brand-152-fz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План реализации лендинга</w:t>
      </w:r>
    </w:p>
    <w:p>
      <w:pPr>
        <w:spacing w:after="600"/>
        <w:jc w:val="center"/>
      </w:pPr>
      <w:r>
        <w:rPr>
          <w:rFonts w:ascii="Arial" w:cs="Arial" w:eastAsia="Arial" w:hAnsi="Arial"/>
          <w:color w:val="1A2B6B"/>
          <w:sz w:val="36"/>
          <w:szCs w:val="36"/>
        </w:rPr>
        <w:t xml:space="preserve">10 промптов для Lovable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Лендинг личного бренда — Марина Кирина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Сайт + Telegram-бот + автоматизация на n8n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Дата: 28 апреля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48"/>
          <w:sz w:val="22"/>
          <w:szCs w:val="22"/>
        </w:rPr>
        <w:t xml:space="preserve">Дизайн-направление: Slow Editorial Print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Статус: готов к исполнению</w:t>
      </w:r>
    </w:p>
    <w:p>
      <w:pPr>
        <w:pageBreakBefore/>
        <w:spacing w:after="3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Если оглавление не отобразилось автоматически — кликните по нему правой кнопкой и выберите «Обновить поле / Update Field».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Особенности работы в Lovable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Lovable по умолчанию генерирует React + Vite + Tailwind проект. Нам нужен Vanilla HTML / CSS / JS лендинг, как зафиксировано в SPEC §6 и §7.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Поэтому Промпт 1 явно противостоит дефолту: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«No React, no Tailwind, no framework».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Структура проекта: один index.html в корне + папка /assets/ с подпапками.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CSS — через собственный файл /assets/css/main.css с CSS-переменными.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Никаких CDN, никаких внешних библиотек.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Если Lovable начинает «возвращаться» к React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Повтори уточнение в каждом следующем промпте: «Keep this pure HTML/CSS/JS. No React. No Tailwind.» Это нормальная история — у Lovable сильный uphill с дефолтом.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Подключение GitHub-репозитория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Перед запуском Промпта 1 — подключи GitHub-репозиторий Personal-brand-152-fz через интеграцию Lovable. Так инструмент сможет читать существующие файлы (quiz.html, /assets/css/quiz.css, /assets/js/*, юридические документы) и не будет их выдумывать заново.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1. Каркас и дизайн-система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index.html со скелетом 12 семантических секций (id от hero до footer), мета-тегами, CSP-заголовком.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assets/css/main.css — CSS-переменные палитры Slow Editorial Print, @font-face для Geologica + Onest + PT Mono, editorial-сетка с нумерацией секций, SVG-noise overlay.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assets/fonts/ — папка-плейсхолдер под WOFF2-файлы.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§1 (Резюме), §5 (12 секций), §6 (Slow Editorial Print, палитра, принципы), §7 (Geologica + Onest + PT Mono — полные @font-face), §8 (152-ФЗ чеклист), §10 (#quiz точка монтирования).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core-init.md — никаких трекеров и аналитики в каркасе.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technical-requirements.md — HTTPS-готовность, локальные шрифты через @font-face, динамическая инжекция Метрики (в каркасе её НЕТ).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hosting-rkn.md — структура путей /assets/css/, /assets/js/, /assets/fonts/ под российский хостинг (Timeweb).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Создай каркас лендинга личного бренда Марины Кириной.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ВАЖНО — ТЕХНИЧЕСКОЕ ОГРАНИЧЕНИЕ: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Это статический лендинг на pure HTML / CSS / vanilla JavaScript.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НЕ создавай React-проект. НЕ используй Tailwind, Vite, Next.js, Astro.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НЕ создавай tsx-файлы, package.json для фронта, node_modules.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Структура проекта: один index.html в корне + папка /assets/ с подпапками css, js, fonts, img.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Все CSS — через собственный файл /assets/css/main.css с CSS-переменными.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Никаких CDN, никаких внешних библиотек.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Контекст: SPEC.md загружен в этот чат. Опирайся на §1, §5, §6, §7, §8, §10.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ФАЙЛ 1 — index.html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&lt;!DOCTYPE html&gt;, &lt;html lang="ru"&gt;.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В &lt;head&gt;: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&lt;meta charset="utf-8"&gt;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&lt;meta name="viewport" content="width=device-width, initial-scale=1, viewport-fit=cover"&gt;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&lt;title&gt;Марина Кирина — сайт + Telegram-бот + автоматизация на n8n&lt;/title&gt;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&lt;meta name="description"&gt; на основе SPEC §1 (одно предложение, до 160 символов)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&lt;meta http-equiv="Content-Security-Policy" content="default-src 'self'; img-src 'self' data:; font-src 'self'; style-src 'self' 'unsafe-inline'; script-src 'self'; connect-src 'self' https://mc.yandex.ru https://t.me"&gt;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— &lt;link rel="stylesheet" href="/assets/css/main.css"&gt;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В &lt;body&gt; — 12 семантических секций строго в порядке SPEC §5: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id="hero" data-section="01" data-title="Hero"&gt;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id="pain" data-section="02" data-title="Узнаёте?"&gt;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id="story" data-section="03" data-title="Где теряются деньги"&gt;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id="case" data-section="04" data-title="Кейс"&gt;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id="quiz" data-section="05" data-title="Квиз"&gt;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id="packages" data-section="06" data-title="Пакеты"&gt;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id="trust-152fz" data-section="07" data-title="152-ФЗ"&gt;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id="future-pacing" data-section="08" data-title="Через 3 недели"&gt;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id="faq" data-section="09" data-title="FAQ"&gt;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id="about" data-section="10" data-title="Кто я"&gt;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&lt;section id="cta-final" data-section="11" data-title="Финальный CTA"&gt;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&lt;footer id="footer" data-section="12" data-title="Footer"&gt;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Каждая — заглушка с &lt;h2&gt;Секция N&lt;/h2&gt;. Наполнение придёт в Промптах 2–8.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Перед &lt;/body&gt;: &lt;!-- cookie-banner будет добавлен в Промпте 8 --&gt;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ФАЙЛ 2 — assets/css/main.css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:root с переменными (палитра Slow Editorial Print, SPEC §6):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--paper:#F4EFE6;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--ink:#111111;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--ink-muted:#4A4A48;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--accent:#1A2B6B;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--mark:#F6E057;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--rule:#D9D2C2;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--inverted:#0E0E0F;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--font-display:'Geologica', Georgia, serif;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--font-body:'Onest', -apple-system, BlinkMacSystemFont, sans-serif;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--font-mono:'PT Mono', ui-monospace, Menlo, monospace;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--section-gap:128px;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--section-gap-mobile:80px;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--content-max:65ch;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Одиннадцать @font-face блоков (полностью, см. SPEC §7):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Geologica: 400 / 500 / 600 / 700 / 900 / italic 400 / italic 700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Onest: 400 / 500 / 700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PT Mono: 400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Все с url('/assets/fonts/...woff2') format('woff2'); font-display: swap.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Базовые стили: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* { box-sizing: border-box;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body { margin:0; background:var(--paper); color:var(--ink); font:400 18px/1.65 var(--font-body);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h1,h2,h3,blockquote { font-family:var(--font-display);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 { color:var(--accent); text-decoration:none;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img { max-width:100%; height:auto; display:block;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:focus-visible { outline:2px solid var(--accent); outline-offset:3px;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Editorial-сетка: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.container { max-width:1120px; margin:0 auto; padding:0 24px;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section { padding-top:var(--section-gap); padding-bottom:var(--section-gap); position:relative;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(max-width:768px) { section { padding-top:var(--section-gap-mobile); padding-bottom:var(--section-gap-mobile);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Нумерация секций — мелкий mono-маркер в верхнем углу через ::before на каждой [data-section]: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section[data-section]::before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content: attr(data-section) " / " attr(data-title);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font-family: var(--font-mono);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font-size: 13px;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color: var(--ink-muted);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position: absolute;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top: 32px;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left: 24px;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letter-spacing: 0.04em;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На mobile маркер уезжает в правый верхний угол.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SVG-noise overlay на body (бумажная атмосфера):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body::before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content:'';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position:fixed;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inset:0;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pointer-events:none;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z-index:1;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opacity:0.03;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background-image: url("data:image/svg+xml;utf8,&lt;svg xmlns='http://www.w3.org/2000/svg' width='200' height='200'&gt;&lt;filter id='n'&gt;&lt;feTurbulence type='fractalNoise' baseFrequency='0.85'/&gt;&lt;/filter&gt;&lt;rect width='100%25' height='100%25' filter='url(%23n)'/&gt;&lt;/svg&gt;");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 (152-ФЗ — критично):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ссылок fonts.googleapis.com / fonts.gstatic.com.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внешних CDN (cdnjs, jsDelivr, unpkg, Fontsource по сети).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Google Tag Manager, Google Analytics, Facebook Pixel, reCAPTCHA, Hotjar, Intercom.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Метрики Яндекса в каркасе НЕТ (будет в Промпте 8 — динамическая инжекция).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скруглений (border-radius: 0 везде кроме круглых форм — аватары, чекбоксы).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box-shadow.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Inter, Roboto, Arial, Helvetica, Space Grotesk, IBM Plex даже как fallback верхнего уровня.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ВАЖНО ПРО ШРИФТЫ: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WOFF2-файлы я положу руками. Создай корректные @font-face с правильными путями, файлы пока могут отсутствовать — это нормально.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На выходе создай: index.html и assets/css/main.css в репозитории.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чат продублируй основные блоки кода для проверки.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2. Hero (секция 1)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Наполненная секция #hero — парадокс-хедлайн, подзаголовок, CTA-кнопка → #quiz, микрофутер, редакторская подпись в правом нижнем углу. Без фото, без аватара, без имени-в-Hero.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§4 «Hook» (заголовок, подзаголовок, CTA «Посчитать за 2 минуты», микрофутер, редакторская подпись «Для практиков-одиночек и владельцев студий · Марина Кирина» — дословно), §0 (правило «фото в Hero не размещается»), CLAUDE.md.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core-init.md — никаких трекеров до согласия; CTA — голая &lt;a href="#quiz"&gt;.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секцию #hero. Не трогай остальные секции.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Это парадокс-хедлайн редакторского калибра. Тексты — из SPEC §4 «Hook» дословно.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HTML внутри #hero: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id="hero" data-section="01" data-title="Hero" class="hero"&gt;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hero__inner"&gt;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&lt;h1 class="hero__title"&gt;Лучшее, что вы сделаете для бизнеса — перестанете быть в нём незаменимым.&lt;/h1&gt;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class="hero__subtitle"&gt;Когда каждое сообщение, каждая запись и каждый возврат проходят через вас — бизнес упирается в ваше время. Посчитайте, во что это обходится — в рублях по вашим ценам.&lt;/p&gt;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 class="hero__cta" href="#quiz"&gt;Посчитать за 2 минуты&lt;/a&gt;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class="hero__microfooter"&gt;5 вопросов. Без регистрации. Контакт оставляете только если сами захотите в финале.&lt;/p&gt;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class="hero__editor-credit"&gt;Для практиков-одиночек и владельцев студий · Марина Кирина&lt;/p&gt;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(новый блок /* === Hero === */ в main.css):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 — min-height: 92vh на desktop, 100vh на mobile; display: flex; flex-direction: column; justify-content: center; position: relative.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.hero__inner — max-width: 1080px.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.hero__title — font-family: var(--font-display); font-weight: 900; font-size: clamp(48px, 6.5vw, 84px); line-height: 1.05; letter-spacing: -0.02em; max-width: 18ch; margin: 0 0 32px; color: var(--ink).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На desktop — через negative margin-left (-2ch) висит частично в маржине editorial-сетки. На mobile margin-left: 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.hero__subtitle — font-size: clamp(19px, 2vw, 22px); line-height: 1.55; max-width: 56ch; margin: 0 0 48px; color: var(--ink); opacity: 0.85.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.hero__cta — display: inline-block; padding: 20px 40px; min-height: 56px; background: var(--accent); color: var(--paper); border: none; border-radius: 0; font-family: var(--font-body); font-weight: 500; font-size: 18px; letter-spacing: 0.01em; transition: background 240ms ease-out.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:hover, :focus-visible { background: var(--ink); color: var(--paper); outline: 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.hero__microfooter — font-size: 14px; color: var(--ink-muted); margin: 16px 0 0; max-width: 50ch.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.hero__editor-credit — font-family: var(--font-mono); font-size: 13px; color: var(--ink-muted); opacity: 0.6; position: absolute; bottom: 32px; right: 24px; letter-spacing: 0.02em; text-align: right.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На mobile — статически под микрофутером, margin-top: 32px, position: static, text-align: left, opacity: 0.55.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Анимация загрузки (только для Hero, единственный staggered reveal):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.hero__title, .hero__subtitle, .hero__cta, .hero__microfooter, .hero__editor-credit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opacity: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transform: translateY(8px);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animation: hero-reveal 480ms cubic-bezier(0.16, 1, 0.3, 1) forwards;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.hero__title { animation-delay: 80ms;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.hero__subtitle { animation-delay: 320ms;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.hero__cta { animation-delay: 480ms;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.hero__microfooter { animation-delay: 600ms;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.hero__editor-credit { animation-delay: 720ms;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@keyframes hero-reveal { to { opacity: 1; transform: translateY(0);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@media (prefers-reduced-motion: reduce)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.hero__title, .hero__subtitle, .hero__cta, .hero__microfooter, .hero__editor-credit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opacity: 1; transform: none; animation: none;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фото, аватара, иконок мессенджеров, имени или статуса под кнопкой CTA. Редакторская подпись в углу — это credit автора эссе, не блок «о себе».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слов «Instagram», «Meta», «блокировка», «вайбкодинг», «дёшево», «100 клиентов за 30 дней».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аналитики на клик CTA (никаких ym(), никаких onclick). CTA — голая &lt;a href="#quiz"&gt;.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target="_blank" — это якорь на ту же страницу.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скруглений у кнопки (border-radius: 0). Editorial-стиль.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3. Боль (секция 2)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#pain с заголовком «Незаменимость в полевых условиях выглядит так», лидом про психолога в Москве и владелицу в Марьиной Роще, две колонки голосов — Елены и Анны.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§5 «Уточнения по секциям → Секция 2 (Pain)» (заголовок и лид дословно), §3 «Портрет», §3 «Внутренний диалог в 23:47», §3 «Топ-3 боли», CLAUDE.md.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Не применяются — чистый копирайтинг и вёрстка.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секцию #pain. Не трогай остальные секции.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Тексты — из SPEC §5 «Уточнения копирайта по секциям → Секция 2» (заголовок и лид) и SPEC §3 (портреты, внутренний диалог 23:47, топ-3 боли).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ВАЖНО: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Заголовок прямо ссылается на хедлайн Hero («незаменимость»). Не перефразировать.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Лид сразу подсаживает обе ниши.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Цитаты — от первого лица, разговорным языком, как ночной внутренний голос. Никаких маркетинговых формулировок.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HTML: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id="pain" data-section="02" data-title="Узнаёте?" class="pain"&gt;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class="pain__title"&gt;Незаменимость в полевых условиях выглядит так&lt;/h2&gt;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class="pain__lead"&gt;Психолог-практик в Москве и владелица студии в Марьиной Роще — два разных бизнеса, одна и та же ночь.&lt;/p&gt;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class="pain__columns"&gt;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class="pain__voice"&gt;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class="pain__voice-name"&gt;Елена, психолог-практик&lt;/h3&gt;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class="pain__voice-meta"&gt;Москва · 6 лет в практике · 25–30 сессий/мес&lt;/p&gt;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class="pain__voice-quotes"&gt;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1 — про сайт «вроде есть, но заявок ноль»; SPEC §3, лицо 1]»&lt;/li&gt;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2 — про «сколько ушло — страшно считать»; внутренний диалог 23:47]»&lt;/li&gt;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3 — про страх найма и «у него тоже будет ночь»]»&lt;/li&gt;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class="pain__voice"&gt;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class="pain__voice-name"&gt;Анна, владелица студии маникюра&lt;/h3&gt;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class="pain__voice-meta"&gt;Марьина Роща · 3 мастера · YCLIENTS&lt;/p&gt;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class="pain__voice-quotes"&gt;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1 — записи теряются после 20:00, уходят в соседнее место; топ-3 боли]»&lt;/li&gt;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2 — рутина в мессенджерах до ночи; топ-3 боли]»&lt;/li&gt;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&lt;li&gt;«[Цитата 3 — «я мастер, а полдня — секретарь»; внутренний диалог]»&lt;/li&gt;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Pain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.pain__title — font-family: var(--font-display); font-weight: 700; font-size: clamp(32px, 4vw, 52px); max-width: 22ch; margin: 0 0 12px; line-height: 1.1.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.pain__lead — font-size: clamp(19px, 2vw, 22px); max-width: 60ch; margin: 0 0 72px; color: var(--ink-muted); line-height: 1.55.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.pain__columns — display: grid; grid-template-columns: 1fr 1fr; gap: 56px; max-width: 980px.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768px) { grid-template-columns: 1fr; gap: 40px;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 — border-top: 1px solid var(--rule); padding-top: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.pain__voice-name — font-family: var(--font-display); font-weight: 600; font-size: 22px; margin: 0 0 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.pain__voice-meta — font-family: var(--font-mono); font-size: 13px; color: var(--ink-muted); margin: 0 0 32px; letter-spacing: 0.02em.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.pain__voice-quotes — list-style: none; padding: 0; margin: 0; display: flex; flex-direction: column; gap: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.pain__voice-quotes li — padding-left: 20px; border-left: 2px solid var(--accent); font-size: 17px; line-height: 1.6.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слов «Instagram», «Meta», «блокировка», «вайбкодинг», «дёшево».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кнопок и CTA в этой секции — цель «узнавание», не «действие».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эмодзи в цитатах. Графические маркеры — только типографические (—, ·, №).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скруглений у карточек.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4. Эпифания + Решение (секция 3)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#story — две сцены подряд (салон 23:47 + эксперт 19:30 на агрегаторе), метафора щелей, эпифания, оффер одним предложением, мини-Value-Stack из 4 слоёв (продукт «одной штукой»). Фото Марины 400px справа от текста на desktop.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§4 «Story (Epiphany Bridge)» — обе сцены дословно, §4 «Offer одним предложением», §4 Value Stack (слои 1–4 — здесь, слои 5–8 — в Промпте 6 «Пакеты»), §0 (фото в секции 3, max-width 400px, без скруглений).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Не применяются — копирайтинг + editorial-вёрстка.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секцию #story — самую важную секцию лендинга. Не трогай остальные.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Тексты — дословно из SPEC §4 (Story, Offer, Value Stack слои 1–4).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Фото — /photo.png (уже в репозитории).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ВАЖНО: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Две сцены подряд: салонная (23:47, «есть слоты на завтра») и экспертно-психологическая (19:30, «человек выбирал между вами и тремя коллегами на агрегаторе»). Не одна. Не «или». Подаются друг за другом, как два кадра одного эссе.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Value Stack здесь — ТОЛЬКО слои 1–4 (продукт). Слои 5–8 (страховка) идут в секции 6 «Пакеты». Так сказано в SPEC §4.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Фото без скруглений (border-radius: 0), filter: grayscale(0.15) для репортажного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HTML: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id="story" data-section="03" data-title="Где теряются деньги" class="story"&gt;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class="story__layout"&gt;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&lt;div class="story__text"&gt;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&lt;h2 class="story__title"&gt;Где на самом деле теряются деньги&lt;/h2&gt;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&lt;blockquote class="story__scene story__scene--salon"&gt;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&lt;p&gt;&lt;strong&gt;23:47.&lt;/strong&gt; В чат прилетает: «есть свободные слоты на завтра?»&lt;/p&gt;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&lt;p&gt;Вы открываете телефон в 8:30. К этому моменту человек уже записался в соседнее место.&lt;/p&gt;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&lt;/blockquote&gt;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&lt;blockquote class="story__scene story__scene--expert"&gt;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&lt;p&gt;&lt;strong&gt;Или так. Понедельник, 19:30.&lt;/strong&gt; Вы только что закончили сессию, телефон молчал три часа.&lt;/p&gt;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&lt;p&gt;На агрегаторе за это время человек выбрал между вами и тремя коллегами — записался к той, кто ответила первой. Не к лучшей, к доступной.&lt;/p&gt;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&lt;/blockquote&gt;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&lt;p&gt;Вот в этой щели — между сообщением и ответом — теряются деньги. И таких щелей за день десятки: между визитом и попыткой вернуть, между «оставил заявку» и «оплатил», между «забыл» и «напомнили».&lt;/p&gt;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&lt;p&gt;Эту щель нельзя закрыть, наняв ещё одного человека — у него тоже будет ночь и выходные.&lt;/p&gt;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&lt;p&gt;Её закрывает только машина, которая работает за вас. Сайт приводит. Бот принимает 24/7. Автоматизация помнит и возвращает. &lt;mark class="story__mark"&gt;Это не три отдельных покупки — это одна штука.&lt;/mark&gt;&lt;/p&gt;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&lt;blockquote class="story__epiphany"&gt;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Моя проблема не в том, что у меня плохой сайт. Моя проблема в том, что у моего бизнеса нет памяти и рук, кроме моих.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&lt;/blockquote&gt;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&lt;figure class="story__photo"&gt;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&lt;img src="/photo.png" alt="Марина Кирина — фрилансер, автоматизация на n8n" width="400" loading="lazy"&gt;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&lt;figcaption class="story__photo-caption"&gt;Марина Кирина · 10 лет в работе с практиками&lt;/figcaption&gt;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&lt;/figure&gt;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&lt;hr class="story__divider"&gt;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class="story__offer"&gt;Соберу вам связку «сайт + Telegram-бот + автоматизация» под вашу нишу — за 2–3 недели, по фиксированной цене, с понятной отчётностью каждую неделю и обязательством по 152-ФЗ.&lt;/p&gt;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&lt;hr class="story__divider"&gt;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&lt;ol class="value-stack"&gt;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 class="value-stack__item"&gt;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&lt;span class="value-stack__num"&gt;01&lt;/span&gt;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&lt;h3 class="value-stack__what"&gt;Лендинг под нишу — не шаблон&lt;/h3&gt;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 class="value-stack__why"&gt;Стыдно дать рекламу на нынешний сайт — больше не стыдно.&lt;/p&gt;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 class="value-stack__item"&gt;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&lt;span class="value-stack__num"&gt;02&lt;/span&gt;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&lt;h3 class="value-stack__what"&gt;Telegram-бот 24/7&lt;/h3&gt;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 class="value-stack__why"&gt;Перестаёте быть ночным секретарём.&lt;/p&gt;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 class="value-stack__item"&gt;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&lt;span class="value-stack__num"&gt;03&lt;/span&gt;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&lt;h3 class="value-stack__what"&gt;Автоматизация на n8n&lt;/h3&gt;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 class="value-stack__why"&gt;Бизнес помнит за вас.&lt;/p&gt;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 class="value-stack__item"&gt;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&lt;span class="value-stack__num"&gt;04&lt;/span&gt;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&lt;h3 class="value-stack__what"&gt;Интеграция с тем, что есть&lt;/h3&gt;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 class="value-stack__why"&gt;YCLIENTS, DIKIDI, IDENT, Renovatio, Google Calendar — ничего не ломаем.&lt;/p&gt;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&lt;/ol&gt;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class="value-stack__note"&gt;Слои страховки сделки (152-ФЗ из коробки, фикс-цена + договор + 30/40/30, 30 дней техподдержки, передача кода в GitHub) — в секции «Пакеты» ниже.&lt;/p&gt;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Story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.story__layout — display: grid; grid-template-columns: minmax(0, 65ch) 400px; gap: 64px; align-items: start; max-width: 1100px.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900px) { grid-template-columns: 1fr;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.story__title — font-family: var(--font-display); font-weight: 700; font-size: clamp(32px, 4vw, 52px); margin: 0 0 40px; line-height: 1.1.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.story__text p, .story__text blockquote p — font-size: 19px; line-height: 1.7; margin: 0 0 28px.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.story__scene — margin: 0 0 28px; padding: 24px 28px; border-left: 3px solid var(--accent); background: rgba(255,255,255,0.4).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.story__scene p:last-child { margin-bottom: 0;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.story__scene strong { font-family: var(--font-mono); letter-spacing: 0.02em;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.story__mark — background: var(--mark); padding: 0 4px; font-family: var(--font-display); font-weight: 600.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.story__epiphany — font-family: var(--font-display); font-style: italic; font-weight: 500; font-size: 24px; line-height: 1.4; margin: 40px 0 0; padding: 0; border: none; max-width: 30ch; color: var(--ink); position: relative; padding-left: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.story__epiphany::before { content: '«'; position: absolute; left: -8px; top: -16px; font-size: 64px; color: var(--accent); line-height: 1;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.story__photo img — width: 100%; max-width: 400px; border-radius: 0; filter: grayscale(0.15).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.story__photo-caption — font-family: var(--font-mono); font-size: 13px; color: var(--ink-muted); margin: 12px 0 0; text-align: left.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.story__divider — border: none; height: 1px; background: var(--rule); margin: 80px auto; max-width: 120px.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.story__offer — font-family: var(--font-display); font-weight: 500; font-size: clamp(24px, 2.8vw, 32px); text-align: center; max-width: 32ch; margin: 0 auto; line-height: 1.3.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 — list-style: none; padding: 0; margin: 0 auto; max-width: 780px.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.value-stack__item — display: grid; grid-template-columns: 72px 1fr; gap: 24px; padding: 28px 0; border-bottom: 1px solid var(--rule).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.value-stack__item:last-child { border-bottom: 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.value-stack__num — font-family: var(--font-mono); font-size: 28px; color: var(--accent); line-height: 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.value-stack__what — font-family: var(--font-display); font-weight: 600; font-size: 22px; margin: 0 0 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.value-stack__why — font-size: 17px; color: var(--ink-muted); margin: 0; line-height: 1.5.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.value-stack__note — font-size: 14px; color: var(--ink-muted); margin: 32px auto 0; max-width: 60ch; text-align: center; font-style: italic.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слов «вайбкодинг», «заменим администратора», «дёшево», «Instagram», «Meta», «блокировка».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CTA внутри секции — повествование, не действие.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скруглений у фото и блоков.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box-shadow.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5. Кейс (секция 4) + Квиз (секция 5)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#case с обезличенным полу-кейсом «×2 за 6 недель» (без PORTFOLIO_PLACEHOLDER на главной позиции).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#quiz с точкой монтирования &lt;div id="quiz-root"&gt;, подключение готового quiz.html через quiz-embed.js, fallback &lt;noscript&gt;.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Файлы квиза в репозитории — НЕ ПРАВИМ (источник истины — sverhnovaya/).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§5 «Уточнения по секциям → Секция 4» (точный текст полу-кейса), §10 (встройка квиза — 6 пунктов), §0 (плейсхолдеры), docs/quiz-spec.md §6.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consent-forms-part-1.md (Vanilla JS, ст. 9 ч. 1 152-ФЗ — чекбокс не предустановлен).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consent-forms-part-2.md (только Vanilla JS-принципы, без React/Vue/Next кода).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Файлы квиза не правятся в лендинге (SPEC §10) — только смоук-проверка fallback-формы.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две секции подряд: #case и #quiz.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Тексты кейса — дословно из SPEC §5 «Уточнения по секциям → Секция 4». Файлы квиза (quiz.html, /assets/css/quiz.css, /assets/js/quiz-embed.js, /assets/js/quiz.js, calculator.js, scoring.js, webhook.js, analytics.js) уже есть в репозитории. НЕ ТРОГАЙ их.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1 — СЕКЦИЯ #case (обезличенный полу-кейс с цифрой)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id="case" data-section="04" data-title="Кейс" class="case"&gt;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class="case__eyebrow"&gt;Кейс&lt;/p&gt;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class="case__title"&gt;Психолог-практик на Profi.ru&lt;/h2&gt;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class="case__client-line"&gt;Полное имя и точные цифры — после согласия клиента на публикацию (152-ФЗ ст. 9).&lt;/p&gt;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class="case__grid"&gt;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class="case__step"&gt;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class="case__step-num"&gt;01&lt;/p&gt;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class="case__step-title"&gt;Проблема&lt;/h3&gt;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&lt;p&gt;При потоке откликов конверсия отклика в платную сессию была около 8%. Большая часть лидов уходила к коллегам, кто отвечал быстрее.&lt;/p&gt;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class="case__step"&gt;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class="case__step-num"&gt;02&lt;/p&gt;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class="case__step-title"&gt;Действие&lt;/h3&gt;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&lt;p&gt;Внедрили Skill в Claude для персонализированных откликов: ответ адаптируется под конкретный запрос клиента, отправляется за 2–3 минуты вне зависимости от того, у телефона ли практик.&lt;/p&gt;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class="case__step"&gt;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class="case__step-num"&gt;03&lt;/p&gt;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class="case__step-title"&gt;Результат&lt;/h3&gt;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&lt;p&gt;Конверсия выросла в 2 раза за 6 недель. Стабильно держится, не зависит от вечерних/утренних окон.&lt;/p&gt;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class="case__bridge"&gt;Точная цифра для вашего бизнеса — за 2 минуты в квизе ниже.&lt;/p&gt;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Case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.case__eyebrow — font-family: var(--font-mono); font-size: 13px; color: var(--accent); letter-spacing: 0.08em; text-transform: uppercase; margin: 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.case__title — font-family: var(--font-display); font-weight: 700; font-size: clamp(30px, 3.6vw, 44px); max-width: 24ch; margin: 0 0 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.case__client-line — font-family: var(--font-mono); font-size: 13px; color: var(--ink-muted); margin: 0 0 56px.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.case__grid — display: grid; grid-template-columns: repeat(3, 1fr); gap: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768px) { grid-template-columns: 1fr; gap: 24px;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.case__step — border-top: 1px solid var(--rule); padding-top: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.case__step-num — font-family: var(--font-mono); font-size: 18px; color: var(--accent); margin: 0 0 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.case__step-title — font-family: var(--font-display); font-weight: 600; font-size: 20px; margin: 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.case__step p — font-size: 16px; line-height: 1.6; margin: 0; color: var(--ink).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.case__bridge — font-family: var(--font-display); font-style: italic; font-size: 19px; margin: 56px auto 0; max-width: 50ch; text-align: center; color: var(--ink).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2 — СЕКЦИЯ #quiz (точка монтирования)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id="quiz" data-section="05" data-title="Квиз" class="quiz-section"&gt;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class="quiz-section__title"&gt;Посчитайте свои потери&lt;/h2&gt;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class="quiz-section__lead"&gt;5 вопросов, 2 минуты. На выходе — диапазон потерь в рублях и план возврата в Telegram. Без регистрации. Контакт оставляете только если сами захотите в финале.&lt;/p&gt;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id="quiz-root"&gt;&lt;/div&gt;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&lt;noscript&gt;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class="quiz-section__noscript"&gt;Для квиза нужен JavaScript. Или напишите напрямую: &lt;a href="https://t.me/KirinaAI_bot"&gt;@KirinaAI_bot&lt;/a&gt;&lt;/p&gt;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&lt;/noscript&gt;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index.html, перед &lt;/body&gt;, добавить: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href="/assets/css/quiz.css"&gt;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 type="module" src="/assets/js/quiz-embed.js"&gt;&lt;/script&gt;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&lt;head&gt; добавить smooth scroll: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&lt;style&gt;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html { scroll-behavior: smooth;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@media (prefers-reduced-motion: reduce) { html { scroll-behavior: auto;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&lt;/style&gt;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Quiz section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.quiz-section { padding-top: 80px; padding-bottom: 80px; background: var(--paper); border-top: 1px solid var(--rule); border-bottom: 1px solid var(--rule);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.quiz-section__title — font-family: var(--font-display); font-weight: 700; font-size: clamp(30px, 3.6vw, 44px); text-align: center; margin: 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.quiz-section__lead — text-align: center; max-width: 56ch; margin: 0 auto 48px; font-size: 18px; color: var(--ink-muted); line-height: 1.55.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.quiz-section__noscript — text-align: center; padding: 24px; border: 1px dashed var(--rule).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#quiz-root { min-height: 400px;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САМОПРОВЕРКА 152-ФЗ (только проверяем, файлы квиза НЕ правим):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Чекбокс согласия в fallback-форме quiz.html — не предустановлен.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Рядом с чекбоксом — ссылки на /consent.html и /privacy-policy.html (target="_blank", rel="noopener").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Кнопка submit disabled до отметки чекбокса.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Маркетинговое согласие — отдельным чекбоксом (если есть).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Если что-то не так — НЕ ПРАВЬ файлы квиза. Скажи мне, я исправлю отдельно.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изменений в quiz.html, /assets/css/quiz.css, /assets/js/*.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iframe для встройки квиза.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дублирования вопросов квиза в HTML лендинга.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аналитики на клик «Посчитать» — события Метрики уже встроены в quiz.js, отрабатывают только после согласия из cookie-banner Промпта 8.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6. Пакеты (секция 6) + 152-ФЗ блок (секция 7)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#packages — три фиксированных пакета Эксперт / Студия / Поток, без soft surfaces (тонкая рамка, без скруглений), 3-этапная оплата 30/40/30. Каждый пакет содержит слои 5–8 Value Stack из §4.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Секция #trust-152fz — блок-дифференциатор. Первым пунктом — «Данные клиентов не утекают» (тайна клиента, для психолога Елены). Указание на штраф до 6 млн ₽.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§5 «Уточнения по секциям → Секция 6» (Эксперт/Студия/Поток), §5 «Уточнения → Секция 7» (тайна клиента), §4 Value Stack (слои 5–8 + слой 5 «до 6 млн ₽»), §8, §9, §0.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legal-docs.md — обязательная структура трёх юр. документов; ссылки в блоке доверия.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consent-forms-part-1.md — короткая формулировка согласия рядом с CTA пакетов.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две секции подряд: #packages и #trust-152fz.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Тексты — из SPEC §5 «Уточнения по секциям → Секция 6 и Секция 7» и §4 Value Stack слои 5–8.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Названия пакетов — ФИКСИРОВАННЫЕ: Эксперт / Студия / Поток. Не Базовый/Стандартный/Расширенный.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1 — СЕКЦИЯ #packages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id="packages" data-section="06" data-title="Пакеты" class="packages"&gt;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class="packages__title"&gt;Понятная цена и понятный объём&lt;/h2&gt;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class="packages__lead"&gt;Три пакета с фиксированной стоимостью. Объём оговорён в договоре, оплата в три этапа — без скрытых часов.&lt;/p&gt;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class="packages__grid"&gt;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class="package package--expert"&gt;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class="package__name"&gt;Эксперт&lt;/h3&gt;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class="package__for"&gt;Для практика-одиночки: психолог, коуч, нутрициолог, репетитор&lt;/p&gt;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class="package__price"&gt;от 120 000 ₽&lt;/p&gt;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class="package__duration"&gt;2 недели&lt;/p&gt;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class="package__features"&gt;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&lt;li&gt;Лендинг под нишу&lt;/li&gt;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&lt;li&gt;Telegram-бот 24/7&lt;/li&gt;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&lt;li&gt;Базовая автоматизация на n8n&lt;/li&gt;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&lt;li&gt;Интеграция с Google Calendar&lt;/li&gt;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&lt;li&gt;152-ФЗ из коробки&lt;/li&gt;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&lt;li&gt;30 дней техподдержки&lt;/li&gt;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 class="package__cta" href="#quiz"&gt;Посчитать за 2 минуты&lt;/a&gt;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class="package package--studio"&gt;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class="package__name"&gt;Студия&lt;/h3&gt;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class="package__for"&gt;Для салона/студии 2–5 мастеров&lt;/p&gt;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class="package__price"&gt;от 220 000 ₽&lt;/p&gt;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class="package__duration"&gt;2–3 недели&lt;/p&gt;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class="package__features"&gt;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&lt;li&gt;Всё из «Эксперт»&lt;/li&gt;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&lt;li&gt;Интеграция с YCLIENTS / DIKIDI&lt;/li&gt;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&lt;li&gt;Расширенная автоматизация записей и подтверждений&lt;/li&gt;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&lt;li&gt;Сценарии возврата спящих клиентов&lt;/li&gt;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 class="package__cta" href="#quiz"&gt;Посчитать за 2 минуты&lt;/a&gt;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class="package package--flow"&gt;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class="package__name"&gt;Поток&lt;/h3&gt;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class="package__for"&gt;Для школы/практики &amp;gt;5 человек или нескольких каналов лидов&lt;/p&gt;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class="package__price"&gt;от 350 000 ₽&lt;/p&gt;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 class="package__duration"&gt;3 недели&lt;/p&gt;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class="package__features"&gt;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&lt;li&gt;Всё из «Студии»&lt;/li&gt;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&lt;li&gt;Расширенная аналитика по источникам лидов&lt;/li&gt;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&lt;li&gt;Многоканальная воронка возврата&lt;/li&gt;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&lt;li&gt;Передача кода в ваш GitHub + видеоинструкция&lt;/li&gt;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 class="package__cta" href="#quiz"&gt;Посчитать за 2 минуты&lt;/a&gt;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class="packages__terms"&gt;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class="packages__terms-title"&gt;Как платим&lt;/h3&gt;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&lt;ol class="packages__terms-list"&gt;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&lt;li&gt;&lt;strong&gt;30%&lt;/strong&gt; — старт работ, фиксируем ТЗ договором самозанятости.&lt;/li&gt;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&lt;li&gt;&lt;strong&gt;40%&lt;/strong&gt; — после демо рабочего прототипа.&lt;/li&gt;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&lt;li&gt;&lt;strong&gt;30%&lt;/strong&gt; — после приёмки и передачи кода в GitHub + 5-минутной видеоинструкции.&lt;/li&gt;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&lt;/ol&gt;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class="packages__terms-note"&gt;Договор — самозанятая, чек в «Мой налог». 30 дней техподдержки включено в каждый пакет.&lt;/p&gt;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class="packages__consent"&gt;Клик по кнопке ведёт к квизу. Связь после прохождения — только если оставите контакт. Подробнее в &lt;a href="/privacy-policy.html" target="_blank" rel="noopener"&gt;Политике конфиденциальности&lt;/a&gt;.&lt;/p&gt;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Packages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.packages__title — font-family: var(--font-display); font-weight: 700; font-size: clamp(30px, 3.6vw, 44px); text-align: center; margin: 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.packages__lead — text-align: center; max-width: 60ch; margin: 0 auto 64px; font-size: 18px; color: var(--ink-muted); line-height: 1.55.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.packages__grid — display: grid; grid-template-columns: repeat(3, 1fr); gap: 24px; max-width: 1080px; margin: 0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900px) { grid-template-columns: 1fr; gap: 20px;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 — border: 1px solid var(--rule); padding: 36px 32px; display: flex; flex-direction: column; background: var(--paper).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.package--studio — border-color: var(--accent); position: relative.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.package--studio::before { content: 'Чаще выбирают'; font-family: var(--font-mono); position: absolute; top: -10px; left: 24px; background: var(--paper); color: var(--accent); font-size: 12px; padding: 0 8px; letter-spacing: 0.04em;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.package__name — font-family: var(--font-display); font-weight: 700; font-size: 28px; margin: 0 0 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.package__for — font-size: 14px; color: var(--ink-muted); margin: 0 0 24px; line-height: 1.5.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.package__price — font-family: var(--font-mono); font-size: 24px; color: var(--accent); margin: 0 0 4px; letter-spacing: -0.01em.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.package__duration — font-family: var(--font-mono); font-size: 13px; color: var(--ink-muted); margin: 0 0 28px.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.package__features — list-style: none; padding: 0; margin: 0 0 32px; flex: 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.package__features li — padding: 12px 0 12px 24px; border-bottom: 1px solid var(--rule); font-size: 15px; line-height: 1.5; position: relative.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.package__features li::before { content: '—'; position: absolute; left: 0; top: 12px; color: var(--accent); font-weight: 600;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.package__features li:last-child { border-bottom: 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.package__cta — display: block; padding: 16px 24px; min-height: 52px; background: var(--accent); color: var(--paper); border-radius: 0; text-align: center; text-decoration: none; font-family: var(--font-body); font-weight: 500; font-size: 16px; transition: background 240ms ease-out.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.package__cta:hover, .package__cta:focus-visible { background: var(--ink); color: var(--paper);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.packages__terms — max-width: 720px; margin: 80px auto 0; text-align: center.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.packages__terms-list — list-style: none; padding: 0; margin: 24px auto; max-width: 540px; text-align: left.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.packages__terms-list li — padding: 14px 20px; border: 1px solid var(--rule); margin-bottom: 10px; font-size: 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.packages__terms-note — font-size: 14px; color: var(--ink-muted); margin-top: 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.packages__consent — font-size: 13px; color: var(--ink-muted); margin: 48px auto 0; max-width: 60ch; text-align: center; line-height: 1.6.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.packages__consent a — color: var(--accent); text-decoration: underline.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2 — СЕКЦИЯ #trust-152fz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ВАЖНО: первым пунктом в списке идёт «Данные клиентов не утекают» — это для психолога Елены, у кого этический кодекс жёстче закона. Без этого пункта блок работает только на Анну-салон.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id="trust-152fz" data-section="07" data-title="152-ФЗ" class="trust"&gt;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class="trust__eyebrow"&gt;152-ФЗ — встроенное условие, не отдельная услуга&lt;/p&gt;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class="trust__title"&gt;Сайт, за который не приходит штраф до 6 млн ₽&lt;/h2&gt;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class="trust__lead"&gt;С 1 сентября 2025 нарушения 152-ФЗ караются по новой шкале. Делаю так, чтобы это вас не касалось.&lt;/p&gt;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&lt;ul class="trust__list"&gt;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&lt;h3&gt;Данные клиентов не утекают&lt;/h3&gt;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&lt;p&gt;Бот никогда не отправляет содержание заявки, только неперсональное подтверждение времени. Серверы — Timeweb (РФ), доступ только у вас. Это для практиков, у кого этический кодекс жёстче закона — психологов, коучей, медицинских специалистов.&lt;/p&gt;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&lt;h3&gt;Серверы и шрифты — в России&lt;/h3&gt;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&lt;p&gt;Хостинг на Timeweb, шрифты Geologica и Onest — локально. Один зарубежный шрифт на сайте — штраф до 6 млн ₽. Здесь не будет ни одного запроса к Google, Meta, Cloudflare с ваших страниц.&lt;/p&gt;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&lt;h3&gt;Согласия по закону, а не для галочки&lt;/h3&gt;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&lt;p&gt;Чекбоксы пустые по умолчанию. Раздельные согласия на обработку и на маркетинг (требование с 01.09.2025). Кнопка отправки заблокирована, пока согласие не дано. Подробности — в &lt;a href="/consent.html" target="_blank" rel="noopener"&gt;тексте согласия&lt;/a&gt;.&lt;/p&gt;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&lt;h3&gt;Cookie-баннер с равными кнопками&lt;/h3&gt;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&lt;p&gt;«Принять все» и «Только необходимые» — одинаковые по визуальному весу. Аналитика и маркетинг — выключены до явного «да». Управление согласием доступно из футера в любой момент. Условия — в &lt;a href="/cookie-policy.html" target="_blank" rel="noopener"&gt;Политике cookie&lt;/a&gt;.&lt;/p&gt;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&lt;h3&gt;Документы — отдельные, актуальные, доступные&lt;/h3&gt;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&lt;p&gt;Политика конфиденциальности, Согласие на обработку и Политика cookie — три отдельных документа без регистрации, на любой странице сайта. Открыть: &lt;a href="/privacy-policy.html" target="_blank" rel="noopener"&gt;Политика&lt;/a&gt; · &lt;a href="/consent.html" target="_blank" rel="noopener"&gt;Согласие&lt;/a&gt; · &lt;a href="/cookie-policy.html" target="_blank" rel="noopener"&gt;Cookie&lt;/a&gt;.&lt;/p&gt;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&lt;h3&gt;Никаких запрещённых сервисов&lt;/h3&gt;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&lt;p&gt;Google Analytics, Google Fonts, reCAPTCHA, Meta Pixel, Hotjar, Intercom — не подключаю. Только Яндекс.Метрика и SmartCaptcha, и только после явного согласия посетителя.&lt;/p&gt;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(блок /* === Trust 152-FZ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.trust__eyebrow — font-family: var(--font-mono); font-size: 13px; color: var(--accent); letter-spacing: 0.06em; text-transform: uppercase; text-align: center; margin: 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.trust__title — font-family: var(--font-display); font-weight: 700; font-size: clamp(30px, 3.6vw, 46px); text-align: center; max-width: 24ch; margin: 0 auto 16px; line-height: 1.1.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.trust__lead — text-align: center; max-width: 56ch; margin: 0 auto 56px; font-size: 18px; color: var(--ink-muted); line-height: 1.55.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— list-style: none; padding: 0; max-width: 920px; margin: 0 auto; display: grid; grid-template-columns: 1fr 1fr; gap: 1px; background: var(--rule).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768px) { grid-template-columns: 1fr;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li — background: var(--paper); padding: 28px.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h3 — font-family: var(--font-display); font-weight: 600; font-size: 19px; margin: 0 0 12px; color: var(--ink).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p — font-size: 15px; line-height: 1.6; margin: 0; color: var(--ink-muted).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.trust__list a — color: var(--accent); text-decoration: underline.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слов «Instagram», «Meta», «дёшево», «вайбкодинг».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Все три ссылки на юр. документы — относительные на тот же домен (/privacy-policy.html и т.д.), target="_blank" + rel="noopener".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Цифра штрафа — «до 6 млн ₽», не «300–700 тыс.» (это нижняя планка, нам нужна верхняя).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7. Future Pacing (8) + FAQ (9) + Кто я (10)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#future-pacing — две колонки: «Утро Елены (психолог)» и «Утро Анны (студия)», по 2 сцены в каждой.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#faq — 8 вопросов через &lt;details&gt;/&lt;summary&gt;, без JS. Включая фиксированный ответ на «работали ли с моей нишей» (без PORTFOLIO_PLACEHOLDER).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#about — личная история Марины + 3 подтверждённых результата + фото.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§4 Future Pacing (две колонки), §3 «Главные возражения», §5 «Уточнения → Секция 9» (FAQ ответ про нишу), §0 (Позиционирование, личная история).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Не применяются — чистый копирайтинг.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три секции подряд: #future-pacing, #faq, #about.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Тексты Future Pacing — дословно из SPEC §4 (две колонки).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Тексты FAQ — на основе SPEC §3 «Главные возражения» + SPEC §5 «Уточнения → Секция 9» (ответ про нишу — фиксированный, не использовать PORTFOLIO_PLACEHOLDER).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Тексты About — из SPEC §0 «Позиционирование» + «Подтверждённые результаты».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1 — СЕКЦИЯ #future-pacing (две колонки: Елена + Анна)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id="future-pacing" data-section="08" data-title="Через 3 недели" class="future"&gt;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class="future__eyebrow"&gt;Через 3 недели&lt;/p&gt;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class="future__title"&gt;Так выглядит обычное утро после запуска&lt;/h2&gt;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class="future__grid"&gt;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class="future__column"&gt;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class="future__column-title"&gt;Утро Елены — психолог&lt;/h3&gt;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class="future__scenes"&gt;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&lt;li&gt;В боте 3 запроса на сессию. Он сам предложил три ближайших окна и собрал предоплату через ссылку.&lt;/li&gt;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&lt;li&gt;В календаре — две подтверждённые сессии и автонапоминание клиенту, которое ушло в 8:00.&lt;/li&gt;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&lt;article class="future__column"&gt;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&lt;h3 class="future__column-title"&gt;Утро Анны — студия&lt;/h3&gt;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&lt;ul class="future__scenes"&gt;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&lt;li&gt;Спящий клиент за 60 дней получил предложение вернуться — записался на маникюр без вашего участия.&lt;/li&gt;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&lt;li&gt;Вы открыли мессенджер один раз — для пары личных вопросов от тех, кому хочется ответить лично.&lt;/li&gt;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&lt;/article&gt;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(/* === Future Pacing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.future__eyebrow — font-family: var(--font-mono); font-size: 14px; color: var(--accent); letter-spacing: 0.08em; text-transform: uppercase; text-align: center; margin: 0 0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.future__title — font-family: var(--font-display); font-weight: 700; font-size: clamp(32px, 4vw, 48px); text-align: center; max-width: 22ch; margin: 0 auto 56px; line-height: 1.1.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.future__grid — display: grid; grid-template-columns: 1fr 1fr; gap: 48px; max-width: 980px; margin: 0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768px) { grid-template-columns: 1fr; gap: 40px;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.future__column — border-top: 1px solid var(--rule); padding-top: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.future__column-title — font-family: var(--font-display); font-weight: 600; font-size: 22px; margin: 0 0 24px.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.future__scenes — list-style: none; padding: 0; margin: 0; display: flex; flex-direction: column; gap: 20px.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.future__scenes li — padding-left: 24px; position: relative; font-size: 17px; line-height: 1.6.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.future__scenes li::before { content: '—'; position: absolute; left: 0; top: 0; color: var(--accent); font-weight: 700;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2 — СЕКЦИЯ #faq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Аккордеон через &lt;details&gt;/&lt;summary&gt;, без JS. 8 вопросов.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id="faq" data-section="09" data-title="FAQ" class="faq"&gt;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class="faq__title"&gt;Что обычно спрашивают&lt;/h2&gt;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class="faq__list"&gt;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&lt;details class="faq__item"&gt;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&lt;summary&gt;А вы не пропадёте с предоплатой?&lt;/summary&gt;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class="faq__answer"&gt;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&lt;p&gt;Договор по самозанятости, чек в «Мой налог». Оплата 30/40/30: на старте, после демо, после приёмки. Код передаю в ваш GitHub-репозиторий — даже если со мной что-то случится, проект остаётся у вас вместе с 5-минутной видеоинструкцией.&lt;/p&gt;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&lt;/details&gt;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&lt;details class="faq__item"&gt;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&lt;summary&gt;Я уже пробовал(а) бота — конструктор, ничего не работало. Почему теперь будет?&lt;/summary&gt;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class="faq__answer"&gt;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&lt;p&gt;Конструкторы дают «бот, который отвечает». Я делаю связку «бот + автоматизация на n8n + интеграция с тем, чем вы уже пользуетесь». Это другой класс решения: бот не просто отвечает, он связывает заявку, календарь, оплату и напоминание в один поток.&lt;/p&gt;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&lt;/details&gt;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&lt;details class="faq__item"&gt;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&lt;summary&gt;Я не айтишник — справлюсь?&lt;/summary&gt;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class="faq__answer"&gt;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&lt;p&gt;Ваша работа — рассказать, как устроены ваши заявки и записи. Моя — собрать механику и отдать вам с понятной видеоинструкцией. После запуска вам нужно знать только две кнопки: «посмотреть статистику» и «выгрузить контакты».&lt;/p&gt;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&lt;/details&gt;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&lt;details class="faq__item"&gt;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&lt;summary&gt;AI напишет код криво и потом всё поломается. Это не так?&lt;/summary&gt;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class="faq__answer"&gt;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&lt;p&gt;Использую современные AI-инструменты разработки, но финальный код прохожу руками: проверяю на тестовых данных, тестирую сценарии в боте, документирую структуру в README репозитория. То, что вы получаете, — рабочий код, не «черновик от нейросети».&lt;/p&gt;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&lt;/details&gt;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&lt;details class="faq__item"&gt;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&lt;summary&gt;Вы работали именно с моей нишей?&lt;/summary&gt;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class="faq__answer"&gt;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&lt;p&gt;С психологами — на платформе Profi.ru, кейс — в секции «Кейс» выше. Со студиями маникюра — через интеграцию с YCLIENTS, кейсы в работе. Если ниша другая — напишите в Telegram, обсудим за 15 минут, подходим ли мы друг другу.&lt;/p&gt;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&lt;/details&gt;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&lt;details class="faq__item"&gt;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&lt;summary&gt;152-ФЗ — я слышал(а) про штрафы 300–700 тыс. Кто за это отвечает?&lt;/summary&gt;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class="faq__answer"&gt;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&lt;p&gt;За компетентность кода отвечаю я: серверы РФ, шрифты локально, согласия по закону, никаких запрещённых сервисов. За оператора ПДн (ваше юрлицо или статус самозанятого) отвечаете вы — но я даю готовый чеклист, что подать в РКН и как.&lt;/p&gt;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&lt;/details&gt;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&lt;details class="faq__item"&gt;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&lt;summary&gt;Сколько займёт по времени?&lt;/summary&gt;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class="faq__answer"&gt;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&lt;p&gt;Эксперт — 2 недели. Студия — 2–3 недели. Поток — 3 недели. Это с учётом ваших правок на этапе демо. Срок зафиксирован в договоре. Если задержка по моей вине — компенсация в виде дополнительного месяца техподдержки.&lt;/p&gt;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&lt;/details&gt;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&lt;details class="faq__item"&gt;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&lt;summary&gt;Что если YCLIENTS / DIKIDI / IDENT / Renovatio не дают API?&lt;/summary&gt;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&lt;div class="faq__answer"&gt;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&lt;p&gt;YCLIENTS и DIKIDI отдают API — работаю напрямую. IDENT и Renovatio — через промежуточные интеграции, делаю обходные пути, чтобы данные синхронизировались автоматически. Если ваш сервис не из этого списка — на демо проверим, что есть, и придумаем, как связать.&lt;/p&gt;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&lt;/details&gt;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(/* === FAQ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.faq__title — font-family: var(--font-display); font-weight: 700; font-size: clamp(30px, 3.6vw, 44px); text-align: center; margin: 0 0 56px.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.faq__list — max-width: 780px; margin: 0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.faq__item — border-bottom: 1px solid var(--rule).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.faq__item:first-child { border-top: 1px solid var(--rule);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.faq__item summary — cursor: pointer; padding: 24px 40px 24px 0; font-family: var(--font-body); font-weight: 500; font-size: 18px; list-style: none; position: relative.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summary::-webkit-details-marker { display: 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summary::after { content: '+'; font-family: var(--font-mono); position: absolute; right: 0; top: 50%; transform: translateY(-50%); font-size: 24px; color: var(--accent); transition: transform 200ms;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.faq__item[open] summary::after { content: '−';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.faq__answer — padding: 0 40px 24px 0; font-size: 16px; line-height: 1.65; color: var(--ink-muted).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3 — СЕКЦИЯ #about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id="about" data-section="10" data-title="Кто я" class="about"&gt;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about__inner"&gt;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&lt;figure class="about__photo"&gt;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&lt;img src="/photo.png" alt="Марина Кирина" width="280" loading="lazy"&gt;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&lt;/figure&gt;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class="about__text"&gt;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class="about__eyebrow"&gt;Кто я&lt;/p&gt;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&lt;h2 class="about__name"&gt;Марина Кирина&lt;/h2&gt;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class="about__line"&gt;Самозанятая · Пенза · работаю удалённо по всей России&lt;/p&gt;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class="about__bio"&gt;5 лет руководила отделом из 20 человек на платформе Profi.ru. Последние 5 лет — независимый практик: через мою практику прошло более 100 специалистов разных ниш — психологи, мастера красоты, репетиторы, мастера по ремонту. Я сама прошла путь от ручного ведения клиентов в чатах до автоматизации на n8n. 10 лет внутри и рядом с платформой — видела изнутри, где специалисты теряют деньги. Не из-за плохой работы, а из-за того, что бизнес держится только на их присутствии в телефоне.&lt;/p&gt;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class="about__results-title"&gt;Подтверждённые результаты&lt;/h3&gt;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&lt;ul class="about__results"&gt;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&lt;li&gt;Skill в Claude для персонализированных откликов — конверсия выросла в 2 раза у психологов на Profi.ru&lt;/li&gt;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&lt;li&gt;CRM на n8n + Google Sheets для мастеров по ремонту — перестали терять клиентов при большом потоке лидов&lt;/li&gt;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&lt;li&gt;Полный цикл коммуникации: AI-ответы, запись, подтверждения — специалист получает заполненное расписание&lt;/li&gt;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class="about__note"&gt;Подробные кейсы — после получения письменного согласия клиентов на публикацию.&lt;/p&gt;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class="about__contact"&gt;Связаться лично: &lt;a href="https://t.me/marinakirina111" target="_blank" rel="noopener"&gt;@marinakirina111&lt;/a&gt;&lt;/p&gt;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(/* === About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.about__inner — display: grid; grid-template-columns: 280px 1fr; gap: 56px; align-items: start; max-width: 980px; margin: 0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768px) { grid-template-columns: 1fr; gap: 32px;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.about__photo img — width: 100%; max-width: 280px; border-radius: 0; filter: grayscale(0.15).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768px) { .about__photo { max-width: 200px;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.about__eyebrow — font-family: var(--font-mono); font-size: 13px; color: var(--accent); letter-spacing: 0.08em; text-transform: uppercase; margin: 0 0 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.about__name — font-family: var(--font-display); font-weight: 700; font-size: clamp(36px, 4.5vw, 56px); margin: 0 0 8px; line-height: 1.05.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.about__line — font-family: var(--font-mono); font-size: 14px; color: var(--ink-muted); margin: 0 0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.about__bio — font-size: 17px; line-height: 1.7; margin: 0 0 40px.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.about__results-title — font-family: var(--font-display); font-weight: 600; font-size: 18px; margin: 0 0 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.about__results — list-style: none; padding: 0; margin: 0 0 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.about__results li — padding: 12px 0 12px 24px; position: relative; font-size: 15px; line-height: 1.55; border-bottom: 1px solid var(--rule).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.about__results li::before { content: '—'; position: absolute; left: 0; top: 12px; color: var(--accent); font-weight: 700;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.about__results li:last-child { border-bottom: none;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.about__note — font-family: var(--font-mono); font-size: 13px; color: var(--ink-muted); margin: 16px 0; line-height: 1.5.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.about__contact — font-size: 16px; margin: 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номера телефона. Контакт только Telegram.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слов «AI Product Manager», «вайбкодинг», «заменим администратора».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Profi.ru — только как платформа клиентов, не как работодатель.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8. Финальный CTA (11) + Footer (12) + Cookie-banner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#cta-final — закрывающий аргумент с loss-aversion и ссылкой на эпифанию (не повтор Hero).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#footer — три блока (юр-документы, контакты, реквизиты оператора), кнопка «Управление согласиями».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Cookie-banner на чистом Vanilla JS: всплывает на первом визите, равные кнопки, settings-modal с раздельными чекбоксами, динамическая инжекция Метрики после согласия.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§5 «Уточнения → Секция 11» (текст финального CTA дословно), §0 (оператор), §8 (cookie-banner требования), §9 (пути к документам).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cookie-banner-part-1.md — Vanilla JS-реализация полностью.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cookie-banner-part-2.md — только Vanilla JS-принципы.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legal-docs.md — структура футера: ссылки на все три документа, реквизиты оператора, copyright.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consent-forms-part-1.md — формулировки согласия.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Заполни три блока: #cta-final, #footer, и cookie-banner.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Тексты финального CTA — дословно из SPEC §5 «Уточнения → Секция 11». Это НЕ повтор Hero, а закрывающий аргумент.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1 — СЕКЦИЯ #cta-final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 id="cta-final" data-section="11" data-title="Финальный CTA" class="cta-final"&gt;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cta-final__inner"&gt;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&lt;h2 class="cta-final__title"&gt;Если дочитали — значит узнали себя.&lt;/h2&gt;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class="cta-final__lead"&gt;Пока вы решаете, в каком из соседних мест уже сидит ваш следующий клиент. Посчитайте, во сколько это обходится за месяц.&lt;/p&gt;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 class="cta-final__btn" href="#quiz"&gt;Посчитать за 2 минуты&lt;/a&gt;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&lt;/section&gt;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(/* === Final CTA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 — background: var(--inverted); color: var(--paper); text-align: center.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.cta-final__inner — padding-top: 96px; padding-bottom: 96px; max-width: 720px.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.cta-final__title — font-family: var(--font-display); font-weight: 700; font-size: clamp(32px, 4.2vw, 52px); color: var(--paper); margin: 0 0 24px; line-height: 1.1.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.cta-final__lead — font-size: 19px; color: var(--paper); opacity: 0.85; margin: 0 0 40px; line-height: 1.55; max-width: 50ch; margin-left: auto; margin-right: auto.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.cta-final__btn — display: inline-block; padding: 20px 44px; min-height: 56px; background: var(--mark); color: var(--ink); border-radius: 0; font-family: var(--font-body); font-weight: 600; font-size: 18px; text-decoration: none; transition: transform 240ms ease-out.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.cta-final__btn:hover, .cta-final__btn:focus-visible { transform: translateY(-2px); background: var(--paper); color: var(--ink);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2 — FOOTER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&lt;footer id="footer" data-section="12" data-title="Footer" class="footer"&gt;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footer__grid"&gt;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class="footer__col"&gt;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class="footer__col-title"&gt;Правовые документы&lt;/h3&gt;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href="/privacy-policy.html"&gt;Политика конфиденциальности&lt;/a&gt;&lt;/li&gt;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href="/consent.html"&gt;Согласие на обработку персональных данных&lt;/a&gt;&lt;/li&gt;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href="/cookie-policy.html"&gt;Политика использования cookie&lt;/a&gt;&lt;/li&gt;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&lt;li&gt;&lt;button type="button" id="manage-consent" class="footer__manage"&gt;Управление согласиями&lt;/button&gt;&lt;/li&gt;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class="footer__col"&gt;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class="footer__col-title"&gt;Связь&lt;/h3&gt;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href="https://t.me/marinakirina111" target="_blank" rel="noopener"&gt;@marinakirina111 в Telegram&lt;/a&gt;&lt;/li&gt;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&lt;li&gt;&lt;a href="mailto:kirinama8910@gmail.com"&gt;kirinama8910@gmail.com&lt;/a&gt;&lt;/li&gt;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&lt;/ul&gt;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class="footer__col"&gt;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&lt;h3 class="footer__col-title"&gt;Оператор персональных данных&lt;/h3&gt;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&lt;p&gt;Кирина Марина Александровна&lt;br&gt;Самозанятая · Пенза&lt;br&gt;ИНН: [ИНН_ЗАПОЛНИТЬ]&lt;/p&gt;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&lt;p class="footer__operator-note"&gt;Данные хранятся на серверах в РФ (Timeweb).&lt;/p&gt;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class="container footer__bottom"&gt;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&lt;small&gt;© 2026 Кирина Марина Александровна. Все права защищены.&lt;/small&gt;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&lt;/footer&gt;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(/* === Footer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 — background: var(--inverted); color: var(--paper); padding: 80px 0 32px.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.footer__grid — display: grid; grid-template-columns: repeat(3, 1fr); gap: 56px.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768px) { grid-template-columns: 1fr; gap: 40px;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.footer__col-title — font-family: var(--font-display); font-weight: 600; font-size: 18px; margin: 0 0 20px; color: var(--paper).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.footer__col ul — list-style: none; padding: 0; margin: 0; display: flex; flex-direction: column; gap: 12px.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.footer__col a, .footer__manage — color: var(--paper); opacity: 0.8; text-decoration: underline; background: none; border: none; padding: 0; font: inherit; cursor: pointer; text-align: left.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.footer__col a:hover, .footer__manage:hover { opacity: 1;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.footer__col p — margin: 0 0 8px; font-size: 15px; line-height: 1.6; opacity: 0.85.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.footer__operator-note — font-family: var(--font-mono); font-size: 13px; opacity: 0.6.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.footer__bottom — margin-top: 56px; padding-top: 24px; border-top: 1px solid rgba(244, 239, 230, 0.1); font-family: var(--font-mono); font-size: 13px; opacity: 0.6.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ЧАСТЬ 3 — COOKIE-BANNER (Vanilla JS, 152-ФЗ)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ТРЕБОВАНИЯ: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Появляется при первом визите ДО любых не-essential скриптов.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Кнопки «Принять все» и «Только необходимые» — РАВНЫЕ по визуальному весу (одинаковый класс .cb-btn, без primary/secondary).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Чекбоксы analytics/marketing — БЕЗ checked.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Согласие в localStorage по ключу 'pdp_cookie_consent'.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Динамическая инжекция Яндекс.Метрики ТОЛЬКО после analytics: true.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Кнопка «Управление согласиями» в footer переоткрывает модал.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METRIKA_ID = null (заполнится вручную перед запуском).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HTML (перед &lt;/body&gt;, после &lt;/footer&gt;):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id="cookie-banner" class="cookie-banner" role="dialog" aria-modal="true" aria-labelledby="cb-title" hidden&gt;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class="cookie-banner__inner"&gt;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&lt;p id="cb-title" class="cookie-banner__text"&gt;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Используем cookie для аналитики. Аналитические cookie — только с вашего согласия.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&lt;a href="/cookie-policy.html" target="_blank" rel="noopener"&gt;Подробнее&lt;/a&gt;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class="cookie-banner__actions"&gt;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id="cb-accept-all" class="cb-btn"&gt;Принять все&lt;/button&gt;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id="cb-reject" class="cb-btn"&gt;Только необходимые&lt;/button&gt;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id="cb-settings-open" class="cb-btn cb-btn--link"&gt;Настроить&lt;/button&gt;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id="cookie-settings" class="cookie-settings" role="dialog" aria-modal="true" aria-labelledby="cs-title" hidden&gt;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&lt;div class="cookie-settings__inner"&gt;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&lt;h3 id="cs-title"&gt;Настройки cookie&lt;/h3&gt;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&lt;label class="cookie-settings__row"&gt;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&lt;input type="checkbox" checked disabled&gt;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&lt;span&gt;&lt;strong&gt;Необходимые&lt;/strong&gt; — для работы сайта (всегда активны)&lt;/span&gt;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&lt;/label&gt;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&lt;label class="cookie-settings__row"&gt;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&lt;input type="checkbox" id="cs-analytics"&gt;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&lt;span&gt;&lt;strong&gt;Аналитические&lt;/strong&gt; — Яндекс.Метрика (анонимная статистика)&lt;/span&gt;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&lt;/label&gt;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&lt;label class="cookie-settings__row"&gt;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&lt;input type="checkbox" id="cs-marketing"&gt;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&lt;span&gt;&lt;strong&gt;Маркетинговые&lt;/strong&gt; — на этом сайте не используются, переключатель для прозрачности&lt;/span&gt;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&lt;/label&gt;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&lt;div class="cookie-settings__actions"&gt;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id="cs-save" class="cb-btn"&gt;Сохранить выбор&lt;/button&gt;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&lt;button type="button" id="cs-cancel" class="cb-btn cb-btn--link"&gt;Отмена&lt;/button&gt;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 — создай /assets/js/cookie-consent.js: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KEY = 'pdp_cookie_consent';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getConsent()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 { return JSON.parse(localStorage.getItem(KEY)); } catch { return null;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saveConsent(c)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localStorage.setItem(KEY, JSON.stringify({ ...c, ts: Date.now() 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loadYandexMetrika(id)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(!id || window.__ymLoaded)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window.__ymLoaded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(function(m,e,t,r,i,k,a){m[i]=m[i]||function(){(m[i].a=m[i].a||[]).push(arguments)};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m[i].l=1*new Date();k=e.createElement(t);a=e.getElementsByTagName(t)[0];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k.async=1;k.src=r;a.parentNode.insertBefore(k,a)})(window,document,'script',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'https://mc.yandex.ru/metrika/tag.js','ym');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window.ym(id, 'init', { clickmap:true, trackLinks:true, accurateTrackBounce:true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applyConsent(c)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(c &amp;&amp; c.analytics) loadYandexMetrika(window.METRIKA_ID);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showBanner() { document.getElementById('cookie-banner').removeAttribute('hidden');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hideBanner() { document.getElementById('cookie-banner').setAttribute('hidden', '');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openSettings()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saved = getConsent();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document.getElementById('cs-analytics').checked = !!(saved &amp;&amp; saved.analytics);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document.getElementById('cs-marketing').checked = !!(saved &amp;&amp; saved.marketing);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document.getElementById('cookie-settings').removeAttribute('hidden');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closeSettings() { document.getElementById('cookie-settings').setAttribute('hidden', '');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document.addEventListener('DOMContentLoaded',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consent = getConsent();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(consent) applyConsent(consent); else showBanner();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document.getElementById('cb-accept-all').addEventListener('click',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c = { necessary:true, analytics:true, marketing:true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saveConsent(c); applyConsent(c); hideBanner();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document.getElementById('cb-reject').addEventListener('click',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saveConsent({ necessary:true, analytics:false, marketing:false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hideBanner();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document.getElementById('cb-settings-open').addEventListener('click',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hideBanner(); openSettings();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document.getElementById('cs-save').addEventListener('click',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c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necessary: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analytics: document.getElementById('cs-analytics').checked,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marketing: document.getElementById('cs-marketing').checked,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prev = getConsent();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saveConsent(c); applyConsent(c); closeSettings();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if (prev &amp;&amp; prev.analytics &amp;&amp; !c.analytics) location.reload();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document.getElementById('cs-cancel').addEventListener('click', closeSettings);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manage = document.getElementById('manage-consent');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(manage) manage.addEventListener('click', openSettings);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&lt;head&gt; добавить: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&lt;script&gt;window.METRIKA_ID = null;&lt;/script&gt;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 src="/assets/js/cookie-consent.js" defer&gt;&lt;/script&gt;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CSS (/* === Cookie banner === */):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 — position: fixed; left: 0; right: 0; bottom: 0; background: var(--inverted); color: var(--paper); z-index: 9999; padding: 24px 16px; border-top: 1px solid rgba(244, 239, 230, 0.1).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.cookie-banner__inner — max-width: 1080px; margin: 0 auto; display: grid; grid-template-columns: 1fr auto; gap: 24px; align-items: center.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@media (max-width: 768px) { grid-template-columns: 1fr;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.cookie-banner__text — font-size: 14px; line-height: 1.55; margin: 0.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.cookie-banner__text a — color: var(--paper); text-decoration: underline.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.cookie-banner__actions — display: flex; gap: 12px; flex-wrap: wrap.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.cb-btn — min-height: 44px; padding: 12px 20px; border-radius: 0; border: 1px solid rgba(244, 239, 230, 0.3); background: transparent; color: var(--paper); font: inherit; font-size: 14px; cursor: pointer; transition: background 200ms.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.cb-btn:hover, .cb-btn:focus-visible { background: rgba(244, 239, 230, 0.1);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ВАЖНО: «Принять все» и «Только необходимые» — одинаковый класс, одинаковый стиль. Это требование 152-ФЗ.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.cb-btn--link — text-decoration: underline; border-color: transparent; padding: 12px 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 — position: fixed; inset: 0; background: rgba(14, 14, 15, 0.6); z-index: 10000; display: flex; align-items: center; justify-content: center; padding: 16px.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.cookie-settings__inner — background: var(--paper); color: var(--ink); padding: 36px; max-width: 520px; width: 100%.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.cookie-settings__row — display: flex; gap: 12px; align-items: flex-start; padding: 14px 0; font-size: 15px; line-height: 1.55.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.cookie-settings__row input — margin-top: 4px; width: 18px; height: 18px.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.cookie-settings__actions — display: flex; gap: 12px; margin-top: 28px.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.cookie-settings__actions .cb-btn — color: var(--ink); border-color: var(--rule).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ЗАПРЕТЫ: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Метрики статически в &lt;head&gt;. Только через loadYandexMetrika() после согласия.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НЕТ других скриптов аналитики.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Кнопки баннера РАВНОЗНАЧНЫ. Никаких primary/secondary.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Чекбоксы analytics/marketing БЕЗ checked.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9. 152-ФЗ аудит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Заполненный чеклист SPEC §8 + полный чеклист скилла checklists-and-fines.md.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Запуск grep-команды из audit.md по корню репозитория.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Список нарушений (если есть) с конкретным планом правки.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Финальная таблица «штраф / нарушение / мой статус».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§8 (12 строк чеклиста), §9 (статус трёх документов), §0 (плейсхолдеры — ожидаемое явление, не нарушение).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audit.md — grep-команда полностью.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checklists-and-fines.md — два чеклиста + таблица штрафов.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cookie-banner-part-1.md — повтор для самопроверки.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consent-forms-part-1.md — повтор для самопроверки fallback-формы внутри встроенного квиза.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mobile-specifics.md — НЕ применяется (про нативные мобильные приложения).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Проведи 152-ФЗ-аудит лендинга. Цель — найти всё, что не соответствует 152-ФЗ.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§8 (12 строк чеклиста).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§9 (статус трёх юр. документов).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§0 (плейсхолдеры WEBHOOK_URL, METRIKA_ID, [ИНН_ЗАПОЛНИТЬ] — это ОЖИДАЕМО, не нарушение).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1 — Чеклист «Все типы проектов»: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HTTPS и редирект с HTTP — настраивается на Timeweb (не в HTML, отметь NA).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Запрещённые сервисы удалены (Google Analytics, GTM, Fonts, reCAPTCHA, Facebook Pixel, Meta Pixel, Hotjar, Intercom, Cloudflare Insights, HubSpot, Mixpanel, Segment).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Яндекс.Метрика — только после согласия (через cookie-consent.js).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Каждая форма: чекбокс согласия не предустановлен — проверить fallback в quiz.html.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Каждая форма: ссылки на Политику и Согласие рядом с чекбоксом.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Кнопка submit заблокирована до согласия.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Маркетинговые рассылки — отдельный чекбокс (либо отсутствуют — это валидно).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8. В форме только необходимые поля.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9. /privacy-policy.html опубликована, доступна без регистрации.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10. /consent.html — отдельный документ.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11. /cookie-policy.html создана.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12. Ссылки на все три документа в footer.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13. В Политике заявлена локализация в РФ.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14. Хостинг в России — Timeweb.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15. Уведомление в РКН — отметь как «вручную перед запуском».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2 — Чеклист «Сайты с cookie»: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Cookie-баннер при первом визите.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Кнопка «Только необходимые» равнозначна «Принять все» (одинаковый класс .cb-btn).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Аналитические/маркетинговые cookie выключены по умолчанию.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Cookie-предпочтения в localStorage по ключу 'pdp_cookie_consent'.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Кнопка «Управление согласиями» в footer — работает.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3 — grep-аудит запрещённых сервисов: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 терминале или через поиск Lovable выполни: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-rE "google-analytics|googletagmanager|fonts\.googleapis|recaptcha\.google|connect\.facebook\.net|static\.hotjar|cdn\.mxpnl|cdn\.segment|cloudflareinsights|js\.hs-scripts|widget\.intercom\.io|script\.hotjar" . --include="*.html" --include="*.js" --include="*.css"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Ожидаемый результат: пустой вывод. Любая строка = нарушение, штраф 1–6 млн ₽.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4 — Самопроверка cookie-banner: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Метрика НЕ статически в &lt;head&gt;, только через loadYandexMetrika().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Кнопки баннера — одинаковый класс, одинаковый стиль.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Чекбоксы analytics/marketing БЕЗ checked.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localStorage 'pdp_cookie_consent' с {necessary, analytics, marketing, ts}.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5 — Финальная таблица штрафов: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Нарушение | Штраф первичный | Мой статус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|-----------|-----------------|------------|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Неуведомление РКН | 100–300 тыс. | вручную перед запуском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Обработка ПДн без согласия | 300–700 тыс. | проверено, чекбоксы есть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Запрещённые зарубежные сервисы | 1–6 млн | grep не нашёл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Отсутствие cookie-баннера | 150–300 тыс. | баннер есть, кнопки равны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Утечка ПДн | 3–15 млн | хостинг РФ, шифрование Timeweb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Утечка биометрии | 15–20 млн | биометрия не собирается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ВАЖНО — что НЕ применимо: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mobile-specifics.md из 152-ФЗ — это про нативные мобильные приложения (React Native), у нас веб-лендинг.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saas-specifics.md — нет личного кабинета.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ecommerce-specifics.md — платежи на лендинге не принимаются.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На выходе: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Заполненные оба чеклиста (Y/N/NA + обоснование).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Результат grep.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Список нарушений с планом правки или «нарушений не найдено».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Финальная таблица штрафов со статусом.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Промпт 10. Мобильная адаптация и финальная полировка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Что получаем на выходе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Проход по всем секциям с медиа-запросами 320–768px.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Touch-targets ≥ 56px на CTA, ≥ 44px на остальных кнопках.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safe-area-inset-bottom для cookie-banner и финального CTA.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Контраст текст/фон ≥ 4.5:1 (WCAG AA).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:focus-visible outline по всем интерактивным.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prefers-reduced-motion.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Опора на SPEC.md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§6 (mobile-first, 320–768px), docs/quiz-spec.md §11 (полный список требований к мобильной адаптации и доступности).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Применённые скиллы 152-ФЗ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mobile-specifics.md из 152-ФЗ — НЕ применяется (это про нативные мобильные приложения).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Источники требований — только docs/quiz-spec.md §11 и SPEC §6.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Текст промпта (копировать целиком)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4EF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Финальная мобильная адаптация и полировка.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Опирайся на: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SPEC §6 — mobile-first, основной диапазон 320–768px.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docs/quiz-spec.md §11 — полный список требований к мобильной адаптации и доступности.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ЯВНО НЕ ПРИМЕНЯЙ: mobile-specifics.md из 152-ФЗ — это про нативные мобильные приложения, не про веб.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1 — Touch-targets: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Все .hero__cta, .package__cta, .cta-final__btn: min-height: 56px.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Все &lt;button&gt; в баннере и формах: min-height: 44px.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Footer ссылки на mobile: padding: 8px 0 (минимальная hit-area).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FAQ summary: padding-top/bottom ≥ 18px.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2 — Safe-area для iPhone: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@supports (padding: env(safe-area-inset-bottom))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.cookie-banner { padding-bottom: max(24px, env(safe-area-inset-bottom));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.cta-final { padding-bottom: max(96px, calc(72px + env(safe-area-inset-bottom)));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.footer { padding-bottom: max(32px, env(safe-area-inset-bottom));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3 — Контраст ≥ 4.5:1: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Проверь и приведи таблицу пар «текст/фон» с коэффициентом контраста: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var(--ink) #111111 на var(--paper) #F4EFE6 — должно быть ~16:1 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var(--paper) #F4EFE6 на var(--accent) #1A2B6B — проверить (для CTA-кнопки)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var(--accent) #1A2B6B на var(--paper) #F4EFE6 — проверить (для ссылок)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var(--paper) #F4EFE6 на var(--inverted) #0E0E0F — должно быть ~16:1 ✓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var(--ink-muted) #4A4A48 на var(--paper) #F4EFE6 — проверить (на грани AA)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Если какая-то пара ниже 4.5:1 — поправь HEX-код или замени на --ink-muted.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4 — Focus-outline: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Везде, где outline: none добавлен — заменить на :focus-visible с outline: 2px solid var(--accent); outline-offset: 3px.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5 — Шрифты ≥ 14px: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Самые мелкие тексты — .hero__editor-credit, .case__client-line, .footer__operator-note, .pain__voice-meta — не меньше 13px на mobile, не меньше 14px на desktop.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6 — prefers-reduced-motion: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@media (prefers-reduced-motion: reduce)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html { scroll-behavior: auto;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*, *::before, *::after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animation-duration: 0.01ms !important;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animation-iteration-count: 1 !important;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transition-duration: 0.01ms !important;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7 — Проход по секциям на 320, 375, 768, 1024px: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Hero — заголовок не обрезается, редакторская подпись не наезжает на CTA.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Pain — две колонки в одну, цитаты читабельны.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Story — фото снизу, лонгрид 17px.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 — три карточки в одну.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Quiz — высота #quiz-root корректна.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Packages — три карточки в одну, бэйдж «Чаще выбирают» не наезжает.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Trust 152-ФЗ — две колонки в одну.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Future Pacing — две колонки в одну.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FAQ — summary раскрывается, тап без промаха.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About — фото сверху, текст снизу.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 CTA — кнопка крупная.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Footer — три колонки в одну.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Cookie banner — кнопки в столбец на 320px.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Нумерация секций — на mobile уезжает в правый верхний угол.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ШАГ 8 — ARIA: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Cookie-banner и settings: role="dialog", aria-modal="true", aria-labelledby. Уже есть.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FAQ &lt;details&gt;/&lt;summary&gt; — нативные, ARIA не нужна.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 Никаких &lt;div role="button"&gt;.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На выходе: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Сводка по каждому шагу: Y/N + список правок.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Дополнение к main.css в одном блоке /* === Mobile polish === */.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Памятка перед запуском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Порядок работы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Создать новый проект в Lovable, подключить GitHub-репозиторий Personal-brand-152-fz через интеграцию.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Загрузить SPEC.md в первый чат проекта Lovable. По желанию — также CLAUDE.md и docs/quiz-spec.md.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Все 10 промптов отправлять в одном диалоге внутри Lovable. Не открывать новый чат на каждый промпт.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Порядок строгий: 1 → 10. В Промпте 1 явно прописать «no React, no Tailwind, vanilla only».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После Промпта 10 — экспортировать проект через GitHub-sync.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Заполнить вручную перед публикацией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[ИНН_ЗАПОЛНИТЬ] в consent.html, privacy-policy.html, cookie-policy.html.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WEBHOOK_URL и METRIKA_ID в assets/js/constants.js.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window.METRIKA_ID = N в &lt;head&gt; index.html (та же цифра, что и в constants.js).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Положить WOFF2-файлы Geologica + Onest + PT Mono в /assets/fonts/.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Создать бота @KirinaAI_bot через @BotFather, установить имя «Марина Кирина | автоматизация».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Подать уведомление в РКН по pd.rkn.gov.ru до начала обработки персональных данных.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2E1F"/>
          <w:sz w:val="22"/>
          <w:szCs w:val="22"/>
        </w:rPr>
        <w:t xml:space="preserve">Привязка скиллов 152-ФЗ — резюме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Применены полностью: core-init, technical-requirements, hosting-rkn, cookie-banner-part-1, consent-forms-part-1, legal-docs, audit, checklists-and-fines.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Применены частично (только Vanilla JS-принципы): cookie-banner-part-2, consent-forms-part-2.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Не применены: mobile-specifics (про нативные мобильные приложения), saas-specifics (нет личного кабинета), ecommerce-specifics (платежей на лендинге нет).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Конец документа.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Personal-brand-152-fz · LOVABLE_PLAN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2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реализации лендинга — 10 промптов для Lovable</dc:title>
  <dc:creator>Claude (для Марины Кириной)</dc:creator>
  <dc:description>Personal-brand-152-fz — пошаговый план реализации через Lovable</dc:description>
  <cp:lastModifiedBy>Un-named</cp:lastModifiedBy>
  <cp:revision>1</cp:revision>
  <dcterms:created xsi:type="dcterms:W3CDTF">2026-04-28T17:04:01.781Z</dcterms:created>
  <dcterms:modified xsi:type="dcterms:W3CDTF">2026-04-28T17:04:01.804Z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