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Personal-brand-152-fz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План реализации лендинга</w:t>
      </w:r>
    </w:p>
    <w:p>
      <w:pPr>
        <w:spacing w:after="600"/>
        <w:jc w:val="center"/>
      </w:pPr>
      <w:r>
        <w:rPr>
          <w:rFonts w:ascii="Arial" w:cs="Arial" w:eastAsia="Arial" w:hAnsi="Arial"/>
          <w:color w:val="C8553D"/>
          <w:sz w:val="36"/>
          <w:szCs w:val="36"/>
        </w:rPr>
        <w:t xml:space="preserve">10 промптов для Claude Design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Лендинг личного бренда — Марина Кирина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Сайт + Telegram-бот + автоматизация на n8n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28 апреля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Статус: готов к исполнению</w:t>
      </w:r>
    </w:p>
    <w:p>
      <w:pPr>
        <w:pageBreakBefore/>
        <w:spacing w:after="3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Если оглавление не отобразилось автоматически — кликните по нему правой кнопкой и выберите «Обновить поле / Update Field».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1. Каркас и дизайн-система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index.html со скелетом 12 семантических секций (id от hero до footer), мета-тегами, CSP-заголовком, базовым &lt;head&gt;.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assets/css/main.css — CSS-переменные палитры, @font-face для PT Serif + Golos Text, editorial-сетка, базовая типографика.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assets/fonts/ — папка-плейсхолдер под WOFF2-файлы.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§1 (Резюме), §5 (12 секций), §6 (палитра, принципы), §7 (шрифты — полные @font-face блоки), §8 (152-ФЗ чеклист), §10 (точка монтирования квиза #quiz).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core-init.md — никаких трекеров и аналитики в каркасе; вся структура под тип проекта landing.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technical-requirements.md — HTTPS-готовность, локальные шрифты через @font-face, динамическая инжекция Метрики (в каркасе её НЕТ).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hosting-rkn.md — структура путей /assets/css/, /assets/js/, /assets/fonts/ под российский хостинг (Timeweb), все ресурсы относительные.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Сгенерируй каркас лендинга личного бренда Марины Кириной — два файла: index.html и assets/css/main.css.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Контекст: SPEC.md загружен в этот Project. Опирайся на разделы §1, §5, §6, §7, §8, §10. Не пересказывай SPEC — используй его как источник истины.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ФАЙЛ 1 — index.html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Требования: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&lt;!DOCTYPE html&gt;, &lt;html lang="ru"&gt;.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В &lt;head&gt;: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charset="utf-8"&gt;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name="viewport" content="width=device-width, initial-scale=1, viewport-fit=cover"&gt;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&lt;title&gt;Марина Кирина — сайт + Telegram-бот + автоматизация на n8n&lt;/title&gt;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name="description"&gt; на основе SPEC §1 (одно предложение, до 160 символов)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http-equiv="Content-Security-Policy" content="default-src 'self'; img-src 'self' data:; font-src 'self'; style-src 'self' 'unsafe-inline'; script-src 'self'; connect-src 'self' https://mc.yandex.ru https://t.me"&gt;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&lt;link rel="stylesheet" href="/assets/css/main.css"&gt;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В &lt;body&gt; создай 12 семантических секций строго в порядке SPEC §5: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id="hero"&gt;           &lt;!-- 1. Hero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id="pain"&gt;            &lt;!-- 2. Боль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id="story"&gt;           &lt;!-- 3. Эпифания + Решение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id="case"&gt;             &lt;!-- 4. Кейс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id="quiz"&gt;             &lt;!-- 5. Квиз — ОБЯЗАТЕЛЬНО id="quiz"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id="packages"&gt;         &lt;!-- 6. Пакеты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id="trust-152fz"&gt;      &lt;!-- 7. 152-ФЗ блок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id="future-pacing"&gt;    &lt;!-- 8. Future Pacing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id="faq"&gt;              &lt;!-- 9. FAQ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id="about"&gt;            &lt;!-- 10. Кто я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id="cta-final"&gt;        &lt;!-- 11. Финальный CTA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&lt;footer id="footer"&gt;             &lt;!-- 12. Footer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Каждая секция содержит только заглушку &lt;h2&gt;Секция N — название&lt;/h2&gt; — наполнение придёт следующими промптами.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После &lt;/footer&gt;, перед &lt;/body&gt; — пустой комментарий &lt;!-- cookie-banner будет добавлен в Промпте 8 --&gt;.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НЕ подключай никакие внешние скрипты. Никаких &lt;script src="https://..."&gt;. Никаких CDN.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ФАЙЛ 2 — assets/css/main.css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Требования: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:root с переменными: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--bg:#FAF7F2;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--text:#1F1B16;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--accent:#C8553D;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--accent-2:#A0412E;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--border:#E8E1D6;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--font-display:'PT Serif', Georgia, 'Times New Roman', serif;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--font-body:'Golos Text', -apple-system, BlinkMacSystemFont, 'Segoe UI', sans-serif;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--section-gap:96px;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--section-gap-mobile:64px;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--content-max:70ch;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Шесть @font-face блоков (полностью, как в SPEC §7 пункт 3):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PT Serif: regular 400, bold 700, italic 400 — все из /assets/fonts/pt-serif-*.woff2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Golos Text: regular 400, medium 500, bold 700 — все из /assets/fonts/golos-text-*.woff2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Каждый — с font-display: swap; format('woff2').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* { box-sizing: border-box; }, body { margin:0; background:var(--bg); color:var(--text); font:400 18px/1.6 var(--font-body);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h1,h2,h3 { font-family:var(--font-display); font-weight:700; line-height:1.2;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a { color:var(--accent); } a:hover { color:var(--accent-2);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section { padding: var(--section-gap) 24px;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section { padding: var(--section-gap-mobile) 16px;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.container { max-width: 1120px; margin: 0 auto;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.story-content { max-width: var(--content-max); margin: 0 auto;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9. img { max-width: 100%; height: auto; display: block;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10. :focus-visible { outline: 2px solid var(--accent); outline-offset: 3px;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 (152-ФЗ — критично):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ссылок на fonts.googleapis.com, fonts.gstatic.com.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внешних CDN (cdnjs, jsDelivr, unpkg, Fontsource через сеть).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@import url('https://...').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Google Tag Manager, Google Analytics, Facebook Pixel, reCAPTCHA, Hotjar, Intercom, Cloudflare Insights.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Метрики Яндекса в каркасе НЕТ — будет инжектиться динамически в Промпте 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пути — относительные, с того же домена.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 ПРО ШРИФТЫ: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WOFF2-файлы на этапе генерации каркаса физически НЕ нужны — пользователь положит их вручную. Просто создай корректные @font-face-блоки с правильными путями.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 выходе дай мне: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Полный код index.html в одном блоке.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Полный код assets/css/main.css в одном блоке.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Краткое README для папки /assets/fonts/ (4–5 строк) — какие файлы куда положить.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2. Hero (секция 1)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Наполненная секция #hero — главный заголовок, подзаголовок, CTA-кнопка → #quiz, микрофутер под кнопкой, маленький круглый аватар 48px рядом с подписью «Марина Кирина · самозанятая · Пенза».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§0 (имя, статус, фото /photo.png, размер аватара 40–48px), §4 «Hook» (заголовок, подзаголовок, CTA, микрофутер дословно), §5 секция 1, §6 (палитра, принципы), CLAUDE.md (запрещённые упоминания).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core-init.md — никаких трекеров до согласия; CTA — обычная якорная ссылка &lt;a href="#quiz"&gt;, без onclick-аналитики.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секцию #hero (секция 1 из SPEC §5). Не трогай остальные 11 секций — только #hero.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«Hook» — главный заголовок, подзаголовок, CTA-надпись, микрофутер под кнопкой даны дословно. Не перефразируй.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«Личные данные для секции Кто я» — имя, статус, город, путь к фото /photo.png.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«Ограничения языка» — слова Instagram, Meta, «блокировка соцсети», «вайбкодинг», «дёшево», «100 клиентов за 30 дней» использовать НЕЛЬЗЯ нигде, в том числе в alt-атрибутах. Центральная боль — зависимость бизнеса от присутствия владельца, а не внешний триггер.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Структура HTML внутри #hero: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id="hero" class="hero"&gt;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hero__inner"&gt;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&lt;h1 class="hero__title"&gt;[ГЛАВНЫЙ ЗАГОЛОВОК ИЗ SPEC §4]&lt;/h1&gt;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class="hero__subtitle"&gt;[ПОДЗАГОЛОВОК ИЗ SPEC §4]&lt;/p&gt;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 class="hero__cta" href="#quiz"&gt;Посчитать потери&lt;/a&gt;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class="hero__microfooter"&gt;[МИКРОФУТЕР ИЗ SPEC §4]&lt;/p&gt;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class="hero__author"&gt;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&lt;img class="hero__avatar" src="/photo.png" alt="Марина Кирина" width="48" height="48" loading="eager"&gt;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 class="hero__author-line"&gt;Марина Кирина · самозанятая · Пенза&lt;/span&gt;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CSS-требования (добавь в assets/css/main.css в новую секцию /* === Hero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 — min-height: 88vh на десктопе, 100vh на mobile. flex column, justify-content: 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.hero__title — font-family: var(--font-display); font-size: clamp(36px, 5.5vw, 64px); max-width: 18ch; margin-bottom: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.hero__subtitle — font-size: clamp(18px, 2vw, 22px); max-width: 56ch; color: var(--text); opacity: 0.85; margin-bottom: 40px.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.hero__cta — display: inline-block; padding: 18px 36px; min-height: 52px; background: var(--accent); color: #fff; text-decoration: none; border-radius: 999px; font-weight: 600; font-size: 18px; transition: background 200ms.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:hover/:focus-visible { background: var(--accent-2); }.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.hero__microfooter — font-size: 14px; color: var(--text); opacity: 0.6; margin-top: 16px; max-width: 48ch.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.hero__author — display: flex; align-items: center; gap: 12px; margin-top: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.hero__avatar — width: 48px; height: 48px; border-radius: 50%; object-fit: cover.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.hero__author-line — font-size: 14px; color: var(--text); opacity: 0.75.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ДЕКОРАТИВНЫЙ ФОН (опционально, только если получится тонко):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Большое фото в Hero НЕ размещай (SPEC §0 явно запрещает — уводит фокус с боли читателя на автора).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Допускается тонкая декоративная арка как фон через ::before на .hero — pure-CSS-овал из var(--border) с opacity 0.4, расположенный за заголовком. Если сомневаешься в исполнении — лучше пропусти, чистый воздух важнее.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 (152-ФЗ + project rules):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НИКАКОЙ аналитики на клик CTA (никаких ym(), никаких dataLayer.push). CTA — голая &lt;a href="#quiz"&gt;. Аналитика подключается только в Промпте 8 после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внешних шрифтов или иконок (никаких &lt;link&gt;, никаких SVG-импортов с CDN).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target="_blank" — это якорь на ту же страницу.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 двумя блоками: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Финальный &lt;section id="hero"&gt;…&lt;/section&gt; для index.html.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Дополнение к assets/css/main.css — только новые правила в блоке /* === Hero === */.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3. Боль (секция 2)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#pain с двумя колонками — голос Елены (психолог) и голос Анны (владелица студии маникюра). Над колонками — общий заголовок секции и короткий лид. На mobile колонки складываются в одну.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§3 (портрет архетипа, лицо 1 — Елена, лицо 2 — Анна), §3 «Внутренний диалог в 23:47», §3 «Топ-3 боли», §5 секция 2, CLAUDE.md.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применяются — чистый копирайтинг и вёрстка.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секцию #pain (секция 2 из SPEC §5). Не трогай остальные секции.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§3 «Портрет Dream Customer» — лицо 1 (Елена, психолог) и лицо 2 (Анна, студия маникюра).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§3 «Внутренний диалог в 23:47» — 6 фраз внутреннего диалога. Используй как сырьё для цитат.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§3 «Топ-3 боли» — три формулировки дословно (записи теряются после 20:00; рутина съедает день; клиент не возвращается).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— центральная боль это зависимость от присутствия владельца. Никаких упоминаний Instagram/Meta/блокировки. Если нужно про каналы — нейтрально: «когда привычные каналы изменились».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Принцип секции: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Заголовок секции — про узнавание себя, не про проблему вообще. Один лид, потом две колонки. Колонки — это два «голоса» одного архетипа. Не два разных бизнеса, а одна и та же боль, рассказанная разными людьми. Читатель должен в одной из колонок узнать себя за 5 секунд.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Структура HTML: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id="pain" class="pain"&gt;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class="pain__title"&gt;Узнаёте?&lt;/h2&gt;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class="pain__lead"&gt;[ЛИД 1–2 ПРЕДЛОЖЕНИЯ — про то, что бизнес стоит, когда владелец не у телефона. Не про блокировку платформ. Про вечную боль архетипа.]&lt;/p&gt;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class="pain__columns"&gt;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class="pain__voice"&gt;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class="pain__voice-name"&gt;Елена, психолог-практик&lt;/h3&gt;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class="pain__voice-meta"&gt;Москва · 6 лет в практике · 25–30 сессий/мес&lt;/p&gt;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class="pain__voice-quotes"&gt;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1 — из внутреннего диалога 23:47, переписанная под голос Елены]»&lt;/li&gt;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2 — про то, что сайт есть, но не работает]»&lt;/li&gt;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3 — про страх найма помощника]»&lt;/li&gt;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class="pain__voice"&gt;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class="pain__voice-name"&gt;Анна, студия маникюра на 3 мастера&lt;/h3&gt;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class="pain__voice-meta"&gt;Марьина Роща · 8 лет ремесла · YCLIENTS подключён&lt;/p&gt;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class="pain__voice-quotes"&gt;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1 — записи теряются после 20:00]»&lt;/li&gt;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2 — рутина в мессенджерах до ночи]»&lt;/li&gt;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3 — про администратора и нехватку рук]»&lt;/li&gt;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Цитаты пиши от первого лица, разговорным языком, с многоточиями и обрывами — это внутренний голос в 23:47, не маркетинговый текст. Каждая колонка — 3 цитаты по 1–2 предложения.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Под цитатами одной колонки — никаких CTA, никаких кнопок. Цель секции — узнавание, не действие.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(добавь блок /* === Pain === */ в main.css):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.pain__title — text-align:center; font-size:clamp(28px,3.5vw,44px); margin-bottom:12px.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.pain__lead — text-align:center; max-width:60ch; margin:0 auto 56px; opacity:0.8; font-size:clamp(18px,2vw,22px).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.pain__columns — display:grid; grid-template-columns:1fr 1fr; gap:48px; max-width:980px; margin:0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grid-template-columns:1fr; gap:32px;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 — background:#fff; border:1px solid var(--border); border-radius:12px; padding:32px 28px.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На mobile padding:24px 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.pain__voice-name — font-family:var(--font-display); font-size:22px; margin:0 0 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.pain__voice-meta — font-size:14px; color:var(--text); opacity:0.6; margin:0 0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.pain__voice-quotes — list-style:none; padding:0; margin:0; display:flex; flex-direction:column; gap:18px.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.pain__voice-quotes li — padding-left:16px; border-left:2px solid var(--accent); font-size:17px; line-height:1.5.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Слов «Instagram», «Meta», «блокировка», «вайбкодинг», «дёшево» — нет нигде.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иконок-фоток-стоков.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«100% результат за 30 дней» и подобных обещаний.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 двумя блоками: HTML секции и дополнение к main.css.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4. Эпифания + Решение (секция 3)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#story — лонгрид-блок с editorial-вёрсткой. Сцена «23:47» → метафора «щелей» → переход к офферу как единой связке (сайт + бот + n8n). Справа от текста (на десктопе) — фото Марины 400px, между абзацами — на mobile. Внизу — оффер одним предложением и Value Stack из 8 слоёв.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§0 (фото /photo.png в секции 3, max-width 400px, border-radius 8px), §4 «Story (Epiphany Bridge)» (вся структура и текст), §4 «Offer (одним предложением)», §4 «Value Stack» (8 слоёв таблицей), §5 секция 3, §6 (editorial-сетка, max-width 70ch).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применяются — копирайтинг + вёрстка.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секцию #story (секция 3 из SPEC §5) — это самая длинная и самая важная секция лендинга. Не трогай остальные секции.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«Story (Epiphany Bridge)» — текст сцены 23:47, метафора щелей, эпифания читателя. Используй текст из SPEC дословно (это уже отредактированная копия), допустимо разбивать на абзацы и добавлять подзаголовки между блоками.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«Offer (одним предложением)» — оффер дословно.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«Value Stack» — 8 слоёв ценности, таблица. Превратить в визуальный список (см. ниже).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— фото /photo.png размещается ИМЕННО в этой секции, max-width 400px, border-radius 8px, editorial-расположение справа от текста.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§6 — editorial-сетка, max-width 70ch для текстовой колонки.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— никакого «вайбкодинга», никакого «заменим вашего администратора». Правильно: «современные AI-инструменты разработки», «администратор освободится от рутины».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Структура секции — три части подряд: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A — СЦЕНА И ЭПИФАНИЯ (Story):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Заголовок (что-то вроде «Где на самом деле теряются деньги»).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Лонгрид-абзацы из SPEC §4 «Story» — сцена 23:47, метафора щелей, переход к «эту щель закрывает только машина, которая работает за вас».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Завершается явной формулировкой эпифании из SPEC §4 — выделить курсивом или цитатным блоком.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Справа от текста (desktop) или между абзацами (mobile) — фото Марины (/photo.png).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B — ОФФЕР ОДНИМ ПРЕДЛОЖЕНИЕМ: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Большое предложение, центрировано, через горизонтальную тонкую линию-разделитель сверху и снизу.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 — из SPEC §4 «Offer».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C — VALUE STACK (8 СЛОЁВ):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Список из 8 пунктов из таблицы SPEC §4 «Value Stack». Формат каждого пункта: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[Номер слоя] [Что входит] — [почему ценно для клиента].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Не таблица. Список с крупной нумерацией и тонким разделителем между пунктами. Editorial-стиль.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HTML-структура: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id="story" class="story"&gt;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class="story__layout"&gt;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&lt;div class="story__text"&gt;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&lt;h2 class="story__title"&gt;[Заголовок секции]&lt;/h2&gt;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&lt;p&gt;[Сцена 23:47 — первый абзац из SPEC §4 Story]&lt;/p&gt;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&lt;p&gt;[Метафора щелей — второй абзац]&lt;/p&gt;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&lt;p&gt;[Переход к решению — третий абзац]&lt;/p&gt;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&lt;blockquote class="story__epiphany"&gt;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[Эпифания дословно из SPEC §4]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&lt;/blockquote&gt;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&lt;figure class="story__photo"&gt;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&lt;img src="/photo.png" alt="Марина Кирина — фрилансер, автоматизация на n8n" width="400" loading="lazy"&gt;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&lt;/figure&gt;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&lt;hr class="story__divider"&gt;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class="story__offer"&gt;[Оффер одним предложением из SPEC §4]&lt;/p&gt;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&lt;hr class="story__divider"&gt;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&lt;ol class="value-stack"&gt;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 class="value-stack__item"&gt;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&lt;span class="value-stack__num"&gt;01&lt;/span&gt;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&lt;h3 class="value-stack__what"&gt;[Что входит — слой 1]&lt;/h3&gt;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 class="value-stack__why"&gt;[Почему ценно — слой 1]&lt;/p&gt;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&lt;!-- … повторить для всех 8 слоёв …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&lt;/ol&gt;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(новый блок /* === Story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.story__layout — display:grid; grid-template-columns: minmax(0, 70ch) 400px; gap:48px; align-items:start; max-width:1100px; margin:0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(max-width:900px) { grid-template-columns:1fr;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.story__text p — font-size:19px; line-height:1.7; margin:0 0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.story__title — font-size:clamp(30px,3.8vw,46px); margin:0 0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.story__photo img — width:100%; max-width:400px; border-radius:8px; object-fit:cover.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(max-width:900px) { .story__photo { margin:24px auto;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.story__epiphany — font-family:var(--font-display); font-style:italic; font-size:22px; line-height:1.5; border-left:3px solid var(--accent); padding:8px 0 8px 24px; margin:32px 0 0; color:var(--text).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.story__divider — border:none; height:1px; background:var(--border); margin:64px auto; max-width:120px.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.story__offer — font-family:var(--font-display); font-size:clamp(22px,2.6vw,30px); text-align:center; max-width:30ch; margin:0 auto; line-height:1.4.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 — list-style:none; counter-reset:none; padding:0; margin:0; max-width:780px; margin-left:auto; margin-right:auto.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.value-stack__item — display:grid; grid-template-columns:64px 1fr; gap:24px; padding:24px 0; border-bottom:1px solid var(--border).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.value-stack__item:last-child { border-bottom:none;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.value-stack__num — font-family:var(--font-display); font-size:32px; color:var(--accent); line-height:1.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.value-stack__what — font-family:var(--font-display); font-size:20px; margin:0 0 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.value-stack__why — font-size:16px; color:var(--text); opacity:0.75; margin:0; line-height:1.5.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Слов «вайбкодинг», «заменим администратора», «дёшево», «Instagram», «Meta», «блокировка» — нет.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CTA внутри секции — только повествование. CTA на квиз идёт в секции 5 и 11.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Фото Марины — только реальное /photo.png. Никаких стоков.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 двумя блоками: HTML секции и дополнение к main.css.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5. Кейс (секция 4) + Квиз (секция 5)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#case — кейс «Проблема → Действие → Результат» с маркером PORTFOLIO_PLACEHOLDER там, где должны быть реальные цифры/имена клиентов.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#quiz — заголовок секции, лид «5 вопросов, 2 минуты», точка монтирования &lt;div id="quiz-root"&gt;, подключение assets/js/quiz-embed.js через &lt;script type="module"&gt;, smooth scroll к #quiz, проверка &lt;noscript&gt;-блока.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Чёткая инструкция «не править файлы внутри assets/js/ и assets/css/quiz.css».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§0 (плейсхолдеры квиза в assets/js/constants.js), §3 (топ-3 боли), §4 «Hook», §5 секция 4 и секция 5, §10 (встройка квиза — все пункты), docs/quiz-spec.md §6.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(Vanilla JS, ст. 9 ч. 1 152-ФЗ — чекбокс не предустановлен; ст. 5 ч. 5 — минимизация полей; разделение чекбоксов согласия на ОПД и маркетинга).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consent-forms-part-2.md (только Vanilla JS-принципы, без React/Vue/Next кода) — серверная валидация согласия на стороне webhook.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Файлы квиза не правятся в лендинге (SPEC §10) — только смоук-проверка fallback-формы.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две секции подряд: #case (секция 4) и #quiz (секция 5). Не трогай остальные секции.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§5 секции 4 и 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§10 «Встройка quiz.html» — все 6 пунктов и блок «Чего не делать».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— Подтверждённые результаты (3 пункта). Это сырьё для кейса. Маркер PORTFOLIO_PLACEHOLDER ставится там, где требуется конкретное имя клиента, период, цифра.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docs/quiz-spec.md §6 — структура финального экрана и fallback-формы (для самопроверки в конце промпта).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— никакого «вайбкодинга», никаких громких обещаний без оговорок.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#case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Структура «Проблема → Действие → Результат». Один кейс, не три.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id="case" class="case"&gt;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case__inner"&gt;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class="case__eyebrow"&gt;Кейс&lt;/p&gt;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class="case__title"&gt;[Краткий заголовок-обещание из реального результата клиента]&lt;/h2&gt;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class="case__client"&gt;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class="case__client-line"&gt;[Ниша · город · масштаб] — PORTFOLIO_PLACEHOLDER до согласия клиента&lt;/p&gt;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class="case__grid"&gt;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class="case__step"&gt;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class="case__step-title"&gt;Проблема&lt;/h3&gt;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&lt;p&gt;[2–4 предложения. Опирайся на топ-3 боли SPEC §3. Используй конкретные числа: «теряли по N заявок в неделю». Числа — PORTFOLIO_PLACEHOLDER.]&lt;/p&gt;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class="case__step"&gt;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class="case__step-title"&gt;Действие&lt;/h3&gt;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&lt;p&gt;[2–4 предложения. Опиши, что собрали: сайт + Telegram-бот + связка на n8n. Без жаргона: не «вебхук», а «бот связан с календарём». Без слова «вайбкодинг» — заменяй на «современные AI-инструменты разработки».]&lt;/p&gt;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class="case__step"&gt;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class="case__step-title"&gt;Результат&lt;/h3&gt;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&lt;p&gt;[2–4 предложения. Цифры — PORTFOLIO_PLACEHOLDER. Указать срок: «через 3 недели». Не обещать «100 клиентов за 30 дней» — только реалистичные диапазоны с условиями.]&lt;/p&gt;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class="case__note"&gt;PORTFOLIO_PLACEHOLDER — конкретные имена и цифры подставляются после получения письменного согласия клиента на публикацию (152-ФЗ ст. 9).&lt;/p&gt;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Case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.case__eyebrow — font-size:14px; letter-spacing:0.08em; text-transform:uppercase; color:var(--accent); margin:0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.case__title — font-size:clamp(28px,3.6vw,42px); max-width:24ch;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.case__client-line — font-size:15px; color:var(--text); opacity:0.6; margin:0 0 40px.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.case__grid — display:grid; grid-template-columns:repeat(3,1fr); gap:32px.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grid-template-columns:1fr; gap:24px;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 — background:#fff; border:1px solid var(--border); border-radius:12px; padding:28px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.case__step-title — font-size:18px; color:var(--accent);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 p — font-size:16px; line-height:1.6; margin:0.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.case__note — font-size:13px; color:var(--text); opacity:0.55; margin-top:32px; max-width:60ch.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СЕКЦИЯ #quiz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Это точка монтирования встроенного квиза. Файлы квиза уже существуют в /assets/css/quiz.css и /assets/js/ — их НЕ ПРАВИМ.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id="quiz" class="quiz-section"&gt;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class="quiz-section__title"&gt;Посчитайте свои потери&lt;/h2&gt;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class="quiz-section__lead"&gt;5 вопросов, 2 минуты. На выходе — диапазон потерь в рублях и план возврата в Telegram. Без регистрации. Контакт оставляете только если сами захотите в финале.&lt;/p&gt;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id="quiz-root"&gt;&lt;/div&gt;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&lt;noscript&gt;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class="quiz-section__noscript"&gt;Для квиза нужен JavaScript. Или напишите напрямую: &lt;a href="https://t.me/KirinaAI_bot"&gt;@KirinaAI_bot&lt;/a&gt;&lt;/p&gt;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&lt;/noscript&gt;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index.html, перед закрывающим &lt;/body&gt;, добавить: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href="/assets/css/quiz.css"&gt;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type="module" src="/assets/js/quiz-embed.js"&gt;&lt;/script&gt;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(quiz.css подключается отдельно от main.css, чтобы изоляция стилей через префикс .quiz-* не пересекалась с лендингом.)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&lt;head&gt; можно добавить мягкий smooth-scroll: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 { scroll-behavior: smooth;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@media (prefers-reduced-motion: reduce) { html { scroll-behavior: auto;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Quiz section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 { padding-top: 64px; padding-bottom: 64px; background: #fff; border-top:1px solid var(--border); border-bottom:1px solid var(--border);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.quiz-section__title — font-size:clamp(28px,3.6vw,42px); text-align:center;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.quiz-section__lead — text-align:center; max-width:56ch; margin:0 auto 40px; font-size:18px; opacity:0.8.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.quiz-section__noscript — text-align:center; padding:24px; border:1px dashed var(--border); border-radius:8px.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#quiz-root — min-height:400px; (заглушка под высоту квиза до его инициализации).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152-ФЗ САМОПРОВЕРКА (НЕ ПРАВИМ файлы квиза, только проверяем):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Внутри встроенного quiz.html на финальном экране и в fallback-форме должны соблюдаться требования из consent-forms-part-1 (152-ФЗ ст. 9 ч. 1, ст. 5 ч. 5, ст. 15):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Чекбокс согласия на ОПД — НЕ предустановлен (без атрибута checked).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Рядом с чекбоксом — ссылки на /consent.html и /privacy-policy.html (target="_blank", rel="noopener").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Кнопка «Отправить» disabled до момента, когда чекбокс отмечен.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Маркетинговое согласие — отдельным чекбоксом, не объединено с согласием на ОПД.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В форме собираются только @username и (опционально) флаг согласия — никаких лишних полей.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Если при визуальной проверке встроенного квиза что-то из этого не выполняется — НЕ ПРАВЬ файлы квиза. Зафиксируй это как backlog-задачу: «правка идёт в исходном проекте sverhnovaya/, потом результат копируется обратно в лендинг по SPEC §10 пункт 1».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 менять имена селекторов .quiz-* в стилях (изоляция).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 оборачивать квиз в iframe (SPEC §10 «Чего не делать», пункт 2).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 дублировать тексты вопросов квиза в HTML лендинга (SPEC §10).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 добавлять никакой аналитики на клик «Начать квиз» — события Метрики уже зашиты внутри quiz.js (см. quiz-spec.md §9), будут стрелять только после согласия из cookie-banner Промпта 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 тремя блоками: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HTML двух секций (#case и #quiz) подряд.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Дополнение к assets/css/main.css (Case + Quiz section).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Точные строки, которые добавляются в &lt;head&gt; и перед &lt;/body&gt; для подключения quiz.css и quiz-embed.js.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6. Пакеты (секция 6) + 152-ФЗ блок доверия (секция 7)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#packages — три пакета с фикс-ценой как «soft surfaces» (мягкие плашки с тонкой тенью), без скрытых часов, с указанием срока 2–3 недели и 3-этапной оплаты.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#trust-152fz — блок-дифференциатор «152-ФЗ из коробки», 4–5 пунктов с явными ссылками на /privacy-policy.html, /consent.html, /cookie-policy.html. Указание на штрафы 300–700 тыс. ₽.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§4 «Value Stack» (слои 1, 2, 3, 5, 6), §5 секции 6 и 7, §6 (Notion soft surfaces), §8 (152-ФЗ чеклист), §9 (статус документов), §0 (никакого телефона, контакт только Telegram).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legal-docs.md — обязательная структура трёх документов (/privacy-policy.html, /consent.html, /cookie-policy.html); ссылки в блоке доверия и в футере.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— короткая формулировка согласия рядом с CTA пакета: «Нажимая, вы соглашаетесь с обработкой персональных данных согласно Политике…».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две секции подряд: #packages (секция 6) и #trust-152fz (секция 7). Не трогай остальные секции.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§5 секции 6 и 7.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Value Stack — слои 1 (лендинг), 2 (бот), 3 (n8n), 4 (интеграция YCLIENTS/DIKIDI/Renovatio/Google Calendar), 5 (152-ФЗ из коробки), 6 (фикс-цена + договор + 3-этапная оплата), 7 (30 дней техподдержки), 8 (передача кода в GitHub + видеоинструкция). Это основа для содержания пакетов.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§6 — soft surfaces из Notion (мягкие плашки с тонкой тенью).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§8 — 152-ФЗ чеклист, что должно быть видно клиенту.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§9 — статус документов и точные пути: /privacy-policy.html, /consent.html, /cookie-policy.html (HTML-файлы в корне, не в /docs/ и не в /legal/).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— телефон НЕ упоминать. Контакт — Telegram @marinakirina111.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— никакого «дёшево» (только «фиксированная цена», «без скрытых часов»); никаких обещаний типа «100 клиентов за 30 дней».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#packages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Три пакета (Базовый / Стандартный / Расширенный — придумай человеческие названия). Цены — диапазоны, не точные числа («от Х ₽», диапазон обсуждается на консультации). 3-этапная оплата вынесена в общий блок под пакетами.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id="packages" class="packages"&gt;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class="packages__title"&gt;Понятная цена и понятный объём&lt;/h2&gt;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class="packages__lead"&gt;Три пакета с фиксированной стоимостью. Объём оговорён в договоре, оплата в три этапа — без скрытых часов.&lt;/p&gt;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class="packages__grid"&gt;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class="package package--basic"&gt;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class="package__name"&gt;[Название]&lt;/h3&gt;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class="package__price"&gt;от [сумма] ₽&lt;/p&gt;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class="package__duration"&gt;2 недели&lt;/p&gt;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class="package__features"&gt;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&lt;li&gt;[Фича 1]&lt;/li&gt;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&lt;!-- 4–6 пунктов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 class="package__cta" href="#quiz"&gt;Посчитать потери и обсудить&lt;/a&gt;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&lt;!-- ещё 2 пакета — Стандартный (рекомендуем) и Расширенный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class="packages__terms"&gt;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class="packages__terms-title"&gt;Как платим&lt;/h3&gt;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&lt;ol class="packages__terms-list"&gt;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&lt;li&gt;&lt;strong&gt;30%&lt;/strong&gt; — старт работ, фиксируем ТЗ договором самозанятости.&lt;/li&gt;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&lt;li&gt;&lt;strong&gt;40%&lt;/strong&gt; — после демо рабочего прототипа.&lt;/li&gt;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&lt;li&gt;&lt;strong&gt;30%&lt;/strong&gt; — после приёмки и передачи кода в GitHub + 5-минутной видеоинструкции.&lt;/li&gt;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&lt;/ol&gt;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class="packages__terms-note"&gt;Договор — самозанятая, чек в «Мой налог». 30 дней техподдержки включено в каждый пакет.&lt;/p&gt;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Под каждым CTA пакета — короткий микрокопирайт согласия с инлайн-ссылкой: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 class="package__consent"&gt;Нажимая, вы переходите к квизу. Связь с вами после его прохождения — только если вы оставите контакт. Подробнее в &lt;a href="/privacy-policy.html" target="_blank" rel="noopener"&gt;Политике конфиденциальности&lt;/a&gt;.&lt;/p&gt;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Packages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.packages__title — text-align:center; font-size:clamp(28px,3.6vw,42px);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.packages__lead — text-align:center; max-width:60ch; margin:0 auto 56px; font-size:18px; opacity:0.8.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.packages__grid — display:grid; grid-template-columns:repeat(3,1fr); gap:24px; max-width:1080px; margin:0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(max-width:900px) { grid-template-columns:1fr; gap:20px;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 — background:#fff; border:1px solid var(--border); border-radius:14px; padding:32px 28px; box-shadow:0 1px 3px rgba(31,27,22,0.04), 0 8px 24px rgba(31,27,22,0.04); display:flex; flex-direction:column.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.package--standard — border-color:var(--accent); position:relative.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.package--standard::before { content:'Чаще выбирают'; position:absolute; top:-12px; left:24px; background:var(--accent); color:#fff; font-size:12px; padding:4px 10px; border-radius:999px;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.package__name — font-family:var(--font-display); font-size:24px;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.package__price — font-family:var(--font-display); font-size:28px; color:var(--accent); margin:0 0 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.package__duration — font-size:14px; opacity:0.6; margin:0 0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.package__features — list-style:none; padding:0; margin:0 0 28px; flex:1.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.package__features li — padding:10px 0 10px 28px; border-bottom:1px solid var(--border); font-size:15px; line-height:1.5; position:relative.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.package__features li::before { content:'✓'; position:absolute; left:0; top:10px; color:var(--accent); font-weight:700;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.package__features li:last-child { border-bottom:none;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.package__cta — display:block; padding:14px 20px; min-height:52px; background:var(--accent); color:#fff; text-align:center; text-decoration:none; border-radius:999px; font-weight:600; transition:background 200ms.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.package__cta:hover, .package__cta:focus-visible { background:var(--accent-2); color:#fff;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.package__consent — font-size:13px; opacity:0.65; margin:12px 0 0; line-height:1.5.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 — max-width:780px; margin:64px auto 0; text-align:center.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.packages__terms-list — list-style:none; padding:0; margin:24px auto; max-width:560px; text-align:left.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.packages__terms-list li — padding:12px 16px; background:#fff; border:1px solid var(--border); border-radius:8px; margin-bottom:8px; font-size:16px.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.packages__terms-note — font-size:14px; opacity:0.7; margin-top:16px.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СЕКЦИЯ #trust-152fz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Это блок-дифференциатор. 152-ФЗ — не отдельная фича, а condition of doing business в РФ. Превратить юр-требование в аргумент доверия.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id="trust-152fz" class="trust"&gt;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class="trust__eyebrow"&gt;152-ФЗ — встроенное условие, не отдельная услуга&lt;/p&gt;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class="trust__title"&gt;Сайт, за который не приходит штраф 300–700 тыс. ₽&lt;/h2&gt;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class="trust__lead"&gt;С 1 сентября 2025 нарушения 152-ФЗ караются по новой шкале. Делаю так, чтобы это не вас касалось.&lt;/p&gt;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&lt;ul class="trust__list"&gt;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&lt;h3&gt;Серверы и шрифты — в России&lt;/h3&gt;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&lt;p&gt;Хостинг на Timeweb, шрифты PT Serif и Golos Text — локально. Ни одного запроса к Google, Meta, Cloudflare с ваших страниц.&lt;/p&gt;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&lt;h3&gt;Согласия по закону, а не для галочки&lt;/h3&gt;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&lt;p&gt;Чекбоксы пустые по умолчанию. Раздельные согласия на обработку и на маркетинг (требование с 01.09.2025). Кнопка отправки заблокирована, пока согласие не дано. Подробности — в &lt;a href="/consent.html" target="_blank" rel="noopener"&gt;тексте согласия&lt;/a&gt;.&lt;/p&gt;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&lt;h3&gt;Cookie-баннер с равными кнопками&lt;/h3&gt;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&lt;p&gt;«Принять все» и «Только необходимые» — одинаковые по визуальному весу. Аналитика и маркетинг — выключены до явного «да». Управление согласием доступно из футера в любой момент. Условия — в &lt;a href="/cookie-policy.html" target="_blank" rel="noopener"&gt;Политике cookie&lt;/a&gt;.&lt;/p&gt;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&lt;h3&gt;Документы — отдельные, актуальные, доступные&lt;/h3&gt;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&lt;p&gt;Политика конфиденциальности, Согласие на обработку и Политика cookie — три отдельных документа без регистрации, на любой странице сайта. Открыть: &lt;a href="/privacy-policy.html" target="_blank" rel="noopener"&gt;Политика&lt;/a&gt; · &lt;a href="/consent.html" target="_blank" rel="noopener"&gt;Согласие&lt;/a&gt; · &lt;a href="/cookie-policy.html" target="_blank" rel="noopener"&gt;Cookie&lt;/a&gt;.&lt;/p&gt;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&lt;h3&gt;Никаких запрещённых сервисов&lt;/h3&gt;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&lt;p&gt;Google Analytics, Google Fonts, reCAPTCHA, Meta Pixel, Hotjar, Intercom — не подключаю. Только Яндекс.Метрика и SmartCaptcha, и только после явного согласия посетителя.&lt;/p&gt;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Trust 152-FZ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.trust__eyebrow — font-size:13px; letter-spacing:0.08em; text-transform:uppercase; color:var(--accent); margin:0 0 12px; text-align:center.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.trust__title — text-align:center; font-size:clamp(28px,3.6vw,42px); max-width:24ch; margin:0 auto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.trust__lead — text-align:center; max-width:56ch; margin:0 auto 48px; font-size:18px; opacity:0.8.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— list-style:none; padding:0; max-width:880px; margin:0 auto; display:grid; grid-template-columns:1fr 1fr; gap:24px.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grid-template-columns:1fr;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li — background:#fff; border:1px solid var(--border); border-radius:12px; padding:24px.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h3 — font-size:18px; margin:0 0 8px; color:var(--text).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p — font-size:15px; line-height:1.55; margin:0; opacity:0.85.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a — color:var(--accent); text-decoration:underline.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 (152-ФЗ):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Google Analytics, GTM, Meta Pixel, reCAPTCHA, Hotjar — даже как отрицания: «не используем reCAPTCHA» можно, но без линков на recaptcha.google.com.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три ссылки на юр. документы — относительные на тот же домен (/privacy-policy.html и т.д.), target="_blank" + rel="noopener".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«дёшево». Только «фиксированная цена», «без скрытых часов».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 упоминать Instagram, Meta, блокировку.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 двумя блоками: HTML обеих секций и дополнение к main.css.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7. Future Pacing (8) + FAQ (9) + Кто я (10)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#future-pacing — сцены «через 3 недели» из SPEC §4, четыре маркера/абзаца, тёплый градиент-фон.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#faq — 6–8 вопросов из топ-возражений, аккордеон на чистом HTML/CSS через &lt;details&gt;/&lt;summary&gt;, без 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#about — короткая личная история Марины (опыт, путь, 3 подтверждённых результата как PORTFOLIO_PLACEHOLDER), второе место под /photo.png.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§4 «Future Pacing» (4 сцены дословно), §3 «Главные возражения и страхи» (6 пунктов — основа FAQ), §0 (Позиционирование, личная история, подтверждённые результаты), §5 секции 8/9/10, CLAUDE.md.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применяются — копирайтинг.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три секции подряд: #future-pacing (8), #faq (9), #about (10). Остальное не трогай.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«Future Pacing» — четыре сцены через 3 недели. Текст дословно, можно оформить как маркеры или 4 коротких абзаца.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§3 «Главные возражения и страхи» — 6 пунктов: фрилансер пропадёт; уже пробовали бот; это сложно; AI напишет криво; ниша другая; страх 152-ФЗ. Каждое возражение — один FAQ-пункт. Добавь 1–2 пункта про сроки и оплату (на основе SPEC §4 Value Stack слой 6).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«Позиционирование для секции Кто я» + «Подтверждённые результаты» — основа для секции #about. Личная история — Epiphany Bridge с лицом автора.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— фото /photo.png; в #about это ВТОРОЕ место для фото (первое — в #story).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— никакого «вайбкодинга», никакого «заменим администратора», никаких упоминаний Instagram/Meta/блокировки.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#future-pacing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id="future-pacing" class="future"&gt;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class="future__eyebrow"&gt;Через 3 недели&lt;/p&gt;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class="future__title"&gt;Так выглядит обычное утро после запуска&lt;/h2&gt;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&lt;ul class="future__scenes"&gt;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&lt;li&gt;[Сцена 1 — утром в боте 4 заявки, на которые он сам ответил ночью]&lt;/li&gt;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&lt;li&gt;[Сцена 2 — в календаре 3 подтверждения и автонапоминания]&lt;/li&gt;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&lt;li&gt;[Сцена 3 — спящий клиент за 60 дней получил предложение и записался]&lt;/li&gt;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&lt;li&gt;[Сцена 4 — мессенджер открыли один раз, для пары личных вопросов]&lt;/li&gt;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Future Pacing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 — background: linear-gradient(180deg, var(--bg) 0%, #F5EFE6 100%);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.future__eyebrow — font-size:14px; letter-spacing:0.08em; text-transform:uppercase; color:var(--accent); text-align:center;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.future__title — text-align:center; font-size:clamp(30px,3.8vw,46px); max-width:22ch; margin:0 auto 48px.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.future__scenes — list-style:none; padding:0; max-width:720px; margin:0 auto; display:flex; flex-direction:column; gap:20px.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.future__scenes li — background:#fff; border:1px solid var(--border); border-radius:12px; padding:20px 24px; font-size:18px; line-height:1.55; position:relative; padding-left:56px.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.future__scenes li::before — content:'→'; position:absolute; left:24px; top:20px; color:var(--accent); font-size:20px; font-weight:700.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СЕКЦИЯ #faq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Аккордеон на чистом HTML — через &lt;details&gt;/&lt;summary&gt;, без JS. 6–8 вопросов.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id="faq" class="faq"&gt;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class="faq__title"&gt;Что обычно спрашивают&lt;/h2&gt;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class="faq__list"&gt;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&lt;summary&gt;А вы не пропадёте с предоплатой?&lt;/summary&gt;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&lt;p&gt;Договор по самозанятости, чек в «Мой налог». 30/40/30 — оплата по факту: на старте, после демо, после приёмки. Код передаю в ваш GitHub-репозиторий — даже если со мной что-то случится, проект остаётся у вас вместе с 5-минутной видеоинструкцией.&lt;/p&gt;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&lt;!-- ... ещё 5–7 пунктов под возражения SPEC §3 ...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Список вопросов (минимум 6, можно 8):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А вы не пропадёте с предоплатой?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Я уже пробовал(а) бота — конструктор, ничего не работало. Почему теперь будет?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Я не айтишник — справлюсь?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AI напишет код криво и потом всё поломается. Это не так?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Вы работали с моей нишей? (использовать PORTFOLIO_PLACEHOLDER в ответе на конкретные ниши)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152-ФЗ — я слышал(а) про штрафы 300–700 тыс. Кто за это отвечает?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Сколько займёт по времени?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Что если YCLIENTS / DIKIDI / IDENT / Renovatio не дают API?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Каждый ответ — 2–4 предложения. Никакого «вайбкодинга», никакого «заменим администратора». Где надо — упоминать «современные AI-инструменты разработки», «администратор освободится от рутины и будет заниматься клиентами».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FAQ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.faq__title — text-align:center; font-size:clamp(28px,3.6vw,42px); margin:0 0 40px.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.faq__list — max-width:780px; margin:0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.faq__item — border-bottom:1px solid var(--border).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.faq__item:first-child { border-top:1px solid var(--border);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.faq__item summary — cursor:pointer; padding:20px 32px 20px 0; font-size:18px; font-weight:600; list-style:none; position:relative.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summary::-webkit-details-marker { display:none;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summary::after { content:'+'; position:absolute; right:0; top:50%; transform:translateY(-50%); font-size:24px; color:var(--accent); transition:transform 200ms;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.faq__item[open] summary::after { content:'−';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.faq__answer — padding:0 32px 20px 0; font-size:16px; line-height:1.6; color:var(--text); opacity:0.85.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3 — СЕКЦИЯ #about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id="about" class="about"&gt;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about__inner"&gt;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&lt;figure class="about__photo"&gt;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&lt;img src="/photo.png" alt="Марина Кирина" width="280" loading="lazy"&gt;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&lt;/figure&gt;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class="about__text"&gt;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class="about__eyebrow"&gt;Кто я&lt;/p&gt;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&lt;h2 class="about__name"&gt;Марина Кирина&lt;/h2&gt;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class="about__line"&gt;Самозанятая · Пенза · работаю удалённо по всей России&lt;/p&gt;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class="about__bio"&gt;[2–3 абзаца на основе SPEC §0 «Позиционирование» и «Личная история». 5 лет руководила отделом из 20 человек на платформе Profi.ru, последние 5 лет — независимый практик, через практику прошло более 100 специалистов. Сама прошла путь от ручного ведения клиентов до автоматизации на n8n. Profi.ru — упоминаем только как платформу клиентов, не как работодателя. Никакого «AI Product Manager». Никакого «вайбкодинга».]&lt;/p&gt;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class="about__results-title"&gt;Подтверждённые результаты&lt;/h3&gt;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&lt;ul class="about__results"&gt;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&lt;li&gt;[Skill в Claude для откликов — конверсия выросла в 2 раза у психологов на Profi.ru]&lt;/li&gt;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&lt;li&gt;[CRM на n8n + Google Sheets для мастеров по ремонту — перестали терять клиентов при большом потоке]&lt;/li&gt;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&lt;li&gt;[Полный цикл коммуникации: AI-ответы, запись, подтверждения — расписание заполняется]&lt;/li&gt;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class="about__note"&gt;Подробные кейсы — PORTFOLIO_PLACEHOLDER, добавляются после получения письменного согласия клиентов.&lt;/p&gt;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class="about__contact"&gt;Связаться лично: &lt;a href="https://t.me/marinakirina111" target="_blank" rel="noopener"&gt;@marinakirina111&lt;/a&gt;&lt;/p&gt;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About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.about__inner — display:grid; grid-template-columns:280px 1fr; gap:48px; align-items:start; max-width:980px; margin:0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grid-template-columns:1fr; gap:24px;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.about__photo img — width:100%; max-width:280px; border-radius:8px; object-fit:cover.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.about__photo { max-width:200px; margin:0 auto;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.about__eyebrow — font-size:13px; letter-spacing:0.08em; text-transform:uppercase; color:var(--accent); margin:0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.about__name — font-family:var(--font-display); font-size:clamp(32px,4vw,48px); margin:0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.about__line — font-size:15px; opacity:0.65; margin:0 0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.about__bio — font-size:17px; line-height:1.7; margin:0 0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.about__results-title — font-size:18px; margin:0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.about__results — list-style:none; padding:0; margin:0 0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.about__results li — padding:10px 0 10px 24px; position:relative; font-size:15px; line-height:1.5; border-bottom:1px solid var(--border).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.about__results li::before { content:'•'; position:absolute; left:0; color:var(--accent); font-size:20px; line-height:1; top:8px;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.about__results li:last-child { border-bottom:none;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.about__note — font-size:13px; opacity:0.6; margin:0 0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.about__contact — font-size:16px; margin:0.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номеров телефона на лендинге. Контакт — только Telegram.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«AI Product Manager», «вайбкодинг», «заменим администратора».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Profi.ru — только как платформа клиентов, не как работодатель.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Никакого Instagram/Meta/блокировки.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 двумя блоками: HTML трёх секций подряд и дополнение к main.css.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8. Финальный CTA (11) + Footer (12) + Cookie-banner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#cta-final — короткий повторный CTA на квиз с яркой кнопкой и микрокопирайтом «5 вопросов, 2 минуты».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#footer — три блока ссылок (юр. документы, контакты, «Управление согласиями»), реквизиты оператора (ФИО, статус, ИНН-плейсхолдер), copyright.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 на чистом Vanilla JS: всплывает при первом визите, равные по весу кнопки «Принять все» / «Только необходимые», ссылка «Настроить» открывает модал с раздельными чекбоксами. Динамическая инжекция Яндекс.Метрики только после согласия. Кнопка «Управление согласиями» в footer переоткрывает модал.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§0 (данные оператора, плейсхолдер [ИНН_ЗАПОЛНИТЬ], никакого телефона), §4 «Hook» (CTA-надпись, микрофутер), §5 секции 11 и 12, §8 (152-ФЗ требования к cookie-banner и футеру), §9 (точные пути к трём документам).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cookie-banner-part-1.md — Vanilla JS-реализация: localStorage-ключ pdp_cookie_consent, динамическая загрузка mc.yandex.ru/metrika/tag.js только при analytics: true, скрытие баннера, модал настроек.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cookie-banner-part-2.md — только Vanilla JS-принципы: 3 кнопки (Принять / Только необходимые / Настроить), модал с переключателями, логика «не показывать повторно».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legal-docs.md — обязательная структура футера: ссылки на все три документа, реквизиты оператора, copyright с годом.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— формулировка согласия и ссылки.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три блока подряд: #cta-final (11), #footer (12), и cookie-banner. Это финальный промпт по контенту лендинга.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— данные оператора (Кирина Марина Александровна, самозанятая, [ИНН_ЗАПОЛНИТЬ], kirinama8910@gmail.com, @marinakirina111, Пенза). Телефона на лендинге нет.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§4 «Hook» — текст CTA «Посчитать потери» и микрофутер.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§5 секции 11 и 12.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§8 — все строки чеклиста с пометкой «реализовать».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§9 — точные имена файлов: /privacy-policy.html, /consent.html, /cookie-policy.html.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assets/js/constants.js — METRIKA_ID = null (заполняется вручную, в коде используем переменную).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CLAUDE.md — никакого «вайбкодинга», Instagram, Meta, телефона.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#cta-final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id="cta-final" class="cta-final"&gt;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cta-final__inner"&gt;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class="cta-final__title"&gt;Посчитайте, прежде чем решать&lt;/h2&gt;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class="cta-final__lead"&gt;5 вопросов, 2 минуты. На выходе — диапазон потерь и план возврата в Telegram.&lt;/p&gt;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 class="cta-final__btn" href="#quiz"&gt;Посчитать потери&lt;/a&gt;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class="cta-final__microfooter"&gt;Без регистрации. Контакт оставляете только если сами захотите в финале.&lt;/p&gt;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Final CTA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 — background:var(--accent); color:#fff; text-align:center.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.cta-final__inner { padding-top:80px; padding-bottom:80px; max-width:720px;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.cta-final__title — font-family:var(--font-display); font-size:clamp(30px,4vw,46px); color:#fff; margin:0 0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.cta-final__lead — font-size:18px; opacity:0.9; margin:0 0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.cta-final__btn — display:inline-block; padding:18px 40px; min-height:52px; background:#fff; color:var(--accent); border-radius:999px; font-weight:600; text-decoration:none; font-size:18px; transition:transform 200ms.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.cta-final__btn:hover, .cta-final__btn:focus-visible { transform:translateY(-1px); background:#fff; color:var(--accent-2);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.cta-final__microfooter — font-size:14px; opacity:0.85; margin:16px 0 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FOOTER (#footer)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&lt;footer id="footer" class="footer"&gt;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footer__grid"&gt;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class="footer__col footer__col--legal"&gt;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class="footer__col-title"&gt;Правовые документы&lt;/h3&gt;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href="/privacy-policy.html"&gt;Политика конфиденциальности&lt;/a&gt;&lt;/li&gt;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href="/consent.html"&gt;Согласие на обработку персональных данных&lt;/a&gt;&lt;/li&gt;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href="/cookie-policy.html"&gt;Политика использования cookie&lt;/a&gt;&lt;/li&gt;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&lt;li&gt;&lt;button type="button" id="manage-consent" class="footer__manage"&gt;Управление согласиями&lt;/button&gt;&lt;/li&gt;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class="footer__col footer__col--contact"&gt;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class="footer__col-title"&gt;Связь&lt;/h3&gt;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href="https://t.me/marinakirina111" target="_blank" rel="noopener"&gt;@marinakirina111 в Telegram&lt;/a&gt;&lt;/li&gt;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href="mailto:kirinama8910@gmail.com"&gt;kirinama8910@gmail.com&lt;/a&gt;&lt;/li&gt;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class="footer__col footer__col--operator"&gt;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class="footer__col-title"&gt;Оператор персональных данных&lt;/h3&gt;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&lt;p&gt;Кирина Марина Александровна&lt;br&gt;Самозанятая · Пенза&lt;br&gt;ИНН: [ИНН_ЗАПОЛНИТЬ]&lt;/p&gt;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class="footer__operator-note"&gt;Данные хранятся на серверах в РФ (Timeweb).&lt;/p&gt;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footer__bottom"&gt;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&lt;small&gt;© 2026 Кирина Марина Александровна. Все права защищены.&lt;/small&gt;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&lt;/footer&gt;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Footer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 — background:#1F1B16; color:#FAF7F2; padding:64px 0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.footer__grid — display:grid; grid-template-columns:repeat(3,1fr); gap:48px.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grid-template-columns:1fr; gap:32px;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.footer__col-title — font-family:var(--font-display); font-size:18px; margin:0 0 16px; color:#fff.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 ul — list-style:none; padding:0; margin:0; display:flex; flex-direction:column; gap:10px.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 a, .footer__manage — color:#FAF7F2; opacity:0.85; text-decoration:underline; background:none; border:none; padding:0; font:inherit; cursor:pointer; text-align:left.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.footer__col a:hover, .footer__manage:hover { opacity:1; color:#fff;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.footer__manage:focus-visible { outline:2px solid var(--accent); outline-offset:3px;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 p — margin:0 0 8px; font-size:15px; line-height:1.6; opacity:0.85.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.footer__operator-note — font-size:13px; opacity:0.6.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.footer__bottom — margin-top:48px; padding-top:24px; border-top:1px solid rgba(255,255,255,0.1); font-size:13px; opacity:0.6.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3 — COOKIE-BANNER (Vanilla JS, 152-ФЗ)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ТРЕБОВАНИЯ (152-ФЗ ст. 9, ст. 18.1; чеклист SPEC §8):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Появляется при первом визите ДО любых не-essential скриптов.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Кнопки «Принять все» и «Только необходимые» равны по визуальному весу (одинаковые цвета, размер, шрифт; не одна кнопка primary, другая ghost).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Чекбоксы аналитических и маркетинговых cookie в модале настроек — НЕ предустановлены (без атрибута checked).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Согласие сохраняется в localStorage по ключу 'pdp_cookie_consent' с timestamp.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Динамическая инжекция Яндекс.Метрики ТОЛЬКО после согласия на аналитику (analytics: true).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Кнопка «Управление согласиями» в footer — переоткрывает модал, позволяет изменить выбор; на отзыв аналитики — рефреш страницы.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Никакой Метрики, никаких других скриптов — в &lt;head&gt; или &lt;body&gt; статически. Только динамически.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 (вставить непосредственно перед &lt;/body&gt;, после &lt;/footer&gt;):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id="cookie-banner" class="cookie-banner" role="dialog" aria-modal="true" aria-labelledby="cb-title" hidden&gt;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class="cookie-banner__inner"&gt;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id="cb-title" class="cookie-banner__text"&gt;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Используем cookie для аналитики. Аналитические cookie — только с вашего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 href="/cookie-policy.html" target="_blank" rel="noopener"&gt;Подробнее&lt;/a&gt;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class="cookie-banner__actions"&gt;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id="cb-accept-all" class="cb-btn"&gt;Принять все&lt;/button&gt;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id="cb-reject" class="cb-btn"&gt;Только необходимые&lt;/button&gt;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id="cb-settings-open" class="cb-btn cb-btn--link"&gt;Настроить&lt;/button&gt;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id="cookie-settings" class="cookie-settings" role="dialog" aria-modal="true" aria-labelledby="cs-title" hidden&gt;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class="cookie-settings__inner"&gt;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&lt;h3 id="cs-title"&gt;Настройки cookie&lt;/h3&gt;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class="cookie-settings__row"&gt;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&lt;input type="checkbox" checked disabled&gt;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&lt;span&gt;&lt;strong&gt;Необходимые&lt;/strong&gt; — для работы сайта (всегда активны)&lt;/span&gt;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class="cookie-settings__row"&gt;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&lt;input type="checkbox" id="cs-analytics"&gt;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&lt;span&gt;&lt;strong&gt;Аналитические&lt;/strong&gt; — Яндекс.Метрика (анонимная статистика посещений)&lt;/span&gt;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class="cookie-settings__row"&gt;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&lt;input type="checkbox" id="cs-marketing"&gt;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&lt;span&gt;&lt;strong&gt;Маркетинговые&lt;/strong&gt; — на этом сайте не используются, но переключатель сохраним для прозрачности&lt;/span&gt;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class="cookie-settings__actions"&gt;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id="cs-save" class="cb-btn"&gt;Сохранить выбор&lt;/button&gt;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id="cs-cancel" class="cb-btn cb-btn--link"&gt;Отмена&lt;/button&gt;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 (создай отдельный файл /assets/js/cookie-consent.js, подключи в &lt;head&gt; синхронно: &lt;script src="/assets/js/cookie-consent.js" defer&gt;&lt;/script&gt;):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KEY = 'pdp_cookie_consent';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getConsent()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 return JSON.parse(localStorage.getItem(KEY)); } catch { return null;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saveConsent(c)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localStorage.setItem(KEY, JSON.stringify({ ...c, ts: Date.now() 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loadYandexMetrika(id)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(!id || window.__ymLoaded)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window.__ymLoaded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(function(m,e,t,r,i,k,a){m[i]=m[i]||function(){(m[i].a=m[i].a||[]).push(arguments)};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m[i].l=1*new Date();k=e.createElement(t);a=e.getElementsByTagName(t)[0];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k.async=1;k.src=r;a.parentNode.insertBefore(k,a)})(window,document,'script',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'https://mc.yandex.ru/metrika/tag.js','ym');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window.ym(id, 'init', { clickmap:true, trackLinks:true, accurateTrackBounce:true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applyConsent(c)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 &amp;&amp; c.analytics) loadYandexMetrika(window.METRIKA_ID);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showBanner()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document.getElementById('cookie-banner').removeAttribute('hidden');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hideBanner()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document.getElementById('cookie-banner').setAttribute('hidden', 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openSettings()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settings = document.getElementById('cookie-settings');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saved = getConsent();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document.getElementById('cs-analytics').checked = !!(saved &amp;&amp; saved.analytics);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document.getElementById('cs-marketing').checked = !!(saved &amp;&amp; saved.marketing);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settings.removeAttribute('hidden');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closeSettings()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document.getElementById('cookie-settings').setAttribute('hidden', 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document.addEventListener('DOMContentLoaded',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consent = getConsent();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(consent) { applyConsent(consent);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{ showBanner();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document.getElementById('cb-accept-all').addEventListener('click',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c = { necessary:true, analytics:true, marketing:true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saveConsent(c); applyConsent(c); hideBanner();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document.getElementById('cb-reject').addEventListener('click',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saveConsent({ necessary:true, analytics:false, marketing:false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hideBanner();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document.getElementById('cb-settings-open').addEventListener('click',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hideBanner(); openSettings();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document.getElementById('cs-save').addEventListener('click',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c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necessary: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analytics: document.getElementById('cs-analytics').checked,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marketing: document.getElementById('cs-marketing').checked,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prev = getConsent();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saveConsent(c); applyConsent(c); closeSettings();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(prev &amp;&amp; prev.analytics &amp;&amp; !c.analytics) location.reload();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document.getElementById('cs-cancel').addEventListener('click', closeSettings);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manage = document.getElementById('manage-consent');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(manage) manage.addEventListener('click', openSettings);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index.html в &lt;head&gt; подключи константы и cookie-consent: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src="/assets/js/constants.js" type="module"&gt;&lt;/script&gt;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&lt;script&gt;window.METRIKA_ID = null;&lt;/script&gt;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src="/assets/js/cookie-consent.js" defer&gt;&lt;/script&gt;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Cookie banner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 — position:fixed; left:0; right:0; bottom:0; background:#1F1B16; color:#FAF7F2; z-index:9999; padding:20px 16px; box-shadow:0 -4px 24px rgba(0,0,0,0.2).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.cookie-banner__inner — max-width:1080px; margin:0 auto; display:grid; grid-template-columns:1fr auto; gap:20px; align-items:center.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grid-template-columns:1fr;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.cookie-banner__text — font-size:14px; line-height:1.5; margin:0.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.cookie-banner__text a — color:#FAF7F2; text-decoration:underline.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.cookie-banner__actions — display:flex; gap:12px; flex-wrap:wrap.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.cb-btn — min-height:44px; padding:10px 18px; border-radius:6px; border:1px solid rgba(255,255,255,0.3); background:transparent; color:#FAF7F2; font:inherit; cursor:pointer; font-size:14px; transition:background 200ms.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.cb-btn:hover, .cb-btn:focus-visible { background:rgba(255,255,255,0.1);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ВАЖНО: «Принять все» и «Только необходимые» — ОДИНАКОВЫЕ по стилю (.cb-btn), без primary/secondary. Это требование 152-ФЗ.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.cb-btn--link — text-decoration:underline; border-color:transparent; padding:10px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 — position:fixed; inset:0; background:rgba(0,0,0,0.5); z-index:10000; display:flex; align-items:center; justify-content:center; padding:16px.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.cookie-settings__inner — background:#FAF7F2; color:var(--text); border-radius:12px; padding:32px; max-width:520px; width:100%.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.cookie-settings__row — display:flex; gap:12px; align-items:flex-start; padding:12px 0; font-size:15px; line-height:1.5.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.cookie-settings__row input — margin-top:4px; width:18px; height:18px.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.cookie-settings__actions — display:flex; gap:12px; margin-top:24px.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.cookie-settings__actions .cb-btn — color:var(--text); border-color:var(--border).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 (152-ФЗ):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Никакой Метрики статически в &lt;head&gt;. Только через loadYandexMetrika() после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других скриптов аналитики/трекинга — нигде.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Кнопки баннера РАВНОЗНАЧНЫ (одинаковый класс .cb-btn). Не делать одну primary, другую ghost.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Чекбоксы analytics/marketing в модале — БЕЗ checked.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dark patterns: «Принять все» не больше «Только необходимые», не подсвечена цветом, не выделена.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Покажи итог: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HTML (#cta-final + #footer + cookie-banner + cookie-settings) одним блоком.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Дополнение к main.css — все три новых блока (Final CTA, Footer, Cookie banner).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Полный код /assets/js/cookie-consent.js.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Точные строки, добавляемые в &lt;head&gt; для METRIKA_ID и подключения cookie-consent.js.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9. 152-ФЗ аудит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Прогон по чеклисту SPEC §8 + полному чеклисту скилла checklists-and-fines.md.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Запуск grep-команды из audit.md по корню репозитория для поиска запрещённых сервисов.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Список найденных нарушений (если есть) с конкретным указанием файла и строки + плана правки.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Финальная таблица «штраф / нарушение / мой статус».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§8 (12 строк чеклиста), §9 (статус трёх документов и плейсхолдеры), §0 (плейсхолдеры WEBHOOK_URL, METRIKA_ID, ИНН).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audit.md — grep-команда полностью.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checklists-and-fines.md — два чеклиста + таблица штрафов.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cookie-banner-part-1.md — повтор для самопроверки кода cookie-banner.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— повтор для самопроверки форм (внутри встроенного квиза).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mobile-specifics.md — НЕ применяется (это про нативные мобильные приложения).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Проведи 152-ФЗ-аудит лендинга. Цель — найти всё, что не соответствует 152-ФЗ, ДО передачи проекта пользователю.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§8 «152-ФЗ чеклист — где что разместить» — 12 строк таблицы.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§9 «Статус документов» — три HTML-файла должны существовать в корне; в consent.html допустимо наличие маркера [ЗАПОЛНИТЬ] (заполняется вручную).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— плейсхолдеры WEBHOOK_URL, METRIKA_ID, [ИНН_ЗАПОЛНИТЬ] — это ОЖИДАЕМО, не нарушение.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1 — Чеклист «Все типы проектов» (пройди подряд, каждый пункт — Да/Нет/Не применимо):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[ ] HTTPS и редирект с HTTP — это уровень хостинга/nginx, на этапе HTML отметить «настраивается на Timeweb отдельно».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[ ] Запрещённые сервисы удалены (Google Analytics, GTM, Fonts, reCAPTCHA, Facebook Pixel, Meta Pixel, Hotjar, Intercom, Cloudflare Insights, HubSpot, Mixpanel, Segment).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[ ] Яндекс.Метрика — только после согласия на аналитику (динамическая инжекция через cookie-consent.js).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[ ] Каждая форма: чекбокс согласия (не предустановлен) — проверить в quiz.html (встроенный fallback) и нигде больше форм нет.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[ ] Каждая форма: ссылки на Политику и Согласие рядом с чекбоксом.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[ ] Кнопка submit заблокирована до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[ ] Маркетинговые рассылки — отдельный чекбокс (либо отсутствуют — это валидно).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[ ] В форме только необходимые поля (для квиза — @username + чекбокс, ничего лишнего).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9. [ ] Страница /privacy-policy.html опубликована, доступна без регистрации.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10. [ ] Страница /consent.html — отдельный документ.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11. [ ] Страница /cookie-policy.html создана.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12. [ ] Ссылки на все три документа в футере каждой страницы.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13. [ ] В Политике заявлена локализация данных в РФ.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14. [ ] Хостинг в России — Timeweb (фиксируется в Политике).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15. [ ] Уведомление подано в РКН — отметить как «вручную перед запуском, физлицо-самозанятая подаёт по ст. 22 152-ФЗ».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2 — Чеклист «Дополнительно: сайты с cookie»: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[ ] Cookie-баннер при первом визите — есть.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[ ] Кнопка «Только необходимые» равнозначна «Принять все» (одинаковый класс .cb-btn, одинаковый стиль).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[ ] Аналитические / маркетинговые cookie выключены по умолчанию (без checked).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[ ] Cookie-предпочтения сохраняются в localStorage по ключу 'pdp_cookie_consent'.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[ ] Кнопка «Управление согласиями» в footer — работает, переоткрывает модал.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3 — Запусти grep-аудит запрещённых сервисов: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 "google-analytics\|googletagmanager\|fonts\.googleapis\|recaptcha\.google\|connect\.facebook\.net\|static\.hotjar\|cdn\.mxpnl\|cdn\.segment\|cloudflareinsights\|js\.hs-scripts\|widget\.intercom\.io\|script\.hotjar" . --include="*.html" --include="*.js" --include="*.css" -l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Ожидаемый результат: пустой вывод. Любая строка в выводе = нарушение, штраф 1–6 млн ₽. Перечисли найденное (если есть) с указанием файла и удали все вхождения.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4 — Самопроверка cookie-banner (повтор cookie-banner-part-1):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Скрипт Метрики НЕ статически в &lt;head&gt;, только через loadYandexMetrika().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Кнопки «Принять все» и «Только необходимые» — одинаковый класс, одинаковый стиль.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Чекбоксы analytics/marketing в модале — без атрибута checked.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localStorage-ключ 'pdp_cookie_consent', содержит { necessary, analytics, marketing, ts }.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5 — Самопроверка форм (повтор consent-forms-part-1):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На лендинге собственных форм нет (главное действие — квиз).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Внутри встроенного quiz.html (fallback-форма): проверить визуально, что чекбокс согласия не предустановлен и кнопка disabled до согласия. Если что-то не так — НЕ ПРАВИТЬ файлы квиза, зафиксировать backlog в sverhnovaya/.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6 — Финальная таблица «нарушение / штраф / статус» (на основе checklists-and-fines.md):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Нарушение | Штраф первичный | Мой статус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|-----------|-----------------|------------|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Неуведомление РКН | 100 000 – 300 000 | вручную перед запуском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Обработка ПДн без согласия | 300 000 – 700 000 | проверено, чекбоксы есть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Запрещённые зарубежные сервисы | 1 000 000 – 6 000 000 | grep не нашёл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Отсутствие cookie-баннера | 150 000 – 300 000 | баннер есть, кнопки равны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Утечка ПДн | 3 000 000 – 15 000 000 | хостинг РФ, шифрование на уровне Timeweb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Утечка биометрии | 15 000 000 – 20 000 000 | биометрия не собирается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 — что НЕ применимо к этому проекту: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mobile-specifics.md — это про нативные мобильные приложения (React Native, AppMetrica). У нас веб-лендинг.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saas-specifics.md — нет личного кабинета, удаления аккаунта, выгрузки данных.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ecommerce-specifics.md — платежи на лендинге не принимаются.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 выходе дай мне: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Заполненный чеклист «Все типы проектов» — каждый пункт с Y/N/NA + краткое обоснование.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Заполненный чеклист «Дополнительно: сайты с cookie» — то же.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Результат grep-аудита (список файлов или «пусто»).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Список найденных нарушений с конкретным планом правки (файл, строка, замена) — или строка «нарушений не найдено».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Финальную таблицу штрафов с моим статусом.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10. Мобильная адаптация и финальная полировка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Проход по всем секциям с медиа-запросами 320–768px.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Touch-targets ≥ 52px (min-height: 52px на всех CTA-кнопках).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safe-area-inset-bottom для cookie-banner и финального CTA на iPhone.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Контраст текст/фон ≥ 4.5:1 (WCAG AA) — список проверенных пар.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:focus-visible outline по всем интерактивным элементам.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Шрифты ≥ 16px на iOS, prefers-reduced-motion.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§6 (mobile-first, основной дизайн 320–768px), docs/quiz-spec.md §11 (полный список требований к мобильной адаптации и доступности).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mobile-specifics.md из 152-ФЗ — НЕ применяется (это про нативные мобильные приложения, не про веб).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Источники требований к веб-адаптации — только docs/quiz-spec.md §11 и SPEC §6.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0E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Проведи финальную мобильную адаптацию и полировку лендинга. Это последний промпт по верстке.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§6 — mobile-first, основной диапазон 320–768px (большая часть трафика — TG-чаты и Я.Карты).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docs/quiz-spec.md §11 «Мобильная адаптация и доступность» — полный список требований.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ЯВНО НЕ применяй: mobile-specifics.md из 152-ФЗ-скиллов — это про нативные мобильные приложения (React Native, AppMetrica), а у нас веб-лендинг. Источники требований — только SPEC §6 и docs/quiz-spec.md §11.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1 — TOUCH-TARGETS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Пройди по всем интерактивным элементам и убедись: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&lt;a class*="cta"&gt; и &lt;a class*="btn"&gt;: min-height: 52px; padding достаточный, чтобы строка вертикально центрировалась.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&lt;button&gt;: min-height: 44px; (а кнопки финальной формы — 52px).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минимальная hit-area даже для текстовых ссылок в footer на mobile: padding: 8px 0;.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FAQ summary: padding минимум 16px по вертикали — чтобы тапаться без промаха.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Если в каком-то месте нарушено — выпиши исправления в формате «селектор + правило».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2 — SAFE-AREA для iPhone (notch + home-indicator)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&lt;head&gt; уже есть viewport-fit=cover. Теперь добавь правила: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@supports (padding: env(safe-area-inset-bottom))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.cookie-banner { padding-bottom: max(20px, env(safe-area-inset-bottom));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.cta-final { padding-bottom: max(80px, calc(64px + env(safe-area-inset-bottom)));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.footer { padding-bottom: max(32px, env(safe-area-inset-bottom));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3 — КОНТРАСТ ≥ 4.5:1 (WCAG AA)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Перечисли все пары «текст / фон» в проекте и для каждой укажи коэффициент контраста. Используй фактические HEX-коды из переменных: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var(--text) #1F1B16 на var(--bg) #FAF7F2 — должно быть ≥ 12:1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#fff на var(--accent) #C8553D — проверить (на грани WCAG AA для small text; возможно потребуется --accent-2 для текста-на-цвете).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var(--accent) #C8553D на var(--bg) #FAF7F2 — проверить (для ссылок и акцентов).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#FAF7F2 на #1F1B16 (футер) — должно быть ≥ 12:1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opacity 0.6 / 0.65 / 0.85 на текстовых вспомогательных строках — проверить эффективный контраст.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Если какая-то пара не дотягивает до 4.5:1 — предложи правку: либо темнее текст, либо темнее фон, либо переход на --accent-2 для текста на цветной кнопке.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4 — FOCUS-OUTLINE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Убедись, что в main.css есть глобальное правило (оно было в Промпте 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:focus-visible { outline: 2px solid var(--accent); outline-offset: 3px;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И что НИГДЕ не стоит outline: none без замены. Перечисли любые случаи, где outline: none был добавлен — и предложи замену.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5 — ШРИФТЫ ≥ 16px НА МОБИЛЕ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Пройди по всем .cta__microfooter, .package__consent, .footer__operator-note, .case__note, .about__note, .cookie-banner__text — где font-size меньше 14px, поднять до 14–15px (это вспомогательные тексты, можно оставить 13–14px, но &lt;13px — нет).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Поля ввода (если есть) — 16px минимум, иначе iOS зумит при фокусе. У нас полей в лендинге нет (форма только в квизе и в cookie-banner — там чекбоксы).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6 — PREFERS-REDUCED-MOTION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Глобально: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html { scroll-behavior: auto;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*, *::before, *::after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animation-duration: 0.01ms !important;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animation-iteration-count: 1 !important;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transition-duration: 0.01ms !important;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7 — МЕДИА-ЗАПРОСЫ ПО ВСЕМ СЕКЦИЯМ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Проверь, что каждая секция корректно выглядит на 320, 375, 414, 768, 1024, 1440px. На 320px: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Hero — заголовок не обрезается, аватар + подпись помещаются.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Pain — две колонки в одну, цитаты читабельны.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Story — фото переходит вниз, лонгрид остаётся читабельным (16–17px).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Case — три карточки в одну.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Quiz section — высота #quiz-root корректна, padding не сжимает контент.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Packages — три карточки в одну, бэйдж «Чаще выбирают» не наезжает.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Trust 152-ФЗ — две колонки в одну.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Future Pacing — список сцен, padding-left для иконки достаточен.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FAQ — summary раскрывается, тап не промахивается.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About — фото сверху, текст снизу, центрирование корректное.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Final CTA — кнопка достаточно большая, микрофутер читаемый.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Footer — три колонки в одну, ссылки тапаются.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Cookie banner — на 320px кнопки переносятся в столбец, текст читаемый.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Если найдёшь проблемы — выпиши конкретные правки.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8 — ARIA-РЕВИЗИЯ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иконочные кнопки (если есть) — с aria-label.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Cookie-banner и cookie-settings — role="dialog", aria-modal="true", aria-labelledby (это уже сделано в Промпте 8).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FAQ — &lt;details&gt;/&lt;summary&gt; нативные, ARIA не нужна.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Footer ссылки — текстовые, ARIA не нужна.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&lt;div role="button"&gt; — везде нативные &lt;button&gt;/&lt;a&gt;.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9 — KEYBOARD NAVIGATION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 по странице: hero CTA → quiz → packages CTA → footer ссылки → manage-consent. Все интерактивные достижимы. Проверь, что Tab нигде не «выпадает» и focus visible.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 выходе дай мне: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Сводку: «touch-target — Y/N + список правок», «safe-area — добавлено», «контраст — таблица пар + коэффициенты + правки», «focus-outline — Y/N», «шрифты ≥ 14–16px — Y/N», «prefers-reduced-motion — добавлено», «320/375/768 — список правок».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Дополнение к main.css в одном блоке /* === Mobile polish === */ — все правки одним куском.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Финальный полный index.html (если что-то правилось в нём — все правки сразу).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Памятка перед запуском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Порядок работы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Загрузить SPEC.md в Claude Project один раз. По желанию — также CLAUDE.md и docs/quiz-spec.md.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Все 10 промптов отправлять в одном чате внутри Project. Не открывать новый чат на каждый промпт — модель потеряет контекст.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Порядок строгий: 1 → 10. Не менять местами, не пропускать.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После Промпта 10 — скачать index.html и assets/ целиком.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Заполнить вручную перед публикацией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[ИНН_ЗАПОЛНИТЬ] в consent.html, privacy-policy.html, cookie-policy.html.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WEBHOOK_URL и METRIKA_ID в assets/js/constants.js.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window.METRIKA_ID = N в &lt;head&gt; index.html (та же цифра, что и в constants.js).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Положить WOFF2-файлы PT Serif и Golos Text в /assets/fonts/ (с paratype.ru, никаких онлайн-конвертеров).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Создать бота @KirinaAI_bot через @BotFather, установить имя «Марина Кирина | автоматизация».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Подать уведомление в РКН по pd.rkn.gov.ru до начала обработки персональных данных.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Привязка скиллов 152-ФЗ — резюме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Применены полностью: core-init, technical-requirements, hosting-rkn, cookie-banner-part-1, consent-forms-part-1, legal-docs, audit, checklists-and-fines.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Применены частично (только Vanilla JS-принципы): cookie-banner-part-2, consent-forms-part-2.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применены: mobile-specifics (про нативные мобильные приложения), saas-specifics (нет личного кабинета), ecommerce-specifics (платежей на лендинге нет).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Конец документа.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Personal-brand-152-fz · CLAUDE_DESIGN_PLAN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1B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855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реализации лендинга — 10 промптов для Claude Design</dc:title>
  <dc:creator>Claude (для Марины Кириной)</dc:creator>
  <dc:description>Personal-brand-152-fz — пошаговый план реализации через Claude Design</dc:description>
  <cp:lastModifiedBy>Un-named</cp:lastModifiedBy>
  <cp:revision>1</cp:revision>
  <dcterms:created xsi:type="dcterms:W3CDTF">2026-04-28T13:35:26.734Z</dcterms:created>
  <dcterms:modified xsi:type="dcterms:W3CDTF">2026-04-28T13:35:26.790Z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