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5B" w:rsidRDefault="006D5A8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选择题</w:t>
      </w:r>
    </w:p>
    <w:p w:rsidR="00FE5C5B" w:rsidRDefault="006D5A86">
      <w:pPr>
        <w:numPr>
          <w:ilvl w:val="0"/>
          <w:numId w:val="2"/>
        </w:numPr>
        <w:rPr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D</w:t>
      </w:r>
    </w:p>
    <w:p w:rsidR="00FE5C5B" w:rsidRDefault="006D5A86">
      <w:pPr>
        <w:pStyle w:val="a3"/>
        <w:ind w:left="420" w:firstLineChars="0" w:firstLine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解析：</w:t>
      </w:r>
    </w:p>
    <w:p w:rsidR="00FE5C5B" w:rsidRDefault="00FE5C5B">
      <w:pPr>
        <w:rPr>
          <w:b/>
          <w:bCs/>
          <w:sz w:val="24"/>
        </w:rPr>
      </w:pPr>
      <w:r w:rsidRPr="00FE5C5B">
        <w:rPr>
          <w:rFonts w:ascii="Times New Roman" w:eastAsia="宋体" w:hAnsi="Times New Roman" w:cs="Times New Roman"/>
          <w:b/>
          <w:bCs/>
          <w:sz w:val="24"/>
        </w:rPr>
        <w:object w:dxaOrig="8760" w:dyaOrig="2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04pt" o:ole="">
            <v:imagedata r:id="rId8" o:title=""/>
          </v:shape>
          <o:OLEObject Type="Embed" ProgID="Equation.DSMT4" ShapeID="_x0000_i1025" DrawAspect="Content" ObjectID="_1683958291" r:id="rId9"/>
        </w:object>
      </w:r>
    </w:p>
    <w:p w:rsidR="00FE5C5B" w:rsidRDefault="006D5A86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C</w:t>
      </w:r>
    </w:p>
    <w:p w:rsidR="00FE5C5B" w:rsidRDefault="006D5A86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答案：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A</w:t>
      </w:r>
    </w:p>
    <w:p w:rsidR="00FE5C5B" w:rsidRDefault="006D5A86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解析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: </w:t>
      </w:r>
      <w:r>
        <w:rPr>
          <w:rFonts w:ascii="Times New Roman" w:eastAsia="宋体" w:hAnsi="Times New Roman" w:cs="Times New Roman" w:hint="eastAsia"/>
          <w:b/>
          <w:bCs/>
          <w:sz w:val="24"/>
        </w:rPr>
        <w:t>显著水平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220" w:dyaOrig="200">
          <v:shape id="_x0000_i1026" type="#_x0000_t75" style="width:11.5pt;height:10pt" o:ole="">
            <v:imagedata r:id="rId10" o:title=""/>
          </v:shape>
          <o:OLEObject Type="Embed" ProgID="Equation.DSMT4" ShapeID="_x0000_i1026" DrawAspect="Content" ObjectID="_1683958292" r:id="rId11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>表示落入检验拒绝域的概率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所以显著性水平变小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拒绝域更小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在显著性水平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920" w:dyaOrig="240">
          <v:shape id="_x0000_i1027" type="#_x0000_t75" style="width:46pt;height:12pt" o:ole="">
            <v:imagedata r:id="rId12" o:title=""/>
          </v:shape>
          <o:OLEObject Type="Embed" ProgID="Equation.DSMT4" ShapeID="_x0000_i1027" DrawAspect="Content" ObjectID="_1683958293" r:id="rId13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>的条件下能接受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280" w:dyaOrig="340">
          <v:shape id="_x0000_i1028" type="#_x0000_t75" style="width:14.5pt;height:17.5pt" o:ole="">
            <v:imagedata r:id="rId14" o:title=""/>
          </v:shape>
          <o:OLEObject Type="Embed" ProgID="Equation.DSMT4" ShapeID="_x0000_i1028" DrawAspect="Content" ObjectID="_1683958294" r:id="rId15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>: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720" w:dyaOrig="340">
          <v:shape id="_x0000_i1029" type="#_x0000_t75" style="width:36pt;height:17.5pt" o:ole="">
            <v:imagedata r:id="rId16" o:title=""/>
          </v:shape>
          <o:OLEObject Type="Embed" ProgID="Equation.DSMT4" ShapeID="_x0000_i1029" DrawAspect="Content" ObjectID="_1683958295" r:id="rId17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那么在显著性水平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900" w:dyaOrig="240">
          <v:shape id="_x0000_i1030" type="#_x0000_t75" style="width:45pt;height:12pt" o:ole="">
            <v:imagedata r:id="rId18" o:title=""/>
          </v:shape>
          <o:OLEObject Type="Embed" ProgID="Equation.DSMT4" ShapeID="_x0000_i1030" DrawAspect="Content" ObjectID="_1683958296" r:id="rId19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>条件下也能够接受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</w:rPr>
        <w:t>因此选</w:t>
      </w:r>
      <w:r>
        <w:rPr>
          <w:rFonts w:ascii="Times New Roman" w:eastAsia="宋体" w:hAnsi="Times New Roman" w:cs="Times New Roman" w:hint="eastAsia"/>
          <w:b/>
          <w:bCs/>
          <w:sz w:val="24"/>
        </w:rPr>
        <w:t>A.</w:t>
      </w:r>
    </w:p>
    <w:p w:rsidR="00FE5C5B" w:rsidRDefault="006D5A86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hint="eastAsia"/>
          <w:b/>
          <w:bCs/>
          <w:sz w:val="24"/>
        </w:rPr>
        <w:t>C</w:t>
      </w:r>
    </w:p>
    <w:p w:rsidR="00FE5C5B" w:rsidRDefault="006D5A86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hint="eastAsia"/>
          <w:b/>
          <w:bCs/>
          <w:sz w:val="24"/>
        </w:rPr>
        <w:t>D</w:t>
      </w:r>
    </w:p>
    <w:p w:rsidR="00FE5C5B" w:rsidRDefault="006D5A86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答案：</w:t>
      </w:r>
      <w:r>
        <w:rPr>
          <w:rFonts w:ascii="Times New Roman" w:eastAsia="宋体" w:hAnsi="Times New Roman" w:cs="Times New Roman" w:hint="eastAsia"/>
          <w:b/>
          <w:bCs/>
          <w:sz w:val="24"/>
        </w:rPr>
        <w:t>C</w:t>
      </w:r>
    </w:p>
    <w:p w:rsidR="00FE5C5B" w:rsidRDefault="006D5A86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4"/>
        </w:rPr>
        <w:drawing>
          <wp:inline distT="0" distB="0" distL="0" distR="0">
            <wp:extent cx="5274310" cy="14744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hint="eastAsia"/>
          <w:b/>
          <w:bCs/>
          <w:sz w:val="24"/>
        </w:rPr>
        <w:t>填空题</w:t>
      </w:r>
    </w:p>
    <w:p w:rsidR="00FE5C5B" w:rsidRDefault="006D5A86">
      <w:pPr>
        <w:numPr>
          <w:ilvl w:val="0"/>
          <w:numId w:val="3"/>
        </w:numPr>
        <w:rPr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</w:rPr>
        <w:t>4.808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，</w:t>
      </w:r>
      <w:r>
        <w:rPr>
          <w:rFonts w:ascii="Times New Roman" w:eastAsia="宋体" w:hAnsi="Times New Roman" w:cs="Times New Roman" w:hint="eastAsia"/>
          <w:b/>
          <w:bCs/>
          <w:sz w:val="24"/>
        </w:rPr>
        <w:t>5.196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）</w:t>
      </w:r>
    </w:p>
    <w:p w:rsidR="00FE5C5B" w:rsidRDefault="00FE5C5B">
      <w:pPr>
        <w:numPr>
          <w:ilvl w:val="0"/>
          <w:numId w:val="3"/>
        </w:numPr>
        <w:rPr>
          <w:rFonts w:ascii="Times New Roman" w:eastAsia="宋体" w:hAnsi="Times New Roman" w:cs="Times New Roman"/>
          <w:b/>
          <w:bCs/>
          <w:sz w:val="24"/>
        </w:rPr>
      </w:pPr>
      <w:r w:rsidRPr="00FE5C5B">
        <w:rPr>
          <w:rFonts w:ascii="Times New Roman" w:eastAsia="宋体" w:hAnsi="Times New Roman" w:cs="Times New Roman" w:hint="eastAsia"/>
          <w:b/>
          <w:bCs/>
          <w:position w:val="-17"/>
          <w:sz w:val="24"/>
        </w:rPr>
        <w:object w:dxaOrig="1540" w:dyaOrig="580">
          <v:shape id="_x0000_i1032" type="#_x0000_t75" style="width:77pt;height:29.5pt" o:ole="">
            <v:imagedata r:id="rId21" o:title=""/>
          </v:shape>
          <o:OLEObject Type="Embed" ProgID="Equation.DSMT4" ShapeID="_x0000_i1032" DrawAspect="Content" ObjectID="_1683958297" r:id="rId22"/>
        </w:object>
      </w:r>
    </w:p>
    <w:p w:rsidR="00FE5C5B" w:rsidRDefault="006D5A86">
      <w:pPr>
        <w:numPr>
          <w:ilvl w:val="0"/>
          <w:numId w:val="3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答案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: 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扩大样本容量</w:t>
      </w:r>
      <w:r>
        <w:rPr>
          <w:rFonts w:ascii="Times New Roman" w:eastAsia="宋体" w:hAnsi="Times New Roman" w:cs="Times New Roman" w:hint="eastAsia"/>
          <w:b/>
          <w:bCs/>
          <w:sz w:val="24"/>
        </w:rPr>
        <w:t>.</w:t>
      </w:r>
    </w:p>
    <w:p w:rsidR="00FE5C5B" w:rsidRDefault="006D5A86">
      <w:pPr>
        <w:ind w:firstLine="42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解析</w:t>
      </w:r>
      <w:r>
        <w:rPr>
          <w:rFonts w:ascii="Times New Roman" w:eastAsia="宋体" w:hAnsi="Times New Roman" w:cs="Times New Roman" w:hint="eastAsia"/>
          <w:b/>
          <w:bCs/>
          <w:sz w:val="24"/>
        </w:rPr>
        <w:t>:</w:t>
      </w:r>
      <w:r>
        <w:rPr>
          <w:rFonts w:ascii="Times New Roman" w:eastAsia="宋体" w:hAnsi="Times New Roman" w:cs="Times New Roman" w:hint="eastAsia"/>
          <w:b/>
          <w:bCs/>
          <w:sz w:val="24"/>
        </w:rPr>
        <w:t>因为犯两类错误的概率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当样本容量一定时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一个缩小另一个会扩大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所以要使得犯两类错误的概率同时缩小</w:t>
      </w:r>
      <w:r>
        <w:rPr>
          <w:rFonts w:ascii="Times New Roman" w:eastAsia="宋体" w:hAnsi="Times New Roman" w:cs="Times New Roman" w:hint="eastAsia"/>
          <w:b/>
          <w:bCs/>
          <w:sz w:val="24"/>
        </w:rPr>
        <w:t>,</w:t>
      </w:r>
      <w:r>
        <w:rPr>
          <w:rFonts w:ascii="Times New Roman" w:eastAsia="宋体" w:hAnsi="Times New Roman" w:cs="Times New Roman" w:hint="eastAsia"/>
          <w:b/>
          <w:bCs/>
          <w:sz w:val="24"/>
        </w:rPr>
        <w:t>只能扩大样本容量</w:t>
      </w:r>
      <w:r>
        <w:rPr>
          <w:rFonts w:ascii="Times New Roman" w:eastAsia="宋体" w:hAnsi="Times New Roman" w:cs="Times New Roman" w:hint="eastAsia"/>
          <w:b/>
          <w:bCs/>
          <w:sz w:val="24"/>
        </w:rPr>
        <w:t>.</w:t>
      </w:r>
    </w:p>
    <w:p w:rsidR="00FE5C5B" w:rsidRDefault="006D5A86">
      <w:pPr>
        <w:numPr>
          <w:ilvl w:val="0"/>
          <w:numId w:val="3"/>
        </w:num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1179" w:dyaOrig="640">
          <v:shape id="_x0000_i1033" type="#_x0000_t75" style="width:59pt;height:32.5pt" o:ole="">
            <v:imagedata r:id="rId23" o:title=""/>
          </v:shape>
          <o:OLEObject Type="Embed" ProgID="Equation.DSMT4" ShapeID="_x0000_i1033" DrawAspect="Content" ObjectID="_1683958298" r:id="rId24"/>
        </w:objec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, 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740" w:dyaOrig="280">
          <v:shape id="_x0000_i1034" type="#_x0000_t75" style="width:36.5pt;height:14.5pt" o:ole="">
            <v:imagedata r:id="rId25" o:title=""/>
          </v:shape>
          <o:OLEObject Type="Embed" ProgID="Equation.DSMT4" ShapeID="_x0000_i1034" DrawAspect="Content" ObjectID="_1683958299" r:id="rId26"/>
        </w:object>
      </w:r>
    </w:p>
    <w:p w:rsidR="00FE5C5B" w:rsidRDefault="006D5A86">
      <w:pPr>
        <w:numPr>
          <w:ilvl w:val="0"/>
          <w:numId w:val="3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答案：</w:t>
      </w:r>
      <w:r w:rsidR="00FE5C5B"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380" w:dyaOrig="660">
          <v:shape id="_x0000_i1035" type="#_x0000_t75" style="width:19pt;height:33pt" o:ole="">
            <v:imagedata r:id="rId27" o:title=""/>
          </v:shape>
          <o:OLEObject Type="Embed" ProgID="Equation.DSMT4" ShapeID="_x0000_i1035" DrawAspect="Content" ObjectID="_1683958300" r:id="rId28"/>
        </w:object>
      </w:r>
    </w:p>
    <w:p w:rsidR="00FE5C5B" w:rsidRDefault="006D5A86">
      <w:pPr>
        <w:ind w:leftChars="200" w:left="42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解析：</w:t>
      </w:r>
    </w:p>
    <w:bookmarkStart w:id="0" w:name="_GoBack"/>
    <w:p w:rsidR="00FE5C5B" w:rsidRPr="00D00695" w:rsidRDefault="00FE5C5B" w:rsidP="00D00695">
      <w:pPr>
        <w:ind w:firstLine="420"/>
        <w:rPr>
          <w:rFonts w:ascii="宋体" w:eastAsia="宋体" w:hAnsi="宋体" w:cs="宋体" w:hint="eastAsia"/>
          <w:b/>
          <w:bCs/>
          <w:sz w:val="24"/>
        </w:rPr>
      </w:pPr>
      <w:r w:rsidRPr="00FE5C5B">
        <w:rPr>
          <w:rFonts w:ascii="Times New Roman" w:eastAsia="宋体" w:hAnsi="Times New Roman" w:cs="Times New Roman" w:hint="eastAsia"/>
          <w:b/>
          <w:bCs/>
          <w:sz w:val="24"/>
        </w:rPr>
        <w:object w:dxaOrig="8640" w:dyaOrig="1360">
          <v:shape id="_x0000_i1036" type="#_x0000_t75" style="width:6in;height:68.5pt" o:ole="">
            <v:imagedata r:id="rId29" o:title=""/>
          </v:shape>
          <o:OLEObject Type="Embed" ProgID="Equation.DSMT4" ShapeID="_x0000_i1036" DrawAspect="Content" ObjectID="_1683958301" r:id="rId30"/>
        </w:object>
      </w:r>
      <w:bookmarkEnd w:id="0"/>
    </w:p>
    <w:p w:rsidR="00FE5C5B" w:rsidRDefault="00FE5C5B">
      <w:pPr>
        <w:numPr>
          <w:ilvl w:val="0"/>
          <w:numId w:val="3"/>
        </w:numPr>
        <w:rPr>
          <w:rFonts w:ascii="宋体" w:eastAsia="宋体" w:hAnsi="宋体" w:cs="宋体"/>
          <w:b/>
          <w:sz w:val="28"/>
          <w:szCs w:val="28"/>
        </w:rPr>
      </w:pPr>
      <w:r w:rsidRPr="00FE5C5B">
        <w:rPr>
          <w:rFonts w:ascii="Times New Roman" w:eastAsia="宋体" w:hAnsi="Times New Roman" w:cs="Times New Roman" w:hint="eastAsia"/>
          <w:b/>
          <w:bCs/>
          <w:position w:val="-17"/>
          <w:sz w:val="24"/>
        </w:rPr>
        <w:object w:dxaOrig="1419" w:dyaOrig="400">
          <v:shape id="_x0000_i1037" type="#_x0000_t75" style="width:71pt;height:20.5pt" o:ole="">
            <v:imagedata r:id="rId31" o:title=""/>
          </v:shape>
          <o:OLEObject Type="Embed" ProgID="Equation.DSMT4" ShapeID="_x0000_i1037" DrawAspect="Content" ObjectID="_1683958302" r:id="rId32"/>
        </w:object>
      </w:r>
    </w:p>
    <w:p w:rsidR="00FE5C5B" w:rsidRDefault="00FE5C5B">
      <w:pPr>
        <w:rPr>
          <w:rFonts w:ascii="Times New Roman" w:eastAsia="宋体" w:hAnsi="Times New Roman" w:cs="Times New Roman"/>
          <w:b/>
          <w:bCs/>
          <w:sz w:val="24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6D5A86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5274310" cy="26974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  <w:r w:rsidRPr="00FE5C5B">
        <w:rPr>
          <w:rFonts w:ascii="宋体" w:eastAsia="宋体" w:hAnsi="宋体" w:cs="宋体"/>
          <w:b/>
          <w:sz w:val="28"/>
          <w:szCs w:val="28"/>
        </w:rPr>
        <w:object w:dxaOrig="8260" w:dyaOrig="3480">
          <v:shape id="_x0000_i1038" type="#_x0000_t75" style="width:413.5pt;height:174pt" o:ole="">
            <v:imagedata r:id="rId34" o:title=""/>
          </v:shape>
          <o:OLEObject Type="Embed" ProgID="Equation.DSMT4" ShapeID="_x0000_i1038" DrawAspect="Content" ObjectID="_1683958303" r:id="rId35"/>
        </w:object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FE5C5B">
      <w:pPr>
        <w:pStyle w:val="a3"/>
        <w:ind w:left="420" w:firstLineChars="0" w:firstLine="0"/>
        <w:rPr>
          <w:rFonts w:ascii="宋体" w:eastAsia="宋体" w:hAnsi="宋体" w:cs="宋体"/>
          <w:b/>
          <w:sz w:val="28"/>
          <w:szCs w:val="28"/>
        </w:rPr>
      </w:pPr>
      <w:r w:rsidRPr="00FE5C5B">
        <w:rPr>
          <w:rFonts w:ascii="宋体" w:eastAsia="宋体" w:hAnsi="宋体" w:cs="宋体"/>
          <w:b/>
          <w:sz w:val="28"/>
          <w:szCs w:val="28"/>
        </w:rPr>
        <w:object w:dxaOrig="5060" w:dyaOrig="760">
          <v:shape id="_x0000_i1039" type="#_x0000_t75" style="width:252.5pt;height:38.5pt" o:ole="">
            <v:imagedata r:id="rId36" o:title=""/>
          </v:shape>
          <o:OLEObject Type="Embed" ProgID="Equation.DSMT4" ShapeID="_x0000_i1039" DrawAspect="Content" ObjectID="_1683958304" r:id="rId37"/>
        </w:object>
      </w:r>
    </w:p>
    <w:p w:rsidR="00FE5C5B" w:rsidRDefault="006D5A86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2711450" cy="2038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1" cy="20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6D5A86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3587750" cy="226377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348" cy="22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6D5A86">
      <w:pPr>
        <w:pStyle w:val="a3"/>
        <w:ind w:left="420" w:firstLineChars="0" w:firstLine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4079875" cy="485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rcRect t="6515" b="18555"/>
                    <a:stretch>
                      <a:fillRect/>
                    </a:stretch>
                  </pic:blipFill>
                  <pic:spPr>
                    <a:xfrm>
                      <a:off x="0" y="0"/>
                      <a:ext cx="4197379" cy="4996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5B" w:rsidRDefault="006D5A86">
      <w:pPr>
        <w:pStyle w:val="a3"/>
        <w:ind w:left="420" w:firstLineChars="0" w:firstLine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2077085" cy="1304925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327" cy="13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6D5A86">
      <w:pPr>
        <w:pStyle w:val="a3"/>
        <w:ind w:left="420" w:firstLineChars="0" w:firstLine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lastRenderedPageBreak/>
        <w:drawing>
          <wp:inline distT="0" distB="0" distL="0" distR="0">
            <wp:extent cx="2619375" cy="999490"/>
            <wp:effectExtent l="0" t="0" r="952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695" cy="10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6D5A86">
      <w:pPr>
        <w:pStyle w:val="a3"/>
        <w:ind w:left="420" w:firstLineChars="0" w:firstLine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noProof/>
          <w:sz w:val="28"/>
          <w:szCs w:val="28"/>
        </w:rPr>
        <w:drawing>
          <wp:inline distT="0" distB="0" distL="0" distR="0">
            <wp:extent cx="3124200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50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解析：</w:t>
      </w:r>
    </w:p>
    <w:p w:rsidR="00FE5C5B" w:rsidRDefault="006D5A86">
      <w:pPr>
        <w:ind w:leftChars="200" w:left="42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检验假设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280" w:dyaOrig="340">
          <v:shape id="_x0000_i1040" type="#_x0000_t75" style="width:14.5pt;height:17.5pt" o:ole="">
            <v:imagedata r:id="rId14" o:title=""/>
          </v:shape>
          <o:OLEObject Type="Embed" ProgID="Equation.DSMT4" ShapeID="_x0000_i1040" DrawAspect="Content" ObjectID="_1683958305" r:id="rId44"/>
        </w:object>
      </w:r>
      <w:r>
        <w:rPr>
          <w:rFonts w:ascii="宋体" w:eastAsia="宋体" w:hAnsi="宋体" w:cs="宋体"/>
          <w:b/>
          <w:sz w:val="28"/>
          <w:szCs w:val="28"/>
        </w:rPr>
        <w:t>: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899" w:dyaOrig="280">
          <v:shape id="_x0000_i1041" type="#_x0000_t75" style="width:45pt;height:14.5pt" o:ole="">
            <v:imagedata r:id="rId45" o:title=""/>
          </v:shape>
          <o:OLEObject Type="Embed" ProgID="Equation.DSMT4" ShapeID="_x0000_i1041" DrawAspect="Content" ObjectID="_1683958306" r:id="rId46"/>
        </w:object>
      </w:r>
      <w:r>
        <w:rPr>
          <w:rFonts w:ascii="宋体" w:eastAsia="宋体" w:hAnsi="宋体" w:cs="宋体"/>
          <w:b/>
          <w:sz w:val="28"/>
          <w:szCs w:val="28"/>
        </w:rPr>
        <w:t xml:space="preserve">, 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260" w:dyaOrig="340">
          <v:shape id="_x0000_i1042" type="#_x0000_t75" style="width:13pt;height:17.5pt" o:ole="">
            <v:imagedata r:id="rId47" o:title=""/>
          </v:shape>
          <o:OLEObject Type="Embed" ProgID="Equation.DSMT4" ShapeID="_x0000_i1042" DrawAspect="Content" ObjectID="_1683958307" r:id="rId48"/>
        </w:object>
      </w:r>
      <w:r>
        <w:rPr>
          <w:rFonts w:ascii="宋体" w:eastAsia="宋体" w:hAnsi="宋体" w:cs="宋体"/>
          <w:b/>
          <w:sz w:val="28"/>
          <w:szCs w:val="28"/>
        </w:rPr>
        <w:t>: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899" w:dyaOrig="280">
          <v:shape id="_x0000_i1043" type="#_x0000_t75" style="width:45pt;height:14.5pt" o:ole="">
            <v:imagedata r:id="rId49" o:title=""/>
          </v:shape>
          <o:OLEObject Type="Embed" ProgID="Equation.DSMT4" ShapeID="_x0000_i1043" DrawAspect="Content" ObjectID="_1683958308" r:id="rId50"/>
        </w:object>
      </w:r>
    </w:p>
    <w:p w:rsidR="00FE5C5B" w:rsidRDefault="006D5A86">
      <w:pPr>
        <w:ind w:leftChars="200" w:left="42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检验统计量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2240" w:dyaOrig="620">
          <v:shape id="_x0000_i1044" type="#_x0000_t75" style="width:112pt;height:31pt" o:ole="">
            <v:imagedata r:id="rId51" o:title=""/>
          </v:shape>
          <o:OLEObject Type="Embed" ProgID="Equation.DSMT4" ShapeID="_x0000_i1044" DrawAspect="Content" ObjectID="_1683958309" r:id="rId52"/>
        </w:object>
      </w:r>
      <w:r>
        <w:rPr>
          <w:rFonts w:ascii="宋体" w:eastAsia="宋体" w:hAnsi="宋体" w:cs="宋体"/>
          <w:b/>
          <w:sz w:val="28"/>
          <w:szCs w:val="28"/>
        </w:rPr>
        <w:t>.</w:t>
      </w:r>
    </w:p>
    <w:p w:rsidR="00FE5C5B" w:rsidRDefault="006D5A86">
      <w:pPr>
        <w:ind w:leftChars="200" w:left="42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对于给定的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920" w:dyaOrig="240">
          <v:shape id="_x0000_i1045" type="#_x0000_t75" style="width:46pt;height:12pt" o:ole="">
            <v:imagedata r:id="rId12" o:title=""/>
          </v:shape>
          <o:OLEObject Type="Embed" ProgID="Equation.DSMT4" ShapeID="_x0000_i1045" DrawAspect="Content" ObjectID="_1683958310" r:id="rId53"/>
        </w:object>
      </w:r>
      <w:r>
        <w:rPr>
          <w:rFonts w:ascii="宋体" w:eastAsia="宋体" w:hAnsi="宋体" w:cs="宋体"/>
          <w:b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b/>
          <w:sz w:val="28"/>
          <w:szCs w:val="28"/>
        </w:rPr>
        <w:t>由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1900" w:dyaOrig="540">
          <v:shape id="_x0000_i1046" type="#_x0000_t75" style="width:95.5pt;height:27pt" o:ole="">
            <v:imagedata r:id="rId54" o:title=""/>
          </v:shape>
          <o:OLEObject Type="Embed" ProgID="Equation.DSMT4" ShapeID="_x0000_i1046" DrawAspect="Content" ObjectID="_1683958311" r:id="rId55"/>
        </w:object>
      </w:r>
      <w:r>
        <w:rPr>
          <w:rFonts w:ascii="宋体" w:eastAsia="宋体" w:hAnsi="宋体" w:cs="宋体"/>
          <w:b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b/>
          <w:sz w:val="28"/>
          <w:szCs w:val="28"/>
        </w:rPr>
        <w:t>得到拒绝域为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1199" w:dyaOrig="300">
          <v:shape id="_x0000_i1047" type="#_x0000_t75" style="width:60pt;height:15pt" o:ole="">
            <v:imagedata r:id="rId56" o:title=""/>
          </v:shape>
          <o:OLEObject Type="Embed" ProgID="Equation.DSMT4" ShapeID="_x0000_i1047" DrawAspect="Content" ObjectID="_1683958312" r:id="rId57"/>
        </w:object>
      </w:r>
      <w:r>
        <w:rPr>
          <w:rFonts w:ascii="宋体" w:eastAsia="宋体" w:hAnsi="宋体" w:cs="宋体"/>
          <w:b/>
          <w:sz w:val="28"/>
          <w:szCs w:val="28"/>
        </w:rPr>
        <w:t>.</w:t>
      </w:r>
    </w:p>
    <w:p w:rsidR="00FE5C5B" w:rsidRDefault="006D5A86">
      <w:pPr>
        <w:ind w:leftChars="200" w:left="42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将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839" w:dyaOrig="260">
          <v:shape id="_x0000_i1048" type="#_x0000_t75" style="width:42pt;height:13pt" o:ole="">
            <v:imagedata r:id="rId58" o:title=""/>
          </v:shape>
          <o:OLEObject Type="Embed" ProgID="Equation.DSMT4" ShapeID="_x0000_i1048" DrawAspect="Content" ObjectID="_1683958313" r:id="rId59"/>
        </w:object>
      </w:r>
      <w:r>
        <w:rPr>
          <w:rFonts w:ascii="宋体" w:eastAsia="宋体" w:hAnsi="宋体" w:cs="宋体" w:hint="eastAsia"/>
          <w:b/>
          <w:sz w:val="28"/>
          <w:szCs w:val="28"/>
        </w:rPr>
        <w:t>代入,计算检验统计量的观测值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2800" w:dyaOrig="600">
          <v:shape id="_x0000_i1049" type="#_x0000_t75" style="width:140.5pt;height:30pt" o:ole="">
            <v:imagedata r:id="rId60" o:title=""/>
          </v:shape>
          <o:OLEObject Type="Embed" ProgID="Equation.DSMT4" ShapeID="_x0000_i1049" DrawAspect="Content" ObjectID="_1683958314" r:id="rId61"/>
        </w:object>
      </w:r>
      <w:r>
        <w:rPr>
          <w:rFonts w:ascii="宋体" w:eastAsia="宋体" w:hAnsi="宋体" w:cs="宋体"/>
          <w:b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b/>
          <w:sz w:val="28"/>
          <w:szCs w:val="28"/>
        </w:rPr>
        <w:t>落入拒绝域,</w:t>
      </w:r>
      <w:r>
        <w:rPr>
          <w:rFonts w:ascii="宋体" w:eastAsia="宋体" w:hAnsi="宋体" w:cs="宋体"/>
          <w:b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sz w:val="28"/>
          <w:szCs w:val="28"/>
        </w:rPr>
        <w:t>因此拒绝原假设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280" w:dyaOrig="340">
          <v:shape id="_x0000_i1050" type="#_x0000_t75" style="width:14.5pt;height:17.5pt" o:ole="">
            <v:imagedata r:id="rId14" o:title=""/>
          </v:shape>
          <o:OLEObject Type="Embed" ProgID="Equation.DSMT4" ShapeID="_x0000_i1050" DrawAspect="Content" ObjectID="_1683958315" r:id="rId62"/>
        </w:object>
      </w:r>
      <w:r>
        <w:rPr>
          <w:rFonts w:ascii="宋体" w:eastAsia="宋体" w:hAnsi="宋体" w:cs="宋体"/>
          <w:b/>
          <w:sz w:val="28"/>
          <w:szCs w:val="28"/>
        </w:rPr>
        <w:t xml:space="preserve">. </w:t>
      </w:r>
      <w:r>
        <w:rPr>
          <w:rFonts w:ascii="宋体" w:eastAsia="宋体" w:hAnsi="宋体" w:cs="宋体" w:hint="eastAsia"/>
          <w:b/>
          <w:sz w:val="28"/>
          <w:szCs w:val="28"/>
        </w:rPr>
        <w:t>即在显著性水平</w:t>
      </w:r>
      <w:r w:rsidR="00FE5C5B" w:rsidRPr="00FE5C5B">
        <w:rPr>
          <w:rFonts w:ascii="宋体" w:eastAsia="宋体" w:hAnsi="宋体" w:cs="宋体"/>
          <w:b/>
          <w:sz w:val="28"/>
          <w:szCs w:val="28"/>
        </w:rPr>
        <w:object w:dxaOrig="920" w:dyaOrig="240">
          <v:shape id="_x0000_i1051" type="#_x0000_t75" style="width:46pt;height:12pt" o:ole="">
            <v:imagedata r:id="rId12" o:title=""/>
          </v:shape>
          <o:OLEObject Type="Embed" ProgID="Equation.DSMT4" ShapeID="_x0000_i1051" DrawAspect="Content" ObjectID="_1683958316" r:id="rId63"/>
        </w:object>
      </w:r>
      <w:r>
        <w:rPr>
          <w:rFonts w:ascii="宋体" w:eastAsia="宋体" w:hAnsi="宋体" w:cs="宋体" w:hint="eastAsia"/>
          <w:b/>
          <w:sz w:val="28"/>
          <w:szCs w:val="28"/>
        </w:rPr>
        <w:t>下,认为该种电子元件的平均使用寿命不是1000小时.</w:t>
      </w:r>
    </w:p>
    <w:p w:rsidR="00FE5C5B" w:rsidRDefault="00FE5C5B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:rsidR="00FE5C5B" w:rsidRDefault="006D5A86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解析：</w:t>
      </w:r>
    </w:p>
    <w:p w:rsidR="00FE5C5B" w:rsidRDefault="006D5A86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2277110"/>
            <wp:effectExtent l="0" t="0" r="889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B" w:rsidRDefault="00FE5C5B">
      <w:pPr>
        <w:rPr>
          <w:rFonts w:ascii="宋体" w:eastAsia="宋体" w:hAnsi="宋体" w:cs="宋体"/>
          <w:b/>
          <w:sz w:val="28"/>
          <w:szCs w:val="28"/>
        </w:rPr>
      </w:pPr>
    </w:p>
    <w:sectPr w:rsidR="00FE5C5B" w:rsidSect="00FE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23" w:rsidRDefault="00495423" w:rsidP="00AB44DD">
      <w:r>
        <w:separator/>
      </w:r>
    </w:p>
  </w:endnote>
  <w:endnote w:type="continuationSeparator" w:id="0">
    <w:p w:rsidR="00495423" w:rsidRDefault="00495423" w:rsidP="00AB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23" w:rsidRDefault="00495423" w:rsidP="00AB44DD">
      <w:r>
        <w:separator/>
      </w:r>
    </w:p>
  </w:footnote>
  <w:footnote w:type="continuationSeparator" w:id="0">
    <w:p w:rsidR="00495423" w:rsidRDefault="00495423" w:rsidP="00AB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0AE28B"/>
    <w:multiLevelType w:val="singleLevel"/>
    <w:tmpl w:val="A70AE2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9D4D71E"/>
    <w:multiLevelType w:val="singleLevel"/>
    <w:tmpl w:val="A9D4D7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3C63582"/>
    <w:multiLevelType w:val="singleLevel"/>
    <w:tmpl w:val="D3C635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C5B"/>
    <w:rsid w:val="003A273C"/>
    <w:rsid w:val="00495423"/>
    <w:rsid w:val="006D5A86"/>
    <w:rsid w:val="00A434B9"/>
    <w:rsid w:val="00A92DB6"/>
    <w:rsid w:val="00AB44DD"/>
    <w:rsid w:val="00C9226D"/>
    <w:rsid w:val="00D00695"/>
    <w:rsid w:val="00FE5C5B"/>
    <w:rsid w:val="06F95397"/>
    <w:rsid w:val="19A74A6C"/>
    <w:rsid w:val="35655A31"/>
    <w:rsid w:val="48857508"/>
    <w:rsid w:val="557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3243A"/>
  <w15:docId w15:val="{B14B0738-1837-4743-8223-165CC597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C5B"/>
    <w:pPr>
      <w:ind w:firstLineChars="200" w:firstLine="420"/>
    </w:pPr>
  </w:style>
  <w:style w:type="paragraph" w:styleId="a4">
    <w:name w:val="Balloon Text"/>
    <w:basedOn w:val="a"/>
    <w:link w:val="a5"/>
    <w:rsid w:val="00AB44DD"/>
    <w:rPr>
      <w:sz w:val="18"/>
      <w:szCs w:val="18"/>
    </w:rPr>
  </w:style>
  <w:style w:type="character" w:customStyle="1" w:styleId="a5">
    <w:name w:val="批注框文本 字符"/>
    <w:basedOn w:val="a0"/>
    <w:link w:val="a4"/>
    <w:rsid w:val="00AB44DD"/>
    <w:rPr>
      <w:kern w:val="2"/>
      <w:sz w:val="18"/>
      <w:szCs w:val="18"/>
    </w:rPr>
  </w:style>
  <w:style w:type="paragraph" w:styleId="a6">
    <w:name w:val="header"/>
    <w:basedOn w:val="a"/>
    <w:link w:val="a7"/>
    <w:rsid w:val="00AB4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B44DD"/>
    <w:rPr>
      <w:kern w:val="2"/>
      <w:sz w:val="18"/>
      <w:szCs w:val="18"/>
    </w:rPr>
  </w:style>
  <w:style w:type="paragraph" w:styleId="a8">
    <w:name w:val="footer"/>
    <w:basedOn w:val="a"/>
    <w:link w:val="a9"/>
    <w:rsid w:val="00AB4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B44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image" Target="media/image20.png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png"/><Relationship Id="rId45" Type="http://schemas.openxmlformats.org/officeDocument/2006/relationships/image" Target="media/image23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5.wmf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30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2.png"/><Relationship Id="rId48" Type="http://schemas.openxmlformats.org/officeDocument/2006/relationships/oleObject" Target="embeddings/oleObject17.bin"/><Relationship Id="rId56" Type="http://schemas.openxmlformats.org/officeDocument/2006/relationships/image" Target="media/image28.wmf"/><Relationship Id="rId64" Type="http://schemas.openxmlformats.org/officeDocument/2006/relationships/image" Target="media/image31.png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62186</dc:creator>
  <cp:lastModifiedBy>Windows 用户</cp:lastModifiedBy>
  <cp:revision>6</cp:revision>
  <dcterms:created xsi:type="dcterms:W3CDTF">2014-10-29T12:08:00Z</dcterms:created>
  <dcterms:modified xsi:type="dcterms:W3CDTF">2021-05-31T01:24:00Z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