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9411E0">
      <w:pPr>
        <w:rPr>
          <w:rFonts w:hint="eastAsia"/>
        </w:rPr>
      </w:pPr>
      <w:r>
        <w:rPr>
          <w:rFonts w:hint="eastAsia"/>
        </w:rPr>
        <w:t>物联网驱动的自动驾驶与5G车地互联系统分析报告</w:t>
      </w:r>
    </w:p>
    <w:p w14:paraId="72C0F0AF">
      <w:pPr>
        <w:rPr>
          <w:rFonts w:hint="eastAsia"/>
        </w:rPr>
      </w:pPr>
      <w:r>
        <w:rPr>
          <w:rFonts w:hint="eastAsia"/>
        </w:rPr>
        <w:t>一、作业核心目标</w:t>
      </w:r>
    </w:p>
    <w:p w14:paraId="0A3C1F95">
      <w:pPr>
        <w:rPr>
          <w:rFonts w:hint="eastAsia"/>
        </w:rPr>
      </w:pPr>
    </w:p>
    <w:p w14:paraId="451CF9F7">
      <w:pPr>
        <w:rPr>
          <w:rFonts w:hint="eastAsia"/>
        </w:rPr>
      </w:pPr>
      <w:r>
        <w:rPr>
          <w:rFonts w:hint="eastAsia"/>
        </w:rPr>
        <w:t>随着自动驾驶的发展，车与车（V2V）、车与路（V2I）、车与云（V2C）等多种车地互联模式正逐步落地。5G技术的高带宽、低时延与大规模连接能力，使得自动驾驶车辆能够实时感知环境、与道路基础设施交互，并进行高效决策。</w:t>
      </w:r>
    </w:p>
    <w:p w14:paraId="2EEC9544">
      <w:pPr>
        <w:rPr>
          <w:rFonts w:hint="eastAsia"/>
        </w:rPr>
      </w:pPr>
    </w:p>
    <w:p w14:paraId="3523EC1B">
      <w:pPr>
        <w:rPr>
          <w:rFonts w:hint="eastAsia"/>
        </w:rPr>
      </w:pPr>
      <w:r>
        <w:rPr>
          <w:rFonts w:hint="eastAsia"/>
        </w:rPr>
        <w:t>本次作业旨在引导学生系统分析物联网在自动驾驶与5G车地互联中的关键作用，理解其技术架构、应用场景与挑战，并基于免费可用的开源工具或仿真平台，提出车地互联的解决方案与性能对比分析。</w:t>
      </w:r>
    </w:p>
    <w:p w14:paraId="712069D3">
      <w:pPr>
        <w:rPr>
          <w:rFonts w:hint="eastAsia"/>
        </w:rPr>
      </w:pPr>
    </w:p>
    <w:p w14:paraId="3A5B5588">
      <w:pPr>
        <w:rPr>
          <w:rFonts w:hint="eastAsia"/>
        </w:rPr>
      </w:pPr>
      <w:r>
        <w:rPr>
          <w:rFonts w:hint="eastAsia"/>
        </w:rPr>
        <w:t>二、作业内容要求</w:t>
      </w:r>
    </w:p>
    <w:p w14:paraId="16DC3610">
      <w:pPr>
        <w:rPr>
          <w:rFonts w:hint="eastAsia"/>
        </w:rPr>
      </w:pPr>
      <w:r>
        <w:rPr>
          <w:rFonts w:hint="eastAsia"/>
        </w:rPr>
        <w:t>1.引言部分（约10%）</w:t>
      </w:r>
    </w:p>
    <w:p w14:paraId="5BC77946">
      <w:pPr>
        <w:rPr>
          <w:rFonts w:hint="eastAsia"/>
        </w:rPr>
      </w:pPr>
    </w:p>
    <w:p w14:paraId="4087A43D">
      <w:pPr>
        <w:rPr>
          <w:rFonts w:hint="eastAsia"/>
        </w:rPr>
      </w:pPr>
      <w:r>
        <w:rPr>
          <w:rFonts w:hint="eastAsia"/>
        </w:rPr>
        <w:t>阐述自动驾驶与5G车联网的发展背景与意义。</w:t>
      </w:r>
    </w:p>
    <w:p w14:paraId="62E16621">
      <w:pPr>
        <w:rPr>
          <w:rFonts w:hint="eastAsia"/>
        </w:rPr>
      </w:pPr>
      <w:r>
        <w:rPr>
          <w:rFonts w:hint="eastAsia"/>
        </w:rPr>
        <w:t>明确车地互联在智能交通中的价值：支持实时协同感知、路径优化、应急调度。</w:t>
      </w:r>
    </w:p>
    <w:p w14:paraId="487A8D2F">
      <w:pPr>
        <w:rPr>
          <w:rFonts w:hint="eastAsia"/>
        </w:rPr>
      </w:pPr>
      <w:r>
        <w:rPr>
          <w:rFonts w:hint="eastAsia"/>
        </w:rPr>
        <w:t>说明本报告目标与章节安排。</w:t>
      </w:r>
    </w:p>
    <w:p w14:paraId="75C4CC83">
      <w:pPr>
        <w:rPr>
          <w:rFonts w:hint="eastAsia"/>
        </w:rPr>
      </w:pPr>
    </w:p>
    <w:p w14:paraId="7330E4F2">
      <w:pPr>
        <w:rPr>
          <w:rFonts w:hint="eastAsia"/>
        </w:rPr>
      </w:pPr>
      <w:r>
        <w:rPr>
          <w:rFonts w:hint="eastAsia"/>
        </w:rPr>
        <w:t>2.关键技术梳理（约20%）</w:t>
      </w:r>
    </w:p>
    <w:p w14:paraId="3CFE15AE">
      <w:pPr>
        <w:rPr>
          <w:rFonts w:hint="eastAsia"/>
        </w:rPr>
      </w:pPr>
    </w:p>
    <w:p w14:paraId="0A99887D">
      <w:pPr>
        <w:rPr>
          <w:rFonts w:hint="eastAsia"/>
        </w:rPr>
      </w:pPr>
      <w:r>
        <w:rPr>
          <w:rFonts w:hint="eastAsia"/>
        </w:rPr>
        <w:t>通信技术：5G/5GNR、C-V2X（CellularVehicle-to-Everything）、MEC（边缘计算）。</w:t>
      </w:r>
    </w:p>
    <w:p w14:paraId="46B35358">
      <w:pPr>
        <w:rPr>
          <w:rFonts w:hint="eastAsia"/>
        </w:rPr>
      </w:pPr>
      <w:r>
        <w:rPr>
          <w:rFonts w:hint="eastAsia"/>
        </w:rPr>
        <w:t>感知与定位：激光雷达、毫米波雷达、摄像头、GPS/北斗+IMU融合。</w:t>
      </w:r>
    </w:p>
    <w:p w14:paraId="21744BA1">
      <w:pPr>
        <w:rPr>
          <w:rFonts w:hint="eastAsia"/>
        </w:rPr>
      </w:pPr>
      <w:r>
        <w:rPr>
          <w:rFonts w:hint="eastAsia"/>
        </w:rPr>
        <w:t>车地互联模式：V2V（车-车）、V2I（车-路侧单元RSU）、V2C（车-云）、V2P（车-行人）。</w:t>
      </w:r>
    </w:p>
    <w:p w14:paraId="0143B4FC">
      <w:pPr>
        <w:rPr>
          <w:rFonts w:hint="eastAsia"/>
        </w:rPr>
      </w:pPr>
      <w:r>
        <w:rPr>
          <w:rFonts w:hint="eastAsia"/>
        </w:rPr>
        <w:t>数据处理：边缘计算节点（RSU）与云端协同。</w:t>
      </w:r>
    </w:p>
    <w:p w14:paraId="33CBF1EC">
      <w:pPr>
        <w:rPr>
          <w:rFonts w:hint="eastAsia"/>
        </w:rPr>
      </w:pPr>
      <w:r>
        <w:rPr>
          <w:rFonts w:hint="eastAsia"/>
        </w:rPr>
        <w:t>梳理各技术的优势、限制与适用场景。</w:t>
      </w:r>
    </w:p>
    <w:p w14:paraId="357EF4C0">
      <w:pPr>
        <w:rPr>
          <w:rFonts w:hint="eastAsia"/>
        </w:rPr>
      </w:pPr>
    </w:p>
    <w:p w14:paraId="7782F4FE">
      <w:pPr>
        <w:rPr>
          <w:rFonts w:hint="eastAsia"/>
        </w:rPr>
      </w:pPr>
      <w:r>
        <w:rPr>
          <w:rFonts w:hint="eastAsia"/>
        </w:rPr>
        <w:t>3.系统方案设计（约30%）</w:t>
      </w:r>
    </w:p>
    <w:p w14:paraId="0DA3BB7E">
      <w:pPr>
        <w:rPr>
          <w:rFonts w:hint="eastAsia"/>
        </w:rPr>
      </w:pPr>
    </w:p>
    <w:p w14:paraId="2AF40770">
      <w:pPr>
        <w:rPr>
          <w:rFonts w:hint="eastAsia"/>
        </w:rPr>
      </w:pPr>
      <w:r>
        <w:rPr>
          <w:rFonts w:hint="eastAsia"/>
        </w:rPr>
        <w:t>要求学生设计一个完整的物联网+5G车地互联系统架构，包括：</w:t>
      </w:r>
    </w:p>
    <w:p w14:paraId="4707C83B">
      <w:pPr>
        <w:rPr>
          <w:rFonts w:hint="eastAsia"/>
        </w:rPr>
      </w:pPr>
      <w:r>
        <w:rPr>
          <w:rFonts w:hint="eastAsia"/>
        </w:rPr>
        <w:t>架构图：传感器—车载单元—5G基站/RSU—边缘服务器—云平台—交通控制中心。</w:t>
      </w:r>
    </w:p>
    <w:p w14:paraId="4D0C922E">
      <w:pPr>
        <w:rPr>
          <w:rFonts w:hint="eastAsia"/>
        </w:rPr>
      </w:pPr>
      <w:r>
        <w:rPr>
          <w:rFonts w:hint="eastAsia"/>
        </w:rPr>
        <w:t>通信逻辑：车辆采集周边环境数据→通过5GNR上报至RSU→边缘计算节点实时分析→云端协调控制。</w:t>
      </w:r>
    </w:p>
    <w:p w14:paraId="18A1A6C6">
      <w:pPr>
        <w:rPr>
          <w:rFonts w:hint="eastAsia"/>
        </w:rPr>
      </w:pPr>
    </w:p>
    <w:p w14:paraId="68395CFD">
      <w:pPr>
        <w:rPr>
          <w:rFonts w:hint="eastAsia"/>
        </w:rPr>
      </w:pPr>
      <w:r>
        <w:rPr>
          <w:rFonts w:hint="eastAsia"/>
        </w:rPr>
        <w:t>免费/开源工具：</w:t>
      </w:r>
    </w:p>
    <w:p w14:paraId="443B39FE">
      <w:pPr>
        <w:rPr>
          <w:rFonts w:hint="eastAsia"/>
        </w:rPr>
      </w:pPr>
    </w:p>
    <w:p w14:paraId="7FF7567C">
      <w:pPr>
        <w:rPr>
          <w:rFonts w:hint="eastAsia"/>
        </w:rPr>
      </w:pPr>
      <w:r>
        <w:rPr>
          <w:rFonts w:hint="eastAsia"/>
        </w:rPr>
        <w:t>SUMO（SimulationofUrbanMobility）交通仿真平台；</w:t>
      </w:r>
    </w:p>
    <w:p w14:paraId="753C1E03">
      <w:pPr>
        <w:rPr>
          <w:rFonts w:hint="eastAsia"/>
        </w:rPr>
      </w:pPr>
      <w:r>
        <w:rPr>
          <w:rFonts w:hint="eastAsia"/>
        </w:rPr>
        <w:t>Veins（OMNeT+++SUMO的车联网仿真框架）；</w:t>
      </w:r>
    </w:p>
    <w:p w14:paraId="63E9FC0E">
      <w:pPr>
        <w:rPr>
          <w:rFonts w:hint="eastAsia"/>
        </w:rPr>
      </w:pPr>
      <w:r>
        <w:rPr>
          <w:rFonts w:hint="eastAsia"/>
        </w:rPr>
        <w:t>OpenStreetMap（道路数据支持）。</w:t>
      </w:r>
    </w:p>
    <w:p w14:paraId="1525EA80">
      <w:pPr>
        <w:rPr>
          <w:rFonts w:hint="eastAsia"/>
        </w:rPr>
      </w:pPr>
    </w:p>
    <w:p w14:paraId="050A73A4">
      <w:pPr>
        <w:rPr>
          <w:rFonts w:hint="eastAsia"/>
        </w:rPr>
      </w:pPr>
      <w:r>
        <w:rPr>
          <w:rFonts w:hint="eastAsia"/>
        </w:rPr>
        <w:t>应用场景示例：</w:t>
      </w:r>
    </w:p>
    <w:p w14:paraId="6E62D4A8">
      <w:pPr>
        <w:rPr>
          <w:rFonts w:hint="eastAsia"/>
        </w:rPr>
      </w:pPr>
    </w:p>
    <w:p w14:paraId="68D7945D">
      <w:pPr>
        <w:rPr>
          <w:rFonts w:hint="eastAsia"/>
        </w:rPr>
      </w:pPr>
      <w:r>
        <w:rPr>
          <w:rFonts w:hint="eastAsia"/>
        </w:rPr>
        <w:t>智慧路口自动驾驶场景：车辆通过V2I获取实时信号灯状态和车流量信息，实现安全通行。</w:t>
      </w:r>
    </w:p>
    <w:p w14:paraId="5B0DB514">
      <w:pPr>
        <w:rPr>
          <w:rFonts w:hint="eastAsia"/>
        </w:rPr>
      </w:pPr>
      <w:r>
        <w:rPr>
          <w:rFonts w:hint="eastAsia"/>
        </w:rPr>
        <w:t>高速公路协同换道场景：车辆通过V2V共享车速与位置，在边缘节点协调下实现自动驾驶编队。</w:t>
      </w:r>
    </w:p>
    <w:p w14:paraId="59C91D8C">
      <w:pPr>
        <w:rPr>
          <w:rFonts w:hint="eastAsia"/>
        </w:rPr>
      </w:pPr>
    </w:p>
    <w:p w14:paraId="029C4EC7">
      <w:pPr>
        <w:rPr>
          <w:rFonts w:hint="eastAsia"/>
        </w:rPr>
      </w:pPr>
      <w:r>
        <w:rPr>
          <w:rFonts w:hint="eastAsia"/>
        </w:rPr>
        <w:t>4.性能分析与对比（约20%）</w:t>
      </w:r>
    </w:p>
    <w:p w14:paraId="67661820">
      <w:pPr>
        <w:rPr>
          <w:rFonts w:hint="eastAsia"/>
        </w:rPr>
      </w:pPr>
    </w:p>
    <w:p w14:paraId="1835EF09">
      <w:pPr>
        <w:rPr>
          <w:rFonts w:hint="eastAsia"/>
        </w:rPr>
      </w:pPr>
      <w:r>
        <w:rPr>
          <w:rFonts w:hint="eastAsia"/>
        </w:rPr>
        <w:t>关键指标：</w:t>
      </w:r>
    </w:p>
    <w:p w14:paraId="58BC9090">
      <w:pPr>
        <w:rPr>
          <w:rFonts w:hint="eastAsia"/>
        </w:rPr>
      </w:pPr>
    </w:p>
    <w:p w14:paraId="01B00605">
      <w:pPr>
        <w:rPr>
          <w:rFonts w:hint="eastAsia"/>
        </w:rPr>
      </w:pPr>
      <w:r>
        <w:rPr>
          <w:rFonts w:hint="eastAsia"/>
        </w:rPr>
        <w:t>时延（End-to-EndLatency，目标≤10ms）；</w:t>
      </w:r>
    </w:p>
    <w:p w14:paraId="6D9E93D8">
      <w:pPr>
        <w:rPr>
          <w:rFonts w:hint="eastAsia"/>
        </w:rPr>
      </w:pPr>
      <w:r>
        <w:rPr>
          <w:rFonts w:hint="eastAsia"/>
        </w:rPr>
        <w:t>可靠性（数据传输成功率≥99.999%）；</w:t>
      </w:r>
    </w:p>
    <w:p w14:paraId="78271D10">
      <w:pPr>
        <w:rPr>
          <w:rFonts w:hint="eastAsia"/>
        </w:rPr>
      </w:pPr>
      <w:r>
        <w:rPr>
          <w:rFonts w:hint="eastAsia"/>
        </w:rPr>
        <w:t>带宽需求（高清视频/激光雷达数据上报）；</w:t>
      </w:r>
    </w:p>
    <w:p w14:paraId="1C8F406E">
      <w:pPr>
        <w:rPr>
          <w:rFonts w:hint="eastAsia"/>
        </w:rPr>
      </w:pPr>
      <w:r>
        <w:rPr>
          <w:rFonts w:hint="eastAsia"/>
        </w:rPr>
        <w:t>计算负载（车载端vs边缘端vs云端）。</w:t>
      </w:r>
    </w:p>
    <w:p w14:paraId="54EC0555">
      <w:pPr>
        <w:rPr>
          <w:rFonts w:hint="eastAsia"/>
        </w:rPr>
      </w:pPr>
      <w:r>
        <w:rPr>
          <w:rFonts w:hint="eastAsia"/>
        </w:rPr>
        <w:t>对比传统交通方式与无联网自动驾驶，突出5G+物联网车地互联的性能优势。</w:t>
      </w:r>
    </w:p>
    <w:p w14:paraId="3A46EC58">
      <w:pPr>
        <w:rPr>
          <w:rFonts w:hint="eastAsia"/>
        </w:rPr>
      </w:pPr>
    </w:p>
    <w:p w14:paraId="42EE0D39">
      <w:pPr>
        <w:rPr>
          <w:rFonts w:hint="eastAsia"/>
        </w:rPr>
      </w:pPr>
      <w:r>
        <w:rPr>
          <w:rFonts w:hint="eastAsia"/>
        </w:rPr>
        <w:t>5.应用场景与落地挑战（约15%）</w:t>
      </w:r>
    </w:p>
    <w:p w14:paraId="38EE4461">
      <w:pPr>
        <w:rPr>
          <w:rFonts w:hint="eastAsia"/>
        </w:rPr>
      </w:pPr>
    </w:p>
    <w:p w14:paraId="0C6DBEE3">
      <w:pPr>
        <w:rPr>
          <w:rFonts w:hint="eastAsia"/>
        </w:rPr>
      </w:pPr>
      <w:r>
        <w:rPr>
          <w:rFonts w:hint="eastAsia"/>
        </w:rPr>
        <w:t>应用场景：</w:t>
      </w:r>
    </w:p>
    <w:p w14:paraId="4CFBA0B8">
      <w:pPr>
        <w:rPr>
          <w:rFonts w:hint="eastAsia"/>
        </w:rPr>
      </w:pPr>
    </w:p>
    <w:p w14:paraId="15B30BFD">
      <w:pPr>
        <w:rPr>
          <w:rFonts w:hint="eastAsia"/>
        </w:rPr>
      </w:pPr>
      <w:r>
        <w:rPr>
          <w:rFonts w:hint="eastAsia"/>
        </w:rPr>
        <w:t>高速公路自动驾驶车队编队（Platooning）。</w:t>
      </w:r>
    </w:p>
    <w:p w14:paraId="1CAD8079">
      <w:pPr>
        <w:rPr>
          <w:rFonts w:hint="eastAsia"/>
        </w:rPr>
      </w:pPr>
      <w:r>
        <w:rPr>
          <w:rFonts w:hint="eastAsia"/>
        </w:rPr>
        <w:t>智慧城市智能路口与信号调度。</w:t>
      </w:r>
    </w:p>
    <w:p w14:paraId="25A51EC5">
      <w:pPr>
        <w:rPr>
          <w:rFonts w:hint="eastAsia"/>
        </w:rPr>
      </w:pPr>
      <w:r>
        <w:rPr>
          <w:rFonts w:hint="eastAsia"/>
        </w:rPr>
        <w:t>自动驾驶出租车的统一调度与路径优化。</w:t>
      </w:r>
    </w:p>
    <w:p w14:paraId="4EC2547F">
      <w:pPr>
        <w:rPr>
          <w:rFonts w:hint="eastAsia"/>
        </w:rPr>
      </w:pPr>
    </w:p>
    <w:p w14:paraId="6825A034">
      <w:pPr>
        <w:rPr>
          <w:rFonts w:hint="eastAsia"/>
        </w:rPr>
      </w:pPr>
      <w:r>
        <w:rPr>
          <w:rFonts w:hint="eastAsia"/>
        </w:rPr>
        <w:t>落地挑战：</w:t>
      </w:r>
    </w:p>
    <w:p w14:paraId="17716786">
      <w:pPr>
        <w:rPr>
          <w:rFonts w:hint="eastAsia"/>
        </w:rPr>
      </w:pPr>
    </w:p>
    <w:p w14:paraId="4C4196A6">
      <w:pPr>
        <w:rPr>
          <w:rFonts w:hint="eastAsia"/>
        </w:rPr>
      </w:pPr>
      <w:r>
        <w:rPr>
          <w:rFonts w:hint="eastAsia"/>
        </w:rPr>
        <w:t>网络覆盖与切换问题（高速场景下基站频繁切换）。</w:t>
      </w:r>
    </w:p>
    <w:p w14:paraId="7448047D">
      <w:pPr>
        <w:rPr>
          <w:rFonts w:hint="eastAsia"/>
        </w:rPr>
      </w:pPr>
      <w:r>
        <w:rPr>
          <w:rFonts w:hint="eastAsia"/>
        </w:rPr>
        <w:t>安全与隐私（V2X通信中的数据加密与身份认证）。</w:t>
      </w:r>
    </w:p>
    <w:p w14:paraId="5672E86C">
      <w:pPr>
        <w:rPr>
          <w:rFonts w:hint="eastAsia"/>
        </w:rPr>
      </w:pPr>
      <w:r>
        <w:rPr>
          <w:rFonts w:hint="eastAsia"/>
        </w:rPr>
        <w:t>部署成本（RSU与边缘节点建设投入大）。</w:t>
      </w:r>
    </w:p>
    <w:p w14:paraId="4D544883">
      <w:pPr>
        <w:rPr>
          <w:rFonts w:hint="eastAsia"/>
        </w:rPr>
      </w:pPr>
    </w:p>
    <w:p w14:paraId="4D353340">
      <w:pPr>
        <w:rPr>
          <w:rFonts w:hint="eastAsia"/>
        </w:rPr>
      </w:pPr>
      <w:r>
        <w:rPr>
          <w:rFonts w:hint="eastAsia"/>
        </w:rPr>
        <w:t>6.结论与展望（约5%）</w:t>
      </w:r>
    </w:p>
    <w:p w14:paraId="32BD5E93">
      <w:pPr>
        <w:rPr>
          <w:rFonts w:hint="eastAsia"/>
        </w:rPr>
      </w:pPr>
    </w:p>
    <w:p w14:paraId="71E8E9FC">
      <w:pPr>
        <w:rPr>
          <w:rFonts w:hint="eastAsia"/>
        </w:rPr>
      </w:pPr>
      <w:r>
        <w:rPr>
          <w:rFonts w:hint="eastAsia"/>
        </w:rPr>
        <w:t>总结物联网+5G车地互联对自动驾驶的技术价值与方案优势。</w:t>
      </w:r>
    </w:p>
    <w:p w14:paraId="4541C493">
      <w:pPr>
        <w:rPr>
          <w:rFonts w:hint="eastAsia"/>
        </w:rPr>
      </w:pPr>
      <w:r>
        <w:rPr>
          <w:rFonts w:hint="eastAsia"/>
        </w:rPr>
        <w:t>展望：结合6G、卫星互联网、人工智能（AI）驱动的协同感知，推动全自动驾驶的实现。</w:t>
      </w:r>
    </w:p>
    <w:p w14:paraId="4874BA62">
      <w:pPr>
        <w:rPr>
          <w:rFonts w:hint="eastAsia"/>
        </w:rPr>
      </w:pPr>
    </w:p>
    <w:p w14:paraId="30F3BC9A">
      <w:pPr>
        <w:rPr>
          <w:rFonts w:hint="eastAsia"/>
        </w:rPr>
      </w:pPr>
      <w:r>
        <w:rPr>
          <w:rFonts w:hint="eastAsia"/>
        </w:rPr>
        <w:t>三、作业规范要求</w:t>
      </w:r>
    </w:p>
    <w:p w14:paraId="197957B9">
      <w:pPr>
        <w:rPr>
          <w:rFonts w:hint="eastAsia"/>
        </w:rPr>
      </w:pPr>
    </w:p>
    <w:p w14:paraId="7653FFC1">
      <w:pPr>
        <w:rPr>
          <w:rFonts w:hint="eastAsia"/>
        </w:rPr>
      </w:pPr>
      <w:r>
        <w:rPr>
          <w:rFonts w:hint="eastAsia"/>
        </w:rPr>
        <w:t>篇幅：3000–5000字（不含图表）。</w:t>
      </w:r>
    </w:p>
    <w:p w14:paraId="7CA716FC">
      <w:pPr>
        <w:rPr>
          <w:rFonts w:hint="eastAsia"/>
        </w:rPr>
      </w:pPr>
      <w:r>
        <w:rPr>
          <w:rFonts w:hint="eastAsia"/>
        </w:rPr>
        <w:t>图表：至少包含1张系统架构图，1张应用场景流程图。</w:t>
      </w:r>
    </w:p>
    <w:p w14:paraId="4B0010BE">
      <w:pPr>
        <w:rPr>
          <w:rFonts w:hint="eastAsia"/>
        </w:rPr>
      </w:pPr>
      <w:r>
        <w:rPr>
          <w:rFonts w:hint="eastAsia"/>
        </w:rPr>
        <w:t>引用：不少于5篇相关文献或标准（如IEEE、3GPP、C-V2X白皮书），引用格式符合APA或GB/T7714标准。</w:t>
      </w:r>
    </w:p>
    <w:p w14:paraId="137B2425">
      <w:pPr>
        <w:rPr>
          <w:rFonts w:hint="eastAsia"/>
        </w:rPr>
      </w:pPr>
      <w:r>
        <w:rPr>
          <w:rFonts w:hint="eastAsia"/>
        </w:rPr>
        <w:t>提交时间：第X周课堂前。</w:t>
      </w:r>
    </w:p>
    <w:p w14:paraId="69E9B399">
      <w:pPr>
        <w:rPr>
          <w:rFonts w:hint="eastAsia"/>
        </w:rPr>
      </w:pPr>
    </w:p>
    <w:p w14:paraId="3FEAF8D6">
      <w:pPr>
        <w:rPr>
          <w:rFonts w:hint="eastAsia"/>
        </w:rPr>
      </w:pPr>
      <w:r>
        <w:rPr>
          <w:rFonts w:hint="eastAsia"/>
        </w:rPr>
        <w:t>评分标准：</w:t>
      </w:r>
    </w:p>
    <w:p w14:paraId="729FFCF3">
      <w:pPr>
        <w:rPr>
          <w:rFonts w:hint="eastAsia"/>
        </w:rPr>
      </w:pPr>
    </w:p>
    <w:p w14:paraId="65229CED">
      <w:pPr>
        <w:rPr>
          <w:rFonts w:hint="eastAsia"/>
        </w:rPr>
      </w:pPr>
      <w:r>
        <w:rPr>
          <w:rFonts w:hint="eastAsia"/>
        </w:rPr>
        <w:t>内容完整性（30%）：是否覆盖六个部分。</w:t>
      </w:r>
    </w:p>
    <w:p w14:paraId="22BB20E5">
      <w:pPr>
        <w:rPr>
          <w:rFonts w:hint="eastAsia"/>
        </w:rPr>
      </w:pPr>
      <w:r>
        <w:rPr>
          <w:rFonts w:hint="eastAsia"/>
        </w:rPr>
        <w:t>技术深度（30%）：是否清晰阐述架构与关键技术。</w:t>
      </w:r>
      <w:bookmarkStart w:id="0" w:name="_GoBack"/>
      <w:bookmarkEnd w:id="0"/>
    </w:p>
    <w:p w14:paraId="64E079FC">
      <w:pPr>
        <w:rPr>
          <w:rFonts w:hint="eastAsia"/>
        </w:rPr>
      </w:pPr>
      <w:r>
        <w:rPr>
          <w:rFonts w:hint="eastAsia"/>
        </w:rPr>
        <w:t>创新性（20%）：是否结合开源工具提出具体案例。</w:t>
      </w:r>
    </w:p>
    <w:p w14:paraId="36AEF197">
      <w:pPr>
        <w:rPr>
          <w:rFonts w:hint="eastAsia"/>
        </w:rPr>
      </w:pPr>
    </w:p>
    <w:p w14:paraId="1DBEE5AE">
      <w:r>
        <w:rPr>
          <w:rFonts w:hint="eastAsia"/>
        </w:rPr>
        <w:t>规范性（20%）：逻辑结构、语言表达、引用是否符合学术规范。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FB1674"/>
    <w:rsid w:val="3FFB1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2025-09-28T14:18:00Z</dcterms:created>
  <dc:creator>Youngboy杨勃</dc:creator>
  <cp:lastModifiedBy>Youngboy杨勃</cp:lastModifiedBy>
  <dcterms:modified xsi:type="dcterms:W3CDTF">2025-09-28T14:21:29Z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1FF23857642FE49841D3D8683FA7E592_41</vt:lpwstr>
  </property>
</Properties>
</file>