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4454" w14:textId="77777777" w:rsidR="00420C65" w:rsidRDefault="00420C65" w:rsidP="00420C65">
      <w:pPr>
        <w:ind w:firstLineChars="0" w:firstLine="0"/>
        <w:rPr>
          <w:b/>
          <w:bCs/>
          <w:lang w:eastAsia="zh-CN"/>
        </w:rPr>
      </w:pPr>
      <w:proofErr w:type="gramStart"/>
      <w:r w:rsidRPr="00420C65">
        <w:rPr>
          <w:b/>
          <w:bCs/>
          <w:lang w:eastAsia="zh-CN"/>
        </w:rPr>
        <w:t>多账套</w:t>
      </w:r>
      <w:proofErr w:type="gramEnd"/>
      <w:r w:rsidRPr="00420C65">
        <w:rPr>
          <w:b/>
          <w:bCs/>
          <w:lang w:eastAsia="zh-CN"/>
        </w:rPr>
        <w:t>的用途与意义，以及</w:t>
      </w:r>
      <w:r w:rsidRPr="00420C65">
        <w:rPr>
          <w:b/>
          <w:bCs/>
          <w:lang w:eastAsia="zh-CN"/>
        </w:rPr>
        <w:t>“</w:t>
      </w:r>
      <w:r w:rsidRPr="00420C65">
        <w:rPr>
          <w:b/>
          <w:bCs/>
          <w:lang w:eastAsia="zh-CN"/>
        </w:rPr>
        <w:t>用户</w:t>
      </w:r>
      <w:r w:rsidRPr="00420C65">
        <w:rPr>
          <w:b/>
          <w:bCs/>
          <w:lang w:eastAsia="zh-CN"/>
        </w:rPr>
        <w:t>-</w:t>
      </w:r>
      <w:r w:rsidRPr="00420C65">
        <w:rPr>
          <w:b/>
          <w:bCs/>
          <w:lang w:eastAsia="zh-CN"/>
        </w:rPr>
        <w:t>角色</w:t>
      </w:r>
      <w:r w:rsidRPr="00420C65">
        <w:rPr>
          <w:b/>
          <w:bCs/>
          <w:lang w:eastAsia="zh-CN"/>
        </w:rPr>
        <w:t>-</w:t>
      </w:r>
      <w:r w:rsidRPr="00420C65">
        <w:rPr>
          <w:b/>
          <w:bCs/>
          <w:lang w:eastAsia="zh-CN"/>
        </w:rPr>
        <w:t>权限</w:t>
      </w:r>
      <w:r w:rsidRPr="00420C65">
        <w:rPr>
          <w:b/>
          <w:bCs/>
          <w:lang w:eastAsia="zh-CN"/>
        </w:rPr>
        <w:t>”</w:t>
      </w:r>
      <w:r w:rsidRPr="00420C65">
        <w:rPr>
          <w:b/>
          <w:bCs/>
          <w:lang w:eastAsia="zh-CN"/>
        </w:rPr>
        <w:t>三位一体设计的意义</w:t>
      </w:r>
    </w:p>
    <w:p w14:paraId="6E444FAB" w14:textId="38B4C6EC" w:rsidR="00420C65" w:rsidRPr="00420C65" w:rsidRDefault="00420C65" w:rsidP="00420C65">
      <w:pPr>
        <w:ind w:firstLineChars="0" w:firstLine="0"/>
        <w:rPr>
          <w:b/>
          <w:bCs/>
          <w:lang w:eastAsia="zh-CN"/>
        </w:rPr>
      </w:pPr>
      <w:proofErr w:type="gramStart"/>
      <w:r w:rsidRPr="00420C65">
        <w:rPr>
          <w:b/>
          <w:bCs/>
          <w:lang w:eastAsia="zh-CN"/>
        </w:rPr>
        <w:t>多账套</w:t>
      </w:r>
      <w:proofErr w:type="gramEnd"/>
      <w:r w:rsidRPr="00420C65">
        <w:rPr>
          <w:b/>
          <w:bCs/>
          <w:lang w:eastAsia="zh-CN"/>
        </w:rPr>
        <w:t>（多账簿</w:t>
      </w:r>
      <w:r w:rsidRPr="00420C65">
        <w:rPr>
          <w:b/>
          <w:bCs/>
          <w:lang w:eastAsia="zh-CN"/>
        </w:rPr>
        <w:t>/</w:t>
      </w:r>
      <w:r w:rsidRPr="00420C65">
        <w:rPr>
          <w:b/>
          <w:bCs/>
          <w:lang w:eastAsia="zh-CN"/>
        </w:rPr>
        <w:t>多组织）的用途与意义</w:t>
      </w:r>
    </w:p>
    <w:p w14:paraId="4DB142EA" w14:textId="270A39CC" w:rsidR="00420C65" w:rsidRPr="00420C65" w:rsidRDefault="00420C65" w:rsidP="00420C65">
      <w:pPr>
        <w:ind w:firstLineChars="0"/>
        <w:rPr>
          <w:lang w:eastAsia="zh-CN"/>
        </w:rPr>
      </w:pPr>
      <w:r w:rsidRPr="00420C65">
        <w:rPr>
          <w:b/>
          <w:bCs/>
          <w:lang w:eastAsia="zh-CN"/>
        </w:rPr>
        <w:t>一套业务，多套核算</w:t>
      </w:r>
      <w:r w:rsidRPr="00420C65">
        <w:rPr>
          <w:lang w:eastAsia="zh-CN"/>
        </w:rPr>
        <w:t>：多账簿（</w:t>
      </w:r>
      <w:r w:rsidRPr="00420C65">
        <w:rPr>
          <w:lang w:eastAsia="zh-CN"/>
        </w:rPr>
        <w:t>Multi-Book</w:t>
      </w:r>
      <w:r w:rsidRPr="00420C65">
        <w:rPr>
          <w:lang w:eastAsia="zh-CN"/>
        </w:rPr>
        <w:t>）允许从</w:t>
      </w:r>
      <w:r w:rsidRPr="00420C65">
        <w:rPr>
          <w:b/>
          <w:bCs/>
          <w:lang w:eastAsia="zh-CN"/>
        </w:rPr>
        <w:t>同一笔业务交易</w:t>
      </w:r>
      <w:r w:rsidRPr="00420C65">
        <w:rPr>
          <w:lang w:eastAsia="zh-CN"/>
        </w:rPr>
        <w:t>派生出不同核算视图，用于满足</w:t>
      </w:r>
      <w:r w:rsidRPr="00420C65">
        <w:rPr>
          <w:b/>
          <w:bCs/>
          <w:lang w:eastAsia="zh-CN"/>
        </w:rPr>
        <w:t>不同会计准则</w:t>
      </w:r>
      <w:r w:rsidRPr="00420C65">
        <w:rPr>
          <w:b/>
          <w:bCs/>
          <w:lang w:eastAsia="zh-CN"/>
        </w:rPr>
        <w:t>/</w:t>
      </w:r>
      <w:r w:rsidRPr="00420C65">
        <w:rPr>
          <w:b/>
          <w:bCs/>
          <w:lang w:eastAsia="zh-CN"/>
        </w:rPr>
        <w:t>税则</w:t>
      </w:r>
      <w:r w:rsidRPr="00420C65">
        <w:rPr>
          <w:b/>
          <w:bCs/>
          <w:lang w:eastAsia="zh-CN"/>
        </w:rPr>
        <w:t>/</w:t>
      </w:r>
      <w:r w:rsidRPr="00420C65">
        <w:rPr>
          <w:b/>
          <w:bCs/>
          <w:lang w:eastAsia="zh-CN"/>
        </w:rPr>
        <w:t>管理口径</w:t>
      </w:r>
      <w:r w:rsidRPr="00420C65">
        <w:rPr>
          <w:lang w:eastAsia="zh-CN"/>
        </w:rPr>
        <w:t>（例如</w:t>
      </w:r>
      <w:r w:rsidRPr="00420C65">
        <w:rPr>
          <w:lang w:eastAsia="zh-CN"/>
        </w:rPr>
        <w:t xml:space="preserve"> IFRS </w:t>
      </w:r>
      <w:r w:rsidRPr="00420C65">
        <w:rPr>
          <w:lang w:eastAsia="zh-CN"/>
        </w:rPr>
        <w:t>与本地</w:t>
      </w:r>
      <w:r w:rsidRPr="00420C65">
        <w:rPr>
          <w:lang w:eastAsia="zh-CN"/>
        </w:rPr>
        <w:t xml:space="preserve"> GAAP </w:t>
      </w:r>
      <w:r w:rsidRPr="00420C65">
        <w:rPr>
          <w:lang w:eastAsia="zh-CN"/>
        </w:rPr>
        <w:t>并行），避免重复记账且保证一致性。</w:t>
      </w:r>
    </w:p>
    <w:p w14:paraId="2460E526" w14:textId="4E57FD22" w:rsidR="00420C65" w:rsidRPr="00420C65" w:rsidRDefault="00420C65" w:rsidP="00420C65">
      <w:pPr>
        <w:ind w:firstLineChars="0"/>
        <w:rPr>
          <w:lang w:eastAsia="zh-CN"/>
        </w:rPr>
      </w:pPr>
      <w:r w:rsidRPr="00420C65">
        <w:rPr>
          <w:b/>
          <w:bCs/>
          <w:lang w:eastAsia="zh-CN"/>
        </w:rPr>
        <w:t>并行会计准则与多账簿机制（以</w:t>
      </w:r>
      <w:r w:rsidRPr="00420C65">
        <w:rPr>
          <w:b/>
          <w:bCs/>
          <w:lang w:eastAsia="zh-CN"/>
        </w:rPr>
        <w:t xml:space="preserve"> SAP </w:t>
      </w:r>
      <w:r w:rsidRPr="00420C65">
        <w:rPr>
          <w:b/>
          <w:bCs/>
          <w:lang w:eastAsia="zh-CN"/>
        </w:rPr>
        <w:t>为例）</w:t>
      </w:r>
      <w:r w:rsidRPr="00420C65">
        <w:rPr>
          <w:lang w:eastAsia="zh-CN"/>
        </w:rPr>
        <w:t>：通过</w:t>
      </w:r>
      <w:r w:rsidRPr="00420C65">
        <w:rPr>
          <w:b/>
          <w:bCs/>
          <w:lang w:eastAsia="zh-CN"/>
        </w:rPr>
        <w:t>主账簿</w:t>
      </w:r>
      <w:r w:rsidRPr="00420C65">
        <w:rPr>
          <w:b/>
          <w:bCs/>
          <w:lang w:eastAsia="zh-CN"/>
        </w:rPr>
        <w:t>/</w:t>
      </w:r>
      <w:r w:rsidRPr="00420C65">
        <w:rPr>
          <w:b/>
          <w:bCs/>
          <w:lang w:eastAsia="zh-CN"/>
        </w:rPr>
        <w:t>非主账簿</w:t>
      </w:r>
      <w:r w:rsidRPr="00420C65">
        <w:rPr>
          <w:lang w:eastAsia="zh-CN"/>
        </w:rPr>
        <w:t>并行运行，实现平行会计；企业可同时满足集团和属地监管报表。</w:t>
      </w:r>
    </w:p>
    <w:p w14:paraId="3443A9FD" w14:textId="2096D9C5" w:rsidR="00420C65" w:rsidRPr="00420C65" w:rsidRDefault="00420C65" w:rsidP="00420C65">
      <w:pPr>
        <w:ind w:firstLineChars="0"/>
        <w:rPr>
          <w:lang w:eastAsia="zh-CN"/>
        </w:rPr>
      </w:pPr>
      <w:r w:rsidRPr="00420C65">
        <w:rPr>
          <w:b/>
          <w:bCs/>
          <w:lang w:eastAsia="zh-CN"/>
        </w:rPr>
        <w:t>多组织</w:t>
      </w:r>
      <w:r w:rsidRPr="00420C65">
        <w:rPr>
          <w:b/>
          <w:bCs/>
          <w:lang w:eastAsia="zh-CN"/>
        </w:rPr>
        <w:t>/</w:t>
      </w:r>
      <w:r w:rsidRPr="00420C65">
        <w:rPr>
          <w:b/>
          <w:bCs/>
          <w:lang w:eastAsia="zh-CN"/>
        </w:rPr>
        <w:t>多公司一体化与集中管控（以</w:t>
      </w:r>
      <w:r w:rsidRPr="00420C65">
        <w:rPr>
          <w:b/>
          <w:bCs/>
          <w:lang w:eastAsia="zh-CN"/>
        </w:rPr>
        <w:t xml:space="preserve"> Oracle EBS </w:t>
      </w:r>
      <w:r w:rsidRPr="00420C65">
        <w:rPr>
          <w:b/>
          <w:bCs/>
          <w:lang w:eastAsia="zh-CN"/>
        </w:rPr>
        <w:t>为例）</w:t>
      </w:r>
      <w:r w:rsidRPr="00420C65">
        <w:rPr>
          <w:lang w:eastAsia="zh-CN"/>
        </w:rPr>
        <w:t>：</w:t>
      </w:r>
      <w:r w:rsidRPr="00420C65">
        <w:rPr>
          <w:lang w:eastAsia="zh-CN"/>
        </w:rPr>
        <w:t>MOAC</w:t>
      </w:r>
      <w:r w:rsidRPr="00420C65">
        <w:rPr>
          <w:lang w:eastAsia="zh-CN"/>
        </w:rPr>
        <w:t>（</w:t>
      </w:r>
      <w:r w:rsidRPr="00420C65">
        <w:rPr>
          <w:lang w:eastAsia="zh-CN"/>
        </w:rPr>
        <w:t>Multi-Org Access Control</w:t>
      </w:r>
      <w:r w:rsidRPr="00420C65">
        <w:rPr>
          <w:lang w:eastAsia="zh-CN"/>
        </w:rPr>
        <w:t>）支持在一组责任</w:t>
      </w:r>
      <w:r w:rsidRPr="00420C65">
        <w:rPr>
          <w:lang w:eastAsia="zh-CN"/>
        </w:rPr>
        <w:t>/</w:t>
      </w:r>
      <w:r w:rsidRPr="00420C65">
        <w:rPr>
          <w:lang w:eastAsia="zh-CN"/>
        </w:rPr>
        <w:t>角色下跨多个经营单元进行操作与报表聚合，便于集团集中运营与审计。</w:t>
      </w:r>
    </w:p>
    <w:p w14:paraId="22DD17D1" w14:textId="562D1AEE" w:rsidR="00420C65" w:rsidRPr="00420C65" w:rsidRDefault="00420C65" w:rsidP="00420C65">
      <w:pPr>
        <w:ind w:firstLineChars="0"/>
        <w:rPr>
          <w:lang w:eastAsia="zh-CN"/>
        </w:rPr>
      </w:pPr>
      <w:r w:rsidRPr="00420C65">
        <w:rPr>
          <w:b/>
          <w:bCs/>
          <w:lang w:eastAsia="zh-CN"/>
        </w:rPr>
        <w:t>集团场景与</w:t>
      </w:r>
      <w:proofErr w:type="gramStart"/>
      <w:r w:rsidRPr="00420C65">
        <w:rPr>
          <w:b/>
          <w:bCs/>
          <w:lang w:eastAsia="zh-CN"/>
        </w:rPr>
        <w:t>跨账套并</w:t>
      </w:r>
      <w:proofErr w:type="gramEnd"/>
      <w:r w:rsidRPr="00420C65">
        <w:rPr>
          <w:b/>
          <w:bCs/>
          <w:lang w:eastAsia="zh-CN"/>
        </w:rPr>
        <w:t>表（以国内厂商为例）</w:t>
      </w:r>
      <w:r w:rsidRPr="00420C65">
        <w:rPr>
          <w:lang w:eastAsia="zh-CN"/>
        </w:rPr>
        <w:t>：成长型集团常见</w:t>
      </w:r>
      <w:r w:rsidRPr="00420C65">
        <w:rPr>
          <w:lang w:eastAsia="zh-CN"/>
        </w:rPr>
        <w:t>“</w:t>
      </w:r>
      <w:r w:rsidRPr="00420C65">
        <w:rPr>
          <w:b/>
          <w:bCs/>
          <w:lang w:eastAsia="zh-CN"/>
        </w:rPr>
        <w:t>多公司</w:t>
      </w:r>
      <w:r w:rsidRPr="00420C65">
        <w:rPr>
          <w:b/>
          <w:bCs/>
          <w:lang w:eastAsia="zh-CN"/>
        </w:rPr>
        <w:t>/</w:t>
      </w:r>
      <w:r w:rsidRPr="00420C65">
        <w:rPr>
          <w:b/>
          <w:bCs/>
          <w:lang w:eastAsia="zh-CN"/>
        </w:rPr>
        <w:t>多地运营</w:t>
      </w:r>
      <w:r w:rsidRPr="00420C65">
        <w:rPr>
          <w:b/>
          <w:bCs/>
          <w:lang w:eastAsia="zh-CN"/>
        </w:rPr>
        <w:t>→</w:t>
      </w:r>
      <w:r w:rsidRPr="00420C65">
        <w:rPr>
          <w:b/>
          <w:bCs/>
          <w:lang w:eastAsia="zh-CN"/>
        </w:rPr>
        <w:t>多账套</w:t>
      </w:r>
      <w:r w:rsidRPr="00420C65">
        <w:rPr>
          <w:lang w:eastAsia="zh-CN"/>
        </w:rPr>
        <w:t>”</w:t>
      </w:r>
      <w:r w:rsidRPr="00420C65">
        <w:rPr>
          <w:lang w:eastAsia="zh-CN"/>
        </w:rPr>
        <w:t>，需要</w:t>
      </w:r>
      <w:proofErr w:type="gramStart"/>
      <w:r w:rsidRPr="00420C65">
        <w:rPr>
          <w:lang w:eastAsia="zh-CN"/>
        </w:rPr>
        <w:t>跨账套数据</w:t>
      </w:r>
      <w:proofErr w:type="gramEnd"/>
      <w:r w:rsidRPr="00420C65">
        <w:rPr>
          <w:lang w:eastAsia="zh-CN"/>
        </w:rPr>
        <w:t>汇总、自动</w:t>
      </w:r>
      <w:proofErr w:type="gramStart"/>
      <w:r w:rsidRPr="00420C65">
        <w:rPr>
          <w:lang w:eastAsia="zh-CN"/>
        </w:rPr>
        <w:t>抵销</w:t>
      </w:r>
      <w:proofErr w:type="gramEnd"/>
      <w:r w:rsidRPr="00420C65">
        <w:rPr>
          <w:lang w:eastAsia="zh-CN"/>
        </w:rPr>
        <w:t>、快速合并报表以强化集团管控。</w:t>
      </w:r>
    </w:p>
    <w:p w14:paraId="16E77CA7" w14:textId="1B6EF76D" w:rsidR="00420C65" w:rsidRPr="00420C65" w:rsidRDefault="00420C65" w:rsidP="00420C65">
      <w:pPr>
        <w:ind w:firstLineChars="0"/>
        <w:rPr>
          <w:lang w:eastAsia="zh-CN"/>
        </w:rPr>
      </w:pPr>
      <w:proofErr w:type="gramStart"/>
      <w:r w:rsidRPr="00420C65">
        <w:rPr>
          <w:b/>
          <w:bCs/>
          <w:lang w:eastAsia="zh-CN"/>
        </w:rPr>
        <w:t>代账</w:t>
      </w:r>
      <w:r w:rsidRPr="00420C65">
        <w:rPr>
          <w:b/>
          <w:bCs/>
          <w:lang w:eastAsia="zh-CN"/>
        </w:rPr>
        <w:t>/</w:t>
      </w:r>
      <w:proofErr w:type="gramEnd"/>
      <w:r w:rsidRPr="00420C65">
        <w:rPr>
          <w:b/>
          <w:bCs/>
          <w:lang w:eastAsia="zh-CN"/>
        </w:rPr>
        <w:t>多客户运营与</w:t>
      </w:r>
      <w:proofErr w:type="gramStart"/>
      <w:r w:rsidRPr="00420C65">
        <w:rPr>
          <w:b/>
          <w:bCs/>
          <w:lang w:eastAsia="zh-CN"/>
        </w:rPr>
        <w:t>多账套</w:t>
      </w:r>
      <w:proofErr w:type="gramEnd"/>
      <w:r w:rsidRPr="00420C65">
        <w:rPr>
          <w:b/>
          <w:bCs/>
          <w:lang w:eastAsia="zh-CN"/>
        </w:rPr>
        <w:t>隔离</w:t>
      </w:r>
      <w:r w:rsidRPr="00420C65">
        <w:rPr>
          <w:lang w:eastAsia="zh-CN"/>
        </w:rPr>
        <w:t>：财税</w:t>
      </w:r>
      <w:r w:rsidRPr="00420C65">
        <w:rPr>
          <w:lang w:eastAsia="zh-CN"/>
        </w:rPr>
        <w:t>SaaS/</w:t>
      </w:r>
      <w:proofErr w:type="gramStart"/>
      <w:r w:rsidRPr="00420C65">
        <w:rPr>
          <w:lang w:eastAsia="zh-CN"/>
        </w:rPr>
        <w:t>代账场景</w:t>
      </w:r>
      <w:proofErr w:type="gramEnd"/>
      <w:r w:rsidRPr="00420C65">
        <w:rPr>
          <w:lang w:eastAsia="zh-CN"/>
        </w:rPr>
        <w:t>常用</w:t>
      </w:r>
      <w:r w:rsidRPr="00420C65">
        <w:rPr>
          <w:lang w:eastAsia="zh-CN"/>
        </w:rPr>
        <w:t>“</w:t>
      </w:r>
      <w:r w:rsidRPr="00420C65">
        <w:rPr>
          <w:lang w:eastAsia="zh-CN"/>
        </w:rPr>
        <w:t>多账套</w:t>
      </w:r>
      <w:r w:rsidRPr="00420C65">
        <w:rPr>
          <w:lang w:eastAsia="zh-CN"/>
        </w:rPr>
        <w:t>”</w:t>
      </w:r>
      <w:r w:rsidRPr="00420C65">
        <w:rPr>
          <w:lang w:eastAsia="zh-CN"/>
        </w:rPr>
        <w:t>实现</w:t>
      </w:r>
      <w:proofErr w:type="gramStart"/>
      <w:r w:rsidRPr="00420C65">
        <w:rPr>
          <w:b/>
          <w:bCs/>
          <w:lang w:eastAsia="zh-CN"/>
        </w:rPr>
        <w:t>客户级隔离</w:t>
      </w:r>
      <w:proofErr w:type="gramEnd"/>
      <w:r w:rsidRPr="00420C65">
        <w:rPr>
          <w:lang w:eastAsia="zh-CN"/>
        </w:rPr>
        <w:t>与</w:t>
      </w:r>
      <w:r w:rsidRPr="00420C65">
        <w:rPr>
          <w:b/>
          <w:bCs/>
          <w:lang w:eastAsia="zh-CN"/>
        </w:rPr>
        <w:t>人员</w:t>
      </w:r>
      <w:r w:rsidRPr="00420C65">
        <w:rPr>
          <w:b/>
          <w:bCs/>
          <w:lang w:eastAsia="zh-CN"/>
        </w:rPr>
        <w:t>-</w:t>
      </w:r>
      <w:proofErr w:type="gramStart"/>
      <w:r w:rsidRPr="00420C65">
        <w:rPr>
          <w:b/>
          <w:bCs/>
          <w:lang w:eastAsia="zh-CN"/>
        </w:rPr>
        <w:t>账套</w:t>
      </w:r>
      <w:r w:rsidRPr="00420C65">
        <w:rPr>
          <w:lang w:eastAsia="zh-CN"/>
        </w:rPr>
        <w:t>对应</w:t>
      </w:r>
      <w:proofErr w:type="gramEnd"/>
      <w:r w:rsidRPr="00420C65">
        <w:rPr>
          <w:lang w:eastAsia="zh-CN"/>
        </w:rPr>
        <w:t>，提升安全与效率。</w:t>
      </w:r>
    </w:p>
    <w:p w14:paraId="79363986" w14:textId="734A71E2" w:rsidR="00420C65" w:rsidRPr="00420C65" w:rsidRDefault="00420C65" w:rsidP="00420C65">
      <w:pPr>
        <w:ind w:firstLineChars="0" w:firstLine="0"/>
        <w:rPr>
          <w:b/>
          <w:bCs/>
          <w:lang w:eastAsia="zh-CN"/>
        </w:rPr>
      </w:pPr>
      <w:r w:rsidRPr="00420C65">
        <w:rPr>
          <w:b/>
          <w:bCs/>
          <w:lang w:eastAsia="zh-CN"/>
        </w:rPr>
        <w:t>“</w:t>
      </w:r>
      <w:r w:rsidRPr="00420C65">
        <w:rPr>
          <w:b/>
          <w:bCs/>
          <w:lang w:eastAsia="zh-CN"/>
        </w:rPr>
        <w:t>用户</w:t>
      </w:r>
      <w:r w:rsidRPr="00420C65">
        <w:rPr>
          <w:b/>
          <w:bCs/>
          <w:lang w:eastAsia="zh-CN"/>
        </w:rPr>
        <w:t>—</w:t>
      </w:r>
      <w:r w:rsidRPr="00420C65">
        <w:rPr>
          <w:b/>
          <w:bCs/>
          <w:lang w:eastAsia="zh-CN"/>
        </w:rPr>
        <w:t>角色</w:t>
      </w:r>
      <w:r w:rsidRPr="00420C65">
        <w:rPr>
          <w:b/>
          <w:bCs/>
          <w:lang w:eastAsia="zh-CN"/>
        </w:rPr>
        <w:t>—</w:t>
      </w:r>
      <w:r w:rsidRPr="00420C65">
        <w:rPr>
          <w:b/>
          <w:bCs/>
          <w:lang w:eastAsia="zh-CN"/>
        </w:rPr>
        <w:t>权限（</w:t>
      </w:r>
      <w:r w:rsidRPr="00420C65">
        <w:rPr>
          <w:b/>
          <w:bCs/>
          <w:lang w:eastAsia="zh-CN"/>
        </w:rPr>
        <w:t>RBAC</w:t>
      </w:r>
      <w:r w:rsidRPr="00420C65">
        <w:rPr>
          <w:b/>
          <w:bCs/>
          <w:lang w:eastAsia="zh-CN"/>
        </w:rPr>
        <w:t>）</w:t>
      </w:r>
      <w:r w:rsidRPr="00420C65">
        <w:rPr>
          <w:b/>
          <w:bCs/>
          <w:lang w:eastAsia="zh-CN"/>
        </w:rPr>
        <w:t>”</w:t>
      </w:r>
      <w:r w:rsidRPr="00420C65">
        <w:rPr>
          <w:b/>
          <w:bCs/>
          <w:lang w:eastAsia="zh-CN"/>
        </w:rPr>
        <w:t>三位一体设计的意义</w:t>
      </w:r>
    </w:p>
    <w:p w14:paraId="3049B20E" w14:textId="09FFE816" w:rsidR="00420C65" w:rsidRPr="00420C65" w:rsidRDefault="00420C65" w:rsidP="00420C65">
      <w:pPr>
        <w:ind w:firstLineChars="0"/>
        <w:rPr>
          <w:lang w:eastAsia="zh-CN"/>
        </w:rPr>
      </w:pPr>
      <w:r w:rsidRPr="00420C65">
        <w:rPr>
          <w:b/>
          <w:bCs/>
          <w:lang w:eastAsia="zh-CN"/>
        </w:rPr>
        <w:t>原则与模型</w:t>
      </w:r>
      <w:r w:rsidRPr="00420C65">
        <w:rPr>
          <w:lang w:eastAsia="zh-CN"/>
        </w:rPr>
        <w:t>：</w:t>
      </w:r>
      <w:r w:rsidRPr="00420C65">
        <w:rPr>
          <w:lang w:eastAsia="zh-CN"/>
        </w:rPr>
        <w:t>RBAC</w:t>
      </w:r>
      <w:r w:rsidRPr="00420C65">
        <w:rPr>
          <w:lang w:eastAsia="zh-CN"/>
        </w:rPr>
        <w:t>以</w:t>
      </w:r>
      <w:r w:rsidRPr="00420C65">
        <w:rPr>
          <w:lang w:eastAsia="zh-CN"/>
        </w:rPr>
        <w:t>“</w:t>
      </w:r>
      <w:r w:rsidRPr="00420C65">
        <w:rPr>
          <w:lang w:eastAsia="zh-CN"/>
        </w:rPr>
        <w:t>把权限授予角色、把角色分配给用户</w:t>
      </w:r>
      <w:r w:rsidRPr="00420C65">
        <w:rPr>
          <w:lang w:eastAsia="zh-CN"/>
        </w:rPr>
        <w:t>”</w:t>
      </w:r>
      <w:r w:rsidRPr="00420C65">
        <w:rPr>
          <w:lang w:eastAsia="zh-CN"/>
        </w:rPr>
        <w:t>的方式</w:t>
      </w:r>
      <w:r w:rsidRPr="00420C65">
        <w:rPr>
          <w:b/>
          <w:bCs/>
          <w:lang w:eastAsia="zh-CN"/>
        </w:rPr>
        <w:t>解耦</w:t>
      </w:r>
      <w:r w:rsidRPr="00420C65">
        <w:rPr>
          <w:b/>
          <w:bCs/>
          <w:lang w:eastAsia="zh-CN"/>
        </w:rPr>
        <w:t>“</w:t>
      </w:r>
      <w:r w:rsidRPr="00420C65">
        <w:rPr>
          <w:b/>
          <w:bCs/>
          <w:lang w:eastAsia="zh-CN"/>
        </w:rPr>
        <w:t>人</w:t>
      </w:r>
      <w:r w:rsidRPr="00420C65">
        <w:rPr>
          <w:b/>
          <w:bCs/>
          <w:lang w:eastAsia="zh-CN"/>
        </w:rPr>
        <w:t>”</w:t>
      </w:r>
      <w:r w:rsidRPr="00420C65">
        <w:rPr>
          <w:b/>
          <w:bCs/>
          <w:lang w:eastAsia="zh-CN"/>
        </w:rPr>
        <w:t>和</w:t>
      </w:r>
      <w:r w:rsidRPr="00420C65">
        <w:rPr>
          <w:b/>
          <w:bCs/>
          <w:lang w:eastAsia="zh-CN"/>
        </w:rPr>
        <w:t>“</w:t>
      </w:r>
      <w:r w:rsidRPr="00420C65">
        <w:rPr>
          <w:b/>
          <w:bCs/>
          <w:lang w:eastAsia="zh-CN"/>
        </w:rPr>
        <w:t>权限</w:t>
      </w:r>
      <w:r w:rsidRPr="00420C65">
        <w:rPr>
          <w:b/>
          <w:bCs/>
          <w:lang w:eastAsia="zh-CN"/>
        </w:rPr>
        <w:t>”</w:t>
      </w:r>
      <w:r w:rsidRPr="00420C65">
        <w:rPr>
          <w:lang w:eastAsia="zh-CN"/>
        </w:rPr>
        <w:t>，贴近组织结构，降低授权与审计复杂度，是大规模授权的成熟模型。</w:t>
      </w:r>
    </w:p>
    <w:p w14:paraId="16409DFA" w14:textId="39774692" w:rsidR="00420C65" w:rsidRPr="00420C65" w:rsidRDefault="00420C65" w:rsidP="00420C65">
      <w:pPr>
        <w:ind w:firstLineChars="0"/>
        <w:rPr>
          <w:lang w:eastAsia="zh-CN"/>
        </w:rPr>
      </w:pPr>
      <w:r w:rsidRPr="00420C65">
        <w:rPr>
          <w:b/>
          <w:bCs/>
          <w:lang w:eastAsia="zh-CN"/>
        </w:rPr>
        <w:t>最小权限（</w:t>
      </w:r>
      <w:r w:rsidRPr="00420C65">
        <w:rPr>
          <w:b/>
          <w:bCs/>
          <w:lang w:eastAsia="zh-CN"/>
        </w:rPr>
        <w:t>Least Privilege</w:t>
      </w:r>
      <w:r w:rsidRPr="00420C65">
        <w:rPr>
          <w:b/>
          <w:bCs/>
          <w:lang w:eastAsia="zh-CN"/>
        </w:rPr>
        <w:t>）</w:t>
      </w:r>
      <w:r w:rsidRPr="00420C65">
        <w:rPr>
          <w:lang w:eastAsia="zh-CN"/>
        </w:rPr>
        <w:t>：只授予完成任务所需的最小权限，减少误用与越权风险，是访问控制的基本控制项。</w:t>
      </w:r>
    </w:p>
    <w:p w14:paraId="27AE08B9" w14:textId="28B2A770" w:rsidR="003D47B9" w:rsidRPr="003031C2" w:rsidRDefault="00420C65" w:rsidP="00420C65">
      <w:pPr>
        <w:ind w:firstLineChars="0"/>
        <w:rPr>
          <w:rFonts w:hint="eastAsia"/>
          <w:lang w:eastAsia="zh-CN"/>
        </w:rPr>
      </w:pPr>
      <w:r w:rsidRPr="00420C65">
        <w:rPr>
          <w:b/>
          <w:bCs/>
          <w:lang w:eastAsia="zh-CN"/>
        </w:rPr>
        <w:lastRenderedPageBreak/>
        <w:t>职责分离（</w:t>
      </w:r>
      <w:proofErr w:type="spellStart"/>
      <w:r w:rsidRPr="00420C65">
        <w:rPr>
          <w:b/>
          <w:bCs/>
          <w:lang w:eastAsia="zh-CN"/>
        </w:rPr>
        <w:t>SoD</w:t>
      </w:r>
      <w:proofErr w:type="spellEnd"/>
      <w:r w:rsidRPr="00420C65">
        <w:rPr>
          <w:b/>
          <w:bCs/>
          <w:lang w:eastAsia="zh-CN"/>
        </w:rPr>
        <w:t>）</w:t>
      </w:r>
      <w:r w:rsidRPr="00420C65">
        <w:rPr>
          <w:lang w:eastAsia="zh-CN"/>
        </w:rPr>
        <w:t>：通过</w:t>
      </w:r>
      <w:r w:rsidRPr="00420C65">
        <w:rPr>
          <w:b/>
          <w:bCs/>
          <w:lang w:eastAsia="zh-CN"/>
        </w:rPr>
        <w:t>静态</w:t>
      </w:r>
      <w:r w:rsidRPr="00420C65">
        <w:rPr>
          <w:b/>
          <w:bCs/>
          <w:lang w:eastAsia="zh-CN"/>
        </w:rPr>
        <w:t>/</w:t>
      </w:r>
      <w:r w:rsidRPr="00420C65">
        <w:rPr>
          <w:b/>
          <w:bCs/>
          <w:lang w:eastAsia="zh-CN"/>
        </w:rPr>
        <w:t>动态</w:t>
      </w:r>
      <w:r w:rsidRPr="00420C65">
        <w:rPr>
          <w:lang w:eastAsia="zh-CN"/>
        </w:rPr>
        <w:t>互斥角色等机制，避免</w:t>
      </w:r>
      <w:r w:rsidRPr="00420C65">
        <w:rPr>
          <w:lang w:eastAsia="zh-CN"/>
        </w:rPr>
        <w:t>“</w:t>
      </w:r>
      <w:r w:rsidRPr="00420C65">
        <w:rPr>
          <w:lang w:eastAsia="zh-CN"/>
        </w:rPr>
        <w:t>关键交易由同一人端到端完成</w:t>
      </w:r>
      <w:r w:rsidRPr="00420C65">
        <w:rPr>
          <w:lang w:eastAsia="zh-CN"/>
        </w:rPr>
        <w:t>”</w:t>
      </w:r>
      <w:r w:rsidRPr="00420C65">
        <w:rPr>
          <w:lang w:eastAsia="zh-CN"/>
        </w:rPr>
        <w:t>，从制度上降低舞弊与差错风险。</w:t>
      </w:r>
    </w:p>
    <w:sectPr w:rsidR="003D47B9" w:rsidRPr="003031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76F53" w14:textId="77777777" w:rsidR="004D5343" w:rsidRDefault="004D5343" w:rsidP="003D47B9">
      <w:pPr>
        <w:spacing w:line="240" w:lineRule="auto"/>
        <w:ind w:firstLine="560"/>
      </w:pPr>
      <w:r>
        <w:separator/>
      </w:r>
    </w:p>
  </w:endnote>
  <w:endnote w:type="continuationSeparator" w:id="0">
    <w:p w14:paraId="03500E69" w14:textId="77777777" w:rsidR="004D5343" w:rsidRDefault="004D5343" w:rsidP="003D47B9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A3DC" w14:textId="77777777" w:rsidR="003D47B9" w:rsidRDefault="003D47B9">
    <w:pPr>
      <w:pStyle w:val="af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6E205" w14:textId="77777777" w:rsidR="003D47B9" w:rsidRDefault="003D47B9">
    <w:pPr>
      <w:pStyle w:val="af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997B9" w14:textId="77777777" w:rsidR="003D47B9" w:rsidRDefault="003D47B9">
    <w:pPr>
      <w:pStyle w:val="af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68F4A" w14:textId="77777777" w:rsidR="004D5343" w:rsidRDefault="004D5343" w:rsidP="003D47B9">
      <w:pPr>
        <w:spacing w:line="240" w:lineRule="auto"/>
        <w:ind w:firstLine="560"/>
      </w:pPr>
      <w:r>
        <w:separator/>
      </w:r>
    </w:p>
  </w:footnote>
  <w:footnote w:type="continuationSeparator" w:id="0">
    <w:p w14:paraId="5E480004" w14:textId="77777777" w:rsidR="004D5343" w:rsidRDefault="004D5343" w:rsidP="003D47B9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7726" w14:textId="77777777" w:rsidR="003D47B9" w:rsidRDefault="003D47B9">
    <w:pPr>
      <w:pStyle w:val="af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31D4E" w14:textId="77777777" w:rsidR="003D47B9" w:rsidRDefault="003D47B9">
    <w:pPr>
      <w:pStyle w:val="af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1B50" w14:textId="77777777" w:rsidR="003D47B9" w:rsidRDefault="003D47B9">
    <w:pPr>
      <w:pStyle w:val="af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2F8B"/>
    <w:multiLevelType w:val="multilevel"/>
    <w:tmpl w:val="3A288DA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BB3542E"/>
    <w:multiLevelType w:val="multilevel"/>
    <w:tmpl w:val="701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11903"/>
    <w:multiLevelType w:val="multilevel"/>
    <w:tmpl w:val="892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954D4"/>
    <w:multiLevelType w:val="multilevel"/>
    <w:tmpl w:val="EDA6BC64"/>
    <w:lvl w:ilvl="0">
      <w:start w:val="1"/>
      <w:numFmt w:val="decimal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num w:numId="1" w16cid:durableId="1068769549">
    <w:abstractNumId w:val="3"/>
  </w:num>
  <w:num w:numId="2" w16cid:durableId="1909918259">
    <w:abstractNumId w:val="0"/>
  </w:num>
  <w:num w:numId="3" w16cid:durableId="89012931">
    <w:abstractNumId w:val="2"/>
  </w:num>
  <w:num w:numId="4" w16cid:durableId="920338601">
    <w:abstractNumId w:val="1"/>
  </w:num>
  <w:num w:numId="5" w16cid:durableId="1720982276">
    <w:abstractNumId w:val="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11"/>
    <w:rsid w:val="000646F2"/>
    <w:rsid w:val="00081CC9"/>
    <w:rsid w:val="000F24D0"/>
    <w:rsid w:val="00155ABF"/>
    <w:rsid w:val="0016080D"/>
    <w:rsid w:val="001830F3"/>
    <w:rsid w:val="001976F8"/>
    <w:rsid w:val="00282611"/>
    <w:rsid w:val="0029379A"/>
    <w:rsid w:val="002F3F7D"/>
    <w:rsid w:val="003031C2"/>
    <w:rsid w:val="00350F5E"/>
    <w:rsid w:val="003D47B9"/>
    <w:rsid w:val="00417FA7"/>
    <w:rsid w:val="00420C65"/>
    <w:rsid w:val="004B46F8"/>
    <w:rsid w:val="004D5343"/>
    <w:rsid w:val="00663A49"/>
    <w:rsid w:val="00A13A51"/>
    <w:rsid w:val="00BF1B40"/>
    <w:rsid w:val="00CB4D60"/>
    <w:rsid w:val="00D648D0"/>
    <w:rsid w:val="00E01385"/>
    <w:rsid w:val="00E82642"/>
    <w:rsid w:val="00FC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2A5FA"/>
  <w15:chartTrackingRefBased/>
  <w15:docId w15:val="{2635AB75-22CB-4FED-8948-6C94129B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13A51"/>
    <w:pPr>
      <w:widowControl w:val="0"/>
      <w:autoSpaceDE w:val="0"/>
      <w:autoSpaceDN w:val="0"/>
      <w:spacing w:line="360" w:lineRule="auto"/>
      <w:ind w:firstLineChars="200" w:firstLine="200"/>
    </w:pPr>
    <w:rPr>
      <w:rFonts w:ascii="Times New Roman" w:hAnsi="Times New Roman" w:cs="Times New Roman"/>
      <w:kern w:val="0"/>
      <w:sz w:val="28"/>
      <w:lang w:eastAsia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081CC9"/>
    <w:pPr>
      <w:keepNext/>
      <w:keepLines/>
      <w:spacing w:before="160" w:after="80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081CC9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b/>
      <w:color w:val="000000" w:themeColor="text1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82611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82611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82611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82611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82611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8261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1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1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4">
    <w:name w:val="Title"/>
    <w:basedOn w:val="a0"/>
    <w:next w:val="a0"/>
    <w:link w:val="a5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paragraph" w:customStyle="1" w:styleId="code">
    <w:name w:val="code"/>
    <w:basedOn w:val="a0"/>
    <w:link w:val="code0"/>
    <w:qFormat/>
    <w:rsid w:val="00E82642"/>
    <w:pPr>
      <w:spacing w:line="280" w:lineRule="exact"/>
      <w:ind w:left="425" w:right="425" w:firstLineChars="0" w:firstLine="0"/>
    </w:pPr>
    <w:rPr>
      <w:rFonts w:eastAsia="Consolas"/>
      <w:szCs w:val="24"/>
    </w:rPr>
  </w:style>
  <w:style w:type="character" w:customStyle="1" w:styleId="code0">
    <w:name w:val="code 字符"/>
    <w:basedOn w:val="a1"/>
    <w:link w:val="code"/>
    <w:rsid w:val="00E82642"/>
    <w:rPr>
      <w:rFonts w:ascii="Times New Roman" w:eastAsia="Consolas" w:hAnsi="Times New Roman" w:cs="Times New Roman"/>
      <w:sz w:val="24"/>
      <w:szCs w:val="24"/>
    </w:rPr>
  </w:style>
  <w:style w:type="paragraph" w:customStyle="1" w:styleId="a6">
    <w:name w:val="中文正文"/>
    <w:basedOn w:val="a7"/>
    <w:link w:val="a8"/>
    <w:autoRedefine/>
    <w:qFormat/>
    <w:rsid w:val="000F24D0"/>
    <w:pPr>
      <w:spacing w:after="0"/>
      <w:ind w:left="221"/>
    </w:pPr>
    <w:rPr>
      <w:rFonts w:ascii="宋体" w:hAnsi="宋体" w:cs="宋体"/>
      <w:szCs w:val="24"/>
    </w:rPr>
  </w:style>
  <w:style w:type="character" w:customStyle="1" w:styleId="a8">
    <w:name w:val="中文正文 字符"/>
    <w:basedOn w:val="a9"/>
    <w:link w:val="a6"/>
    <w:rsid w:val="000F24D0"/>
    <w:rPr>
      <w:rFonts w:ascii="宋体" w:eastAsia="宋体" w:hAnsi="宋体" w:cs="宋体"/>
      <w:sz w:val="24"/>
      <w:szCs w:val="24"/>
    </w:rPr>
  </w:style>
  <w:style w:type="paragraph" w:styleId="a7">
    <w:name w:val="Body Text"/>
    <w:basedOn w:val="a0"/>
    <w:link w:val="a9"/>
    <w:uiPriority w:val="99"/>
    <w:semiHidden/>
    <w:unhideWhenUsed/>
    <w:rsid w:val="000F24D0"/>
    <w:pPr>
      <w:spacing w:after="120"/>
    </w:pPr>
  </w:style>
  <w:style w:type="character" w:customStyle="1" w:styleId="a9">
    <w:name w:val="正文文本 字符"/>
    <w:basedOn w:val="a1"/>
    <w:link w:val="a7"/>
    <w:uiPriority w:val="99"/>
    <w:semiHidden/>
    <w:rsid w:val="000F24D0"/>
    <w:rPr>
      <w:rFonts w:eastAsia="宋体"/>
      <w:sz w:val="24"/>
    </w:rPr>
  </w:style>
  <w:style w:type="paragraph" w:customStyle="1" w:styleId="aa">
    <w:name w:val="中文摘要标题"/>
    <w:basedOn w:val="1"/>
    <w:link w:val="ab"/>
    <w:qFormat/>
    <w:rsid w:val="00155ABF"/>
    <w:pPr>
      <w:keepNext w:val="0"/>
      <w:keepLines w:val="0"/>
      <w:spacing w:before="61" w:after="0" w:line="480" w:lineRule="auto"/>
      <w:ind w:right="1060" w:firstLineChars="0" w:firstLine="0"/>
    </w:pPr>
    <w:rPr>
      <w:rFonts w:ascii="Times New Roman" w:hAnsi="等线" w:cs="等线"/>
      <w:bCs/>
      <w:color w:val="auto"/>
      <w:spacing w:val="-2"/>
      <w:szCs w:val="37"/>
    </w:rPr>
  </w:style>
  <w:style w:type="character" w:customStyle="1" w:styleId="ab">
    <w:name w:val="中文摘要标题 字符"/>
    <w:basedOn w:val="10"/>
    <w:link w:val="aa"/>
    <w:rsid w:val="00155ABF"/>
    <w:rPr>
      <w:rFonts w:ascii="Times New Roman" w:eastAsia="黑体" w:hAnsi="等线" w:cs="等线"/>
      <w:b/>
      <w:bCs/>
      <w:color w:val="000000" w:themeColor="text1"/>
      <w:spacing w:val="-2"/>
      <w:sz w:val="30"/>
      <w:szCs w:val="37"/>
    </w:rPr>
  </w:style>
  <w:style w:type="paragraph" w:customStyle="1" w:styleId="a">
    <w:name w:val="章标题"/>
    <w:basedOn w:val="2"/>
    <w:link w:val="ac"/>
    <w:qFormat/>
    <w:rsid w:val="00350F5E"/>
    <w:pPr>
      <w:keepNext w:val="0"/>
      <w:keepLines w:val="0"/>
      <w:numPr>
        <w:numId w:val="2"/>
      </w:numPr>
      <w:tabs>
        <w:tab w:val="left" w:pos="488"/>
      </w:tabs>
      <w:spacing w:before="66" w:after="0"/>
      <w:ind w:firstLineChars="0" w:firstLine="0"/>
    </w:pPr>
    <w:rPr>
      <w:rFonts w:ascii="Times New Roman" w:hAnsi="Times New Roman" w:cs="Times New Roman"/>
      <w:bCs/>
      <w:color w:val="auto"/>
      <w:spacing w:val="-2"/>
      <w:kern w:val="2"/>
      <w:sz w:val="36"/>
      <w:szCs w:val="36"/>
      <w:lang w:eastAsia="zh-CN"/>
      <w14:ligatures w14:val="standardContextual"/>
    </w:rPr>
  </w:style>
  <w:style w:type="character" w:customStyle="1" w:styleId="ac">
    <w:name w:val="章标题 字符"/>
    <w:basedOn w:val="20"/>
    <w:link w:val="a"/>
    <w:rsid w:val="00350F5E"/>
    <w:rPr>
      <w:rFonts w:ascii="Times New Roman" w:eastAsia="宋体" w:hAnsi="Times New Roman" w:cs="Times New Roman"/>
      <w:b/>
      <w:bCs/>
      <w:color w:val="000000" w:themeColor="text1"/>
      <w:spacing w:val="-2"/>
      <w:sz w:val="36"/>
      <w:szCs w:val="36"/>
    </w:rPr>
  </w:style>
  <w:style w:type="character" w:customStyle="1" w:styleId="40">
    <w:name w:val="标题 4 字符"/>
    <w:basedOn w:val="a1"/>
    <w:link w:val="4"/>
    <w:uiPriority w:val="9"/>
    <w:semiHidden/>
    <w:rsid w:val="00282611"/>
    <w:rPr>
      <w:rFonts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character" w:customStyle="1" w:styleId="50">
    <w:name w:val="标题 5 字符"/>
    <w:basedOn w:val="a1"/>
    <w:link w:val="5"/>
    <w:uiPriority w:val="9"/>
    <w:semiHidden/>
    <w:rsid w:val="00282611"/>
    <w:rPr>
      <w:rFonts w:cstheme="majorBidi"/>
      <w:color w:val="0F4761" w:themeColor="accent1" w:themeShade="BF"/>
      <w:kern w:val="0"/>
      <w:sz w:val="24"/>
      <w:szCs w:val="24"/>
      <w:lang w:eastAsia="en-US"/>
      <w14:ligatures w14:val="none"/>
    </w:rPr>
  </w:style>
  <w:style w:type="character" w:customStyle="1" w:styleId="60">
    <w:name w:val="标题 6 字符"/>
    <w:basedOn w:val="a1"/>
    <w:link w:val="6"/>
    <w:uiPriority w:val="9"/>
    <w:semiHidden/>
    <w:rsid w:val="00282611"/>
    <w:rPr>
      <w:rFonts w:cstheme="majorBidi"/>
      <w:b/>
      <w:bCs/>
      <w:color w:val="0F4761" w:themeColor="accent1" w:themeShade="BF"/>
      <w:kern w:val="0"/>
      <w:sz w:val="28"/>
      <w:lang w:eastAsia="en-US"/>
      <w14:ligatures w14:val="none"/>
    </w:rPr>
  </w:style>
  <w:style w:type="character" w:customStyle="1" w:styleId="70">
    <w:name w:val="标题 7 字符"/>
    <w:basedOn w:val="a1"/>
    <w:link w:val="7"/>
    <w:uiPriority w:val="9"/>
    <w:semiHidden/>
    <w:rsid w:val="00282611"/>
    <w:rPr>
      <w:rFonts w:cstheme="majorBidi"/>
      <w:b/>
      <w:bCs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80">
    <w:name w:val="标题 8 字符"/>
    <w:basedOn w:val="a1"/>
    <w:link w:val="8"/>
    <w:uiPriority w:val="9"/>
    <w:semiHidden/>
    <w:rsid w:val="00282611"/>
    <w:rPr>
      <w:rFonts w:cstheme="majorBidi"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90">
    <w:name w:val="标题 9 字符"/>
    <w:basedOn w:val="a1"/>
    <w:link w:val="9"/>
    <w:uiPriority w:val="9"/>
    <w:semiHidden/>
    <w:rsid w:val="00282611"/>
    <w:rPr>
      <w:rFonts w:eastAsiaTheme="majorEastAsia" w:cstheme="majorBidi"/>
      <w:color w:val="595959" w:themeColor="text1" w:themeTint="A6"/>
      <w:kern w:val="0"/>
      <w:sz w:val="28"/>
      <w:lang w:eastAsia="en-US"/>
      <w14:ligatures w14:val="none"/>
    </w:rPr>
  </w:style>
  <w:style w:type="paragraph" w:styleId="ad">
    <w:name w:val="Subtitle"/>
    <w:basedOn w:val="a0"/>
    <w:next w:val="a0"/>
    <w:link w:val="ae"/>
    <w:uiPriority w:val="11"/>
    <w:qFormat/>
    <w:rsid w:val="0028261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e">
    <w:name w:val="副标题 字符"/>
    <w:basedOn w:val="a1"/>
    <w:link w:val="ad"/>
    <w:uiPriority w:val="11"/>
    <w:rsid w:val="00282611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f">
    <w:name w:val="Quote"/>
    <w:basedOn w:val="a0"/>
    <w:next w:val="a0"/>
    <w:link w:val="af0"/>
    <w:uiPriority w:val="29"/>
    <w:qFormat/>
    <w:rsid w:val="002826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1"/>
    <w:link w:val="af"/>
    <w:uiPriority w:val="29"/>
    <w:rsid w:val="00282611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en-US"/>
      <w14:ligatures w14:val="none"/>
    </w:rPr>
  </w:style>
  <w:style w:type="paragraph" w:styleId="af1">
    <w:name w:val="List Paragraph"/>
    <w:basedOn w:val="a0"/>
    <w:uiPriority w:val="34"/>
    <w:qFormat/>
    <w:rsid w:val="00282611"/>
    <w:pPr>
      <w:ind w:left="720"/>
      <w:contextualSpacing/>
    </w:pPr>
  </w:style>
  <w:style w:type="character" w:styleId="af2">
    <w:name w:val="Intense Emphasis"/>
    <w:basedOn w:val="a1"/>
    <w:uiPriority w:val="21"/>
    <w:qFormat/>
    <w:rsid w:val="00282611"/>
    <w:rPr>
      <w:i/>
      <w:iCs/>
      <w:color w:val="0F4761" w:themeColor="accent1" w:themeShade="BF"/>
    </w:rPr>
  </w:style>
  <w:style w:type="paragraph" w:styleId="af3">
    <w:name w:val="Intense Quote"/>
    <w:basedOn w:val="a0"/>
    <w:next w:val="a0"/>
    <w:link w:val="af4"/>
    <w:uiPriority w:val="30"/>
    <w:qFormat/>
    <w:rsid w:val="00282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1"/>
    <w:link w:val="af3"/>
    <w:uiPriority w:val="30"/>
    <w:rsid w:val="00282611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en-US"/>
      <w14:ligatures w14:val="none"/>
    </w:rPr>
  </w:style>
  <w:style w:type="character" w:styleId="af5">
    <w:name w:val="Intense Reference"/>
    <w:basedOn w:val="a1"/>
    <w:uiPriority w:val="32"/>
    <w:qFormat/>
    <w:rsid w:val="00282611"/>
    <w:rPr>
      <w:b/>
      <w:bCs/>
      <w:smallCaps/>
      <w:color w:val="0F4761" w:themeColor="accent1" w:themeShade="BF"/>
      <w:spacing w:val="5"/>
    </w:rPr>
  </w:style>
  <w:style w:type="paragraph" w:styleId="af6">
    <w:name w:val="header"/>
    <w:basedOn w:val="a0"/>
    <w:link w:val="af7"/>
    <w:uiPriority w:val="99"/>
    <w:unhideWhenUsed/>
    <w:rsid w:val="003D47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1"/>
    <w:link w:val="af6"/>
    <w:uiPriority w:val="99"/>
    <w:rsid w:val="003D47B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paragraph" w:styleId="af8">
    <w:name w:val="footer"/>
    <w:basedOn w:val="a0"/>
    <w:link w:val="af9"/>
    <w:uiPriority w:val="99"/>
    <w:unhideWhenUsed/>
    <w:rsid w:val="003D47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1"/>
    <w:link w:val="af8"/>
    <w:uiPriority w:val="99"/>
    <w:rsid w:val="003D47B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character" w:styleId="afa">
    <w:name w:val="Hyperlink"/>
    <w:basedOn w:val="a1"/>
    <w:uiPriority w:val="99"/>
    <w:unhideWhenUsed/>
    <w:rsid w:val="003D47B9"/>
    <w:rPr>
      <w:color w:val="467886" w:themeColor="hyperlink"/>
      <w:u w:val="single"/>
    </w:rPr>
  </w:style>
  <w:style w:type="character" w:styleId="afb">
    <w:name w:val="Unresolved Mention"/>
    <w:basedOn w:val="a1"/>
    <w:uiPriority w:val="99"/>
    <w:semiHidden/>
    <w:unhideWhenUsed/>
    <w:rsid w:val="003D4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4</cp:revision>
  <dcterms:created xsi:type="dcterms:W3CDTF">2025-09-23T14:30:00Z</dcterms:created>
  <dcterms:modified xsi:type="dcterms:W3CDTF">2025-09-23T14:45:00Z</dcterms:modified>
</cp:coreProperties>
</file>