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145" w:rsidRDefault="008966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1948914</wp:posOffset>
                </wp:positionH>
                <wp:positionV relativeFrom="paragraph">
                  <wp:posOffset>-433803</wp:posOffset>
                </wp:positionV>
                <wp:extent cx="2110154" cy="1186962"/>
                <wp:effectExtent l="0" t="0" r="444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54" cy="1186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BE" w:rsidRDefault="008966BE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62810" cy="1087250"/>
                                  <wp:effectExtent l="0" t="0" r="889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(2)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6340" cy="1089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53.45pt;margin-top:-34.15pt;width:166.15pt;height:93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iqpjwIAAJAFAAAOAAAAZHJzL2Uyb0RvYy54bWysVEtv2zAMvg/YfxB0XxxnadYGdYosRYcB&#10;RVusHQrspshSI0wSNUmJnf76UbLzWNdLh11sSvxIih8f5xet0WQjfFBgK1oOhpQIy6FW9qmi3x+u&#10;PpxSEiKzNdNgRUW3ItCL2ft3542bihGsQNfCE3Riw7RxFV3F6KZFEfhKGBYG4IRFpQRvWMSjfypq&#10;zxr0bnQxGg4nRQO+dh64CAFvLzslnWX/Ugoeb6UMIhJdUXxbzF+fv8v0LWbnbPrkmVsp3j+D/cMr&#10;DFMWg+5dXbLIyNqrv1wZxT0EkHHAwRQgpeIi54DZlMMX2dyvmBM5FyQnuD1N4f+55TebO09UjbWj&#10;xDKDJfqBhSK1IFG0UZAyUdS4MEXkvUNsbD9Dm+D9fcDLlHkrvUl/zImgHsne7glGT4Tj5agsh+XJ&#10;mBKOurI8nZxNRslPcTB3PsQvAgxJQkU9VjATyzbXIXbQHSRFC6BVfaW0zofUNWKhPdkwrLeO+ZHo&#10;/A+UtqSp6OTjyTA7tpDMO8/aJjci900fLqXepZiluNUiYbT9JiTyljN9JTbjXNh9/IxOKImh3mLY&#10;4w+veotxlwda5Mhg497YKAs+Z58H7UBZ/XNHmezwWJujvJMY22Xbl34J9RY7wkM3VsHxK4VVu2Yh&#10;3jGPc4RNgLsh3uJHakDWoZcoWYF/fu0+4bG9UUtJg3NZ0fBrzbygRH+12Phn5XicBjkfxiefRnjw&#10;x5rlscauzQKwFbC58XVZTPiod6L0YB5xhcxTVFQxyzF2ReNOXMRuW+AK4mI+zyAcXcfitb13PLlO&#10;9KaefGgfmXd946bpuYHdBLPpi/7tsMnSwnwdQarc3IngjtWeeBz7PB79ikp75ficUYdFOvsNAAD/&#10;/wMAUEsDBBQABgAIAAAAIQCYJK014gAAAAsBAAAPAAAAZHJzL2Rvd25yZXYueG1sTI/LTsMwEEX3&#10;SPyDNUhsUOu0FiYNcSqEeEjsaGgROzcekoh4HMVuEv4es4Ll6B7deybfzrZjIw6+daRgtUyAIVXO&#10;tFQreCsfFykwHzQZ3TlCBd/oYVucn+U6M26iVxx3oWaxhHymFTQh9BnnvmrQar90PVLMPt1gdYjn&#10;UHMz6CmW246vk0Ryq1uKC43u8b7B6mt3sgo+rur3Fz8/7SdxLfqH57G8OZhSqcuL+e4WWMA5/MHw&#10;qx/VoYhOR3ci41mnQCRyE1EFC5kKYJGQYrMGdozoKpXAi5z//6H4AQAA//8DAFBLAQItABQABgAI&#10;AAAAIQC2gziS/gAAAOEBAAATAAAAAAAAAAAAAAAAAAAAAABbQ29udGVudF9UeXBlc10ueG1sUEsB&#10;Ai0AFAAGAAgAAAAhADj9If/WAAAAlAEAAAsAAAAAAAAAAAAAAAAALwEAAF9yZWxzLy5yZWxzUEsB&#10;Ai0AFAAGAAgAAAAhALgWKqmPAgAAkAUAAA4AAAAAAAAAAAAAAAAALgIAAGRycy9lMm9Eb2MueG1s&#10;UEsBAi0AFAAGAAgAAAAhAJgkrTXiAAAACwEAAA8AAAAAAAAAAAAAAAAA6QQAAGRycy9kb3ducmV2&#10;LnhtbFBLBQYAAAAABAAEAPMAAAD4BQAAAAA=&#10;" fillcolor="white [3201]" stroked="f" strokeweight=".5pt">
                <v:textbox>
                  <w:txbxContent>
                    <w:p w:rsidR="008966BE" w:rsidRDefault="008966BE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62810" cy="1087250"/>
                            <wp:effectExtent l="0" t="0" r="889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(2)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6340" cy="1089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966BE" w:rsidRDefault="008966BE">
      <w:bookmarkStart w:id="0" w:name="_GoBack"/>
      <w:bookmarkEnd w:id="0"/>
    </w:p>
    <w:p w:rsidR="008966BE" w:rsidRDefault="008966BE"/>
    <w:p w:rsidR="008966BE" w:rsidRDefault="008966BE"/>
    <w:p w:rsidR="008966BE" w:rsidRDefault="008966BE"/>
    <w:p w:rsidR="008966BE" w:rsidRDefault="008966BE" w:rsidP="008966BE">
      <w:pPr>
        <w:ind w:left="0" w:firstLine="0"/>
        <w:jc w:val="center"/>
        <w:rPr>
          <w:b/>
          <w:color w:val="002060"/>
          <w:sz w:val="26"/>
          <w:szCs w:val="26"/>
          <w:u w:val="single"/>
          <w:lang w:val="en-US"/>
        </w:rPr>
      </w:pPr>
      <w:r>
        <w:rPr>
          <w:b/>
          <w:color w:val="002060"/>
          <w:sz w:val="26"/>
          <w:szCs w:val="26"/>
          <w:u w:val="single"/>
          <w:lang w:val="en-US"/>
        </w:rPr>
        <w:t>Summary table of Commissions and career plan for independent communicators</w:t>
      </w:r>
    </w:p>
    <w:p w:rsidR="008966BE" w:rsidRDefault="008966BE" w:rsidP="008966BE">
      <w:pPr>
        <w:ind w:left="0" w:firstLine="0"/>
        <w:jc w:val="center"/>
        <w:rPr>
          <w:sz w:val="12"/>
          <w:szCs w:val="24"/>
          <w:lang w:val="en-GB"/>
        </w:rPr>
      </w:pPr>
    </w:p>
    <w:tbl>
      <w:tblPr>
        <w:tblStyle w:val="TableGrid"/>
        <w:tblW w:w="9010" w:type="dxa"/>
        <w:tblInd w:w="-5" w:type="dxa"/>
        <w:tblCellMar>
          <w:top w:w="43" w:type="dxa"/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1549"/>
        <w:gridCol w:w="2045"/>
        <w:gridCol w:w="2430"/>
        <w:gridCol w:w="2986"/>
      </w:tblGrid>
      <w:tr w:rsidR="008966BE" w:rsidTr="008966BE">
        <w:trPr>
          <w:trHeight w:val="497"/>
        </w:trPr>
        <w:tc>
          <w:tcPr>
            <w:tcW w:w="154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5B9BD5"/>
            <w:hideMark/>
          </w:tcPr>
          <w:p w:rsidR="008966BE" w:rsidRDefault="008966BE">
            <w:pPr>
              <w:spacing w:after="0" w:line="256" w:lineRule="auto"/>
              <w:ind w:left="0" w:right="22" w:firstLine="0"/>
              <w:jc w:val="left"/>
              <w:rPr>
                <w:sz w:val="18"/>
                <w:szCs w:val="24"/>
              </w:rPr>
            </w:pPr>
            <w:r>
              <w:rPr>
                <w:rFonts w:eastAsia="Calibri"/>
                <w:b/>
                <w:color w:val="FFFFFF"/>
                <w:sz w:val="18"/>
                <w:szCs w:val="24"/>
              </w:rPr>
              <w:t>Positions /</w:t>
            </w:r>
            <w:proofErr w:type="spellStart"/>
            <w:r>
              <w:rPr>
                <w:rFonts w:eastAsia="Calibri"/>
                <w:b/>
                <w:color w:val="FFFFFF"/>
                <w:sz w:val="18"/>
                <w:szCs w:val="24"/>
              </w:rPr>
              <w:t>Titles</w:t>
            </w:r>
            <w:proofErr w:type="spellEnd"/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5B9BD5"/>
            <w:hideMark/>
          </w:tcPr>
          <w:p w:rsidR="008966BE" w:rsidRDefault="008966BE">
            <w:pPr>
              <w:spacing w:after="0" w:line="256" w:lineRule="auto"/>
              <w:ind w:left="1" w:firstLine="0"/>
              <w:jc w:val="left"/>
              <w:rPr>
                <w:sz w:val="18"/>
                <w:szCs w:val="24"/>
              </w:rPr>
            </w:pPr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General Conditions  </w:t>
            </w:r>
          </w:p>
        </w:tc>
        <w:tc>
          <w:tcPr>
            <w:tcW w:w="2430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5B9BD5"/>
            <w:hideMark/>
          </w:tcPr>
          <w:p w:rsidR="008966BE" w:rsidRDefault="008966BE">
            <w:pPr>
              <w:spacing w:after="0" w:line="256" w:lineRule="auto"/>
              <w:ind w:left="1" w:firstLine="0"/>
              <w:jc w:val="left"/>
              <w:rPr>
                <w:sz w:val="18"/>
                <w:szCs w:val="24"/>
              </w:rPr>
            </w:pPr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Commissions </w:t>
            </w:r>
          </w:p>
        </w:tc>
        <w:tc>
          <w:tcPr>
            <w:tcW w:w="298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5B9BD5"/>
            <w:hideMark/>
          </w:tcPr>
          <w:p w:rsidR="008966BE" w:rsidRDefault="008966BE">
            <w:pPr>
              <w:spacing w:after="0" w:line="256" w:lineRule="auto"/>
              <w:ind w:left="1" w:firstLine="0"/>
              <w:jc w:val="left"/>
              <w:rPr>
                <w:sz w:val="18"/>
                <w:szCs w:val="24"/>
              </w:rPr>
            </w:pPr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Observations </w:t>
            </w:r>
          </w:p>
        </w:tc>
      </w:tr>
      <w:tr w:rsidR="008966BE" w:rsidRPr="008966BE" w:rsidTr="008966BE">
        <w:trPr>
          <w:trHeight w:val="1240"/>
        </w:trPr>
        <w:tc>
          <w:tcPr>
            <w:tcW w:w="154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:rsidR="008966BE" w:rsidRDefault="008966BE">
            <w:pPr>
              <w:spacing w:after="0" w:line="256" w:lineRule="auto"/>
              <w:ind w:left="0" w:firstLine="0"/>
              <w:jc w:val="left"/>
              <w:rPr>
                <w:sz w:val="18"/>
                <w:szCs w:val="24"/>
              </w:rPr>
            </w:pPr>
            <w:proofErr w:type="spellStart"/>
            <w:r>
              <w:rPr>
                <w:rFonts w:eastAsia="Calibri"/>
                <w:b/>
                <w:color w:val="FFFFFF"/>
                <w:sz w:val="18"/>
                <w:szCs w:val="24"/>
              </w:rPr>
              <w:t>Communicator</w:t>
            </w:r>
            <w:proofErr w:type="spellEnd"/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 </w:t>
            </w:r>
          </w:p>
          <w:p w:rsidR="008966BE" w:rsidRDefault="008966BE">
            <w:pPr>
              <w:spacing w:after="0" w:line="256" w:lineRule="auto"/>
              <w:ind w:left="0" w:firstLine="0"/>
              <w:jc w:val="left"/>
              <w:rPr>
                <w:sz w:val="18"/>
                <w:szCs w:val="24"/>
              </w:rPr>
            </w:pPr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 </w:t>
            </w:r>
          </w:p>
          <w:p w:rsidR="008966BE" w:rsidRDefault="008966BE">
            <w:pPr>
              <w:spacing w:after="0" w:line="256" w:lineRule="auto"/>
              <w:ind w:left="0" w:firstLine="0"/>
              <w:jc w:val="left"/>
              <w:rPr>
                <w:sz w:val="18"/>
                <w:szCs w:val="24"/>
              </w:rPr>
            </w:pPr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 </w:t>
            </w:r>
          </w:p>
        </w:tc>
        <w:tc>
          <w:tcPr>
            <w:tcW w:w="204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:rsidR="008966BE" w:rsidRDefault="008966BE">
            <w:pPr>
              <w:spacing w:after="1" w:line="237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>It is a person who directly subscribes from 1 to</w:t>
            </w:r>
            <w:r>
              <w:rPr>
                <w:sz w:val="18"/>
                <w:szCs w:val="24"/>
                <w:lang w:val="en-GB"/>
              </w:rPr>
              <w:t xml:space="preserve"> </w:t>
            </w: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499 subscribers </w:t>
            </w:r>
          </w:p>
        </w:tc>
        <w:tc>
          <w:tcPr>
            <w:tcW w:w="243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:rsidR="008966BE" w:rsidRDefault="008966BE">
            <w:pPr>
              <w:spacing w:after="1" w:line="237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20% On every direct  registered subscription  </w:t>
            </w:r>
          </w:p>
          <w:p w:rsidR="008966BE" w:rsidRDefault="008966BE">
            <w:pPr>
              <w:spacing w:after="0" w:line="256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>5%  On every subscriber goes to mentored communicators</w:t>
            </w:r>
          </w:p>
        </w:tc>
        <w:tc>
          <w:tcPr>
            <w:tcW w:w="2986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DD6EE"/>
            <w:hideMark/>
          </w:tcPr>
          <w:p w:rsidR="008966BE" w:rsidRDefault="008966BE">
            <w:pPr>
              <w:spacing w:after="1" w:line="237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i/>
                <w:color w:val="000000"/>
                <w:sz w:val="18"/>
                <w:szCs w:val="24"/>
                <w:lang w:val="en-GB"/>
              </w:rPr>
              <w:t xml:space="preserve">*Students, workers, jobless, </w:t>
            </w:r>
            <w:proofErr w:type="spellStart"/>
            <w:r>
              <w:rPr>
                <w:rFonts w:eastAsia="Calibri"/>
                <w:i/>
                <w:color w:val="000000"/>
                <w:sz w:val="18"/>
                <w:szCs w:val="24"/>
                <w:lang w:val="en-GB"/>
              </w:rPr>
              <w:t>etc</w:t>
            </w:r>
            <w:proofErr w:type="spellEnd"/>
            <w:r>
              <w:rPr>
                <w:rFonts w:eastAsia="Calibri"/>
                <w:i/>
                <w:color w:val="000000"/>
                <w:sz w:val="18"/>
                <w:szCs w:val="24"/>
                <w:lang w:val="en-GB"/>
              </w:rPr>
              <w:t xml:space="preserve"> can be subscribers. </w:t>
            </w:r>
          </w:p>
          <w:p w:rsidR="008966BE" w:rsidRDefault="008966BE">
            <w:pPr>
              <w:spacing w:after="1" w:line="237" w:lineRule="auto"/>
              <w:ind w:left="1" w:right="20" w:firstLine="0"/>
              <w:jc w:val="left"/>
              <w:rPr>
                <w:rFonts w:eastAsia="Calibri"/>
                <w:i/>
                <w:color w:val="000000"/>
                <w:sz w:val="18"/>
                <w:szCs w:val="24"/>
                <w:lang w:val="en-GB"/>
              </w:rPr>
            </w:pPr>
            <w:r>
              <w:rPr>
                <w:rFonts w:eastAsia="Calibri"/>
                <w:i/>
                <w:color w:val="000000"/>
                <w:sz w:val="18"/>
                <w:szCs w:val="24"/>
                <w:lang w:val="en-GB"/>
              </w:rPr>
              <w:t xml:space="preserve">* Students, parents, jobless brief all the adults can be communicators. </w:t>
            </w:r>
          </w:p>
          <w:p w:rsidR="008966BE" w:rsidRDefault="008966BE">
            <w:pPr>
              <w:spacing w:after="1" w:line="237" w:lineRule="auto"/>
              <w:ind w:left="1" w:right="20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i/>
                <w:color w:val="000000"/>
                <w:sz w:val="18"/>
                <w:szCs w:val="24"/>
                <w:lang w:val="en-GB"/>
              </w:rPr>
              <w:t xml:space="preserve">*The statement ‘’Making subscribers’’ is the aim of work.  </w:t>
            </w:r>
          </w:p>
          <w:p w:rsidR="008966BE" w:rsidRDefault="008966BE">
            <w:pPr>
              <w:spacing w:after="0" w:line="237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i/>
                <w:color w:val="000000"/>
                <w:sz w:val="18"/>
                <w:szCs w:val="24"/>
                <w:lang w:val="en-GB"/>
              </w:rPr>
              <w:t xml:space="preserve">* Communicators and subscribers subscriptions are already open.  *Monthly commissions are paid within the 1st and 5th of the following month. </w:t>
            </w:r>
          </w:p>
          <w:p w:rsidR="008966BE" w:rsidRDefault="008966BE">
            <w:pPr>
              <w:spacing w:after="0" w:line="240" w:lineRule="auto"/>
              <w:ind w:left="1" w:right="53" w:firstLine="0"/>
              <w:jc w:val="left"/>
              <w:rPr>
                <w:rFonts w:eastAsia="Calibri"/>
                <w:color w:val="000000"/>
                <w:sz w:val="18"/>
                <w:szCs w:val="24"/>
                <w:lang w:val="en-GB"/>
              </w:rPr>
            </w:pPr>
            <w:r>
              <w:rPr>
                <w:rFonts w:eastAsia="Calibri"/>
                <w:i/>
                <w:color w:val="000000"/>
                <w:sz w:val="18"/>
                <w:szCs w:val="24"/>
                <w:lang w:val="en-GB"/>
              </w:rPr>
              <w:t xml:space="preserve">* Each time that you render a service, always </w:t>
            </w:r>
            <w:proofErr w:type="gramStart"/>
            <w:r>
              <w:rPr>
                <w:rFonts w:eastAsia="Calibri"/>
                <w:i/>
                <w:color w:val="000000"/>
                <w:sz w:val="18"/>
                <w:szCs w:val="24"/>
                <w:lang w:val="en-GB"/>
              </w:rPr>
              <w:t>begin</w:t>
            </w:r>
            <w:proofErr w:type="gramEnd"/>
            <w:r>
              <w:rPr>
                <w:rFonts w:eastAsia="Calibri"/>
                <w:i/>
                <w:color w:val="000000"/>
                <w:sz w:val="18"/>
                <w:szCs w:val="24"/>
                <w:lang w:val="en-GB"/>
              </w:rPr>
              <w:t xml:space="preserve"> by presenting its usefulness and outstanding impact on the target, MLM is proposed only to those who want to earn money.</w:t>
            </w: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 </w:t>
            </w:r>
          </w:p>
          <w:p w:rsidR="008966BE" w:rsidRDefault="008966BE">
            <w:pPr>
              <w:spacing w:after="0" w:line="240" w:lineRule="auto"/>
              <w:ind w:left="1" w:right="53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 * Becoming a communicator just need a subscription or a consumption of a service. </w:t>
            </w:r>
          </w:p>
          <w:p w:rsidR="008966BE" w:rsidRDefault="008966BE">
            <w:pPr>
              <w:spacing w:after="0" w:line="256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 </w:t>
            </w:r>
          </w:p>
        </w:tc>
      </w:tr>
      <w:tr w:rsidR="008966BE" w:rsidRPr="008966BE" w:rsidTr="008966BE">
        <w:trPr>
          <w:trHeight w:val="1491"/>
        </w:trPr>
        <w:tc>
          <w:tcPr>
            <w:tcW w:w="15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8966BE" w:rsidRDefault="008966BE">
            <w:pPr>
              <w:spacing w:after="0" w:line="256" w:lineRule="auto"/>
              <w:ind w:left="0" w:firstLine="0"/>
              <w:jc w:val="left"/>
              <w:rPr>
                <w:sz w:val="18"/>
                <w:szCs w:val="24"/>
              </w:rPr>
            </w:pPr>
            <w:proofErr w:type="spellStart"/>
            <w:r>
              <w:rPr>
                <w:rFonts w:eastAsia="Calibri"/>
                <w:b/>
                <w:color w:val="FFFFFF"/>
                <w:sz w:val="18"/>
                <w:szCs w:val="24"/>
              </w:rPr>
              <w:t>Leading</w:t>
            </w:r>
            <w:proofErr w:type="spellEnd"/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b/>
                <w:color w:val="FFFFFF"/>
                <w:sz w:val="18"/>
                <w:szCs w:val="24"/>
              </w:rPr>
              <w:t>Communicator</w:t>
            </w:r>
            <w:proofErr w:type="spellEnd"/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 </w:t>
            </w:r>
          </w:p>
          <w:p w:rsidR="008966BE" w:rsidRDefault="008966BE">
            <w:pPr>
              <w:spacing w:after="0" w:line="256" w:lineRule="auto"/>
              <w:ind w:left="0" w:firstLine="0"/>
              <w:jc w:val="left"/>
              <w:rPr>
                <w:sz w:val="18"/>
                <w:szCs w:val="24"/>
              </w:rPr>
            </w:pPr>
          </w:p>
          <w:p w:rsidR="008966BE" w:rsidRDefault="008966BE">
            <w:pPr>
              <w:spacing w:after="0" w:line="256" w:lineRule="auto"/>
              <w:ind w:left="0" w:firstLine="0"/>
              <w:jc w:val="left"/>
              <w:rPr>
                <w:sz w:val="18"/>
                <w:szCs w:val="24"/>
              </w:rPr>
            </w:pPr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   </w:t>
            </w:r>
          </w:p>
          <w:p w:rsidR="008966BE" w:rsidRDefault="008966BE">
            <w:pPr>
              <w:spacing w:after="0" w:line="256" w:lineRule="auto"/>
              <w:ind w:left="0" w:firstLine="0"/>
              <w:jc w:val="left"/>
              <w:rPr>
                <w:sz w:val="18"/>
                <w:szCs w:val="24"/>
              </w:rPr>
            </w:pPr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:rsidR="008966BE" w:rsidRDefault="008966BE">
            <w:pPr>
              <w:spacing w:after="1" w:line="237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 It is a person who directly subscribes from 500 persons, and who has in his team at least  5 direct Communicators 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:rsidR="008966BE" w:rsidRDefault="008966BE">
            <w:pPr>
              <w:spacing w:after="0" w:line="237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*20% On every direct  registered subscription, </w:t>
            </w:r>
          </w:p>
          <w:p w:rsidR="008966BE" w:rsidRDefault="008966BE">
            <w:pPr>
              <w:spacing w:after="1" w:line="237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*10 % On every direct  subscriber goes to mentored communicators </w:t>
            </w:r>
          </w:p>
          <w:p w:rsidR="008966BE" w:rsidRDefault="008966BE">
            <w:pPr>
              <w:spacing w:after="0" w:line="256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 </w:t>
            </w:r>
          </w:p>
          <w:p w:rsidR="008966BE" w:rsidRDefault="008966BE">
            <w:pPr>
              <w:spacing w:after="0" w:line="256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8966BE" w:rsidRDefault="008966BE">
            <w:pPr>
              <w:spacing w:after="0" w:line="240" w:lineRule="auto"/>
              <w:ind w:left="0" w:firstLine="0"/>
              <w:jc w:val="left"/>
              <w:rPr>
                <w:sz w:val="18"/>
                <w:szCs w:val="24"/>
                <w:lang w:val="en-GB"/>
              </w:rPr>
            </w:pPr>
          </w:p>
        </w:tc>
      </w:tr>
      <w:tr w:rsidR="008966BE" w:rsidRPr="008966BE" w:rsidTr="008966BE">
        <w:trPr>
          <w:trHeight w:val="1707"/>
        </w:trPr>
        <w:tc>
          <w:tcPr>
            <w:tcW w:w="15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:rsidR="008966BE" w:rsidRDefault="008966BE">
            <w:pPr>
              <w:spacing w:after="0" w:line="256" w:lineRule="auto"/>
              <w:ind w:left="0" w:firstLine="0"/>
              <w:jc w:val="left"/>
              <w:rPr>
                <w:sz w:val="18"/>
                <w:szCs w:val="24"/>
              </w:rPr>
            </w:pPr>
            <w:proofErr w:type="spellStart"/>
            <w:r>
              <w:rPr>
                <w:rFonts w:eastAsia="Calibri"/>
                <w:b/>
                <w:color w:val="FFFFFF"/>
                <w:sz w:val="18"/>
                <w:szCs w:val="24"/>
              </w:rPr>
              <w:t>Communicator</w:t>
            </w:r>
            <w:proofErr w:type="spellEnd"/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 </w:t>
            </w:r>
          </w:p>
          <w:p w:rsidR="008966BE" w:rsidRDefault="008966BE">
            <w:pPr>
              <w:spacing w:after="0" w:line="256" w:lineRule="auto"/>
              <w:ind w:left="0" w:firstLine="0"/>
              <w:jc w:val="left"/>
              <w:rPr>
                <w:sz w:val="18"/>
                <w:szCs w:val="24"/>
              </w:rPr>
            </w:pPr>
            <w:proofErr w:type="spellStart"/>
            <w:r>
              <w:rPr>
                <w:rFonts w:eastAsia="Calibri"/>
                <w:b/>
                <w:color w:val="FFFFFF"/>
                <w:sz w:val="18"/>
                <w:szCs w:val="24"/>
              </w:rPr>
              <w:t>Supervisor</w:t>
            </w:r>
            <w:proofErr w:type="spellEnd"/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 </w:t>
            </w:r>
          </w:p>
          <w:p w:rsidR="008966BE" w:rsidRDefault="008966BE">
            <w:pPr>
              <w:spacing w:after="0" w:line="256" w:lineRule="auto"/>
              <w:ind w:left="0" w:firstLine="0"/>
              <w:jc w:val="left"/>
              <w:rPr>
                <w:sz w:val="18"/>
                <w:szCs w:val="24"/>
              </w:rPr>
            </w:pPr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 </w:t>
            </w:r>
          </w:p>
          <w:p w:rsidR="008966BE" w:rsidRDefault="008966BE">
            <w:pPr>
              <w:spacing w:after="0" w:line="256" w:lineRule="auto"/>
              <w:ind w:left="0" w:firstLine="0"/>
              <w:jc w:val="left"/>
              <w:rPr>
                <w:sz w:val="18"/>
                <w:szCs w:val="24"/>
              </w:rPr>
            </w:pPr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  </w:t>
            </w:r>
          </w:p>
        </w:tc>
        <w:tc>
          <w:tcPr>
            <w:tcW w:w="2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:rsidR="008966BE" w:rsidRDefault="008966BE">
            <w:pPr>
              <w:spacing w:after="0" w:line="240" w:lineRule="auto"/>
              <w:ind w:left="1" w:firstLine="0"/>
              <w:jc w:val="left"/>
              <w:rPr>
                <w:rFonts w:eastAsia="Calibri"/>
                <w:color w:val="000000"/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>It is any one</w:t>
            </w:r>
          </w:p>
          <w:p w:rsidR="008966BE" w:rsidRDefault="008966BE">
            <w:pPr>
              <w:spacing w:after="0" w:line="240" w:lineRule="auto"/>
              <w:ind w:left="1" w:firstLine="0"/>
              <w:jc w:val="left"/>
              <w:rPr>
                <w:rFonts w:eastAsia="Calibri"/>
                <w:color w:val="000000"/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 1-who directly subscribes from 1000 subscriber, and </w:t>
            </w:r>
          </w:p>
          <w:p w:rsidR="008966BE" w:rsidRDefault="008966BE">
            <w:pPr>
              <w:spacing w:after="0" w:line="240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2-Who has in his team at least 10 </w:t>
            </w:r>
          </w:p>
          <w:p w:rsidR="008966BE" w:rsidRDefault="008966BE">
            <w:pPr>
              <w:spacing w:after="0" w:line="256" w:lineRule="auto"/>
              <w:ind w:left="1" w:firstLine="0"/>
              <w:jc w:val="left"/>
              <w:rPr>
                <w:sz w:val="18"/>
                <w:szCs w:val="24"/>
              </w:rPr>
            </w:pPr>
            <w:r>
              <w:rPr>
                <w:rFonts w:eastAsia="Calibri"/>
                <w:color w:val="000000"/>
                <w:sz w:val="18"/>
                <w:szCs w:val="24"/>
              </w:rPr>
              <w:t xml:space="preserve">leaders 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:rsidR="008966BE" w:rsidRDefault="008966BE">
            <w:pPr>
              <w:spacing w:after="0" w:line="240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>*25% On every direct  registered subscription as from</w:t>
            </w:r>
          </w:p>
          <w:p w:rsidR="008966BE" w:rsidRDefault="008966BE">
            <w:pPr>
              <w:spacing w:after="9" w:line="256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1001 subscriber </w:t>
            </w:r>
          </w:p>
          <w:p w:rsidR="008966BE" w:rsidRDefault="008966BE">
            <w:pPr>
              <w:spacing w:after="1" w:line="240" w:lineRule="auto"/>
              <w:ind w:left="1" w:firstLine="0"/>
              <w:jc w:val="left"/>
              <w:rPr>
                <w:rFonts w:eastAsia="Calibri"/>
                <w:color w:val="000000"/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*10%  On every direct subscriber goes to  </w:t>
            </w:r>
          </w:p>
          <w:p w:rsidR="008966BE" w:rsidRDefault="008966BE">
            <w:pPr>
              <w:spacing w:after="1" w:line="240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mentored leaders </w:t>
            </w:r>
          </w:p>
          <w:p w:rsidR="008966BE" w:rsidRDefault="008966BE">
            <w:pPr>
              <w:spacing w:after="0" w:line="256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*A special prize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8966BE" w:rsidRDefault="008966BE">
            <w:pPr>
              <w:spacing w:after="0" w:line="240" w:lineRule="auto"/>
              <w:ind w:left="0" w:firstLine="0"/>
              <w:jc w:val="left"/>
              <w:rPr>
                <w:sz w:val="18"/>
                <w:szCs w:val="24"/>
                <w:lang w:val="en-GB"/>
              </w:rPr>
            </w:pPr>
          </w:p>
        </w:tc>
      </w:tr>
      <w:tr w:rsidR="008966BE" w:rsidRPr="008966BE" w:rsidTr="008966BE">
        <w:trPr>
          <w:trHeight w:val="2913"/>
        </w:trPr>
        <w:tc>
          <w:tcPr>
            <w:tcW w:w="15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:rsidR="008966BE" w:rsidRDefault="008966BE">
            <w:pPr>
              <w:spacing w:after="0" w:line="256" w:lineRule="auto"/>
              <w:ind w:left="0" w:firstLine="0"/>
              <w:jc w:val="left"/>
              <w:rPr>
                <w:sz w:val="18"/>
                <w:szCs w:val="24"/>
              </w:rPr>
            </w:pPr>
            <w:proofErr w:type="spellStart"/>
            <w:r>
              <w:rPr>
                <w:rFonts w:eastAsia="Calibri"/>
                <w:b/>
                <w:color w:val="FFFFFF"/>
                <w:sz w:val="18"/>
                <w:szCs w:val="24"/>
              </w:rPr>
              <w:t>Communicator</w:t>
            </w:r>
            <w:proofErr w:type="spellEnd"/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 Manager </w:t>
            </w:r>
          </w:p>
        </w:tc>
        <w:tc>
          <w:tcPr>
            <w:tcW w:w="2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:rsidR="008966BE" w:rsidRDefault="008966BE">
            <w:pPr>
              <w:spacing w:after="0" w:line="256" w:lineRule="auto"/>
              <w:ind w:left="1" w:right="132" w:firstLine="0"/>
              <w:jc w:val="left"/>
              <w:rPr>
                <w:rFonts w:eastAsia="Calibri"/>
                <w:color w:val="000000"/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It is any one  </w:t>
            </w:r>
          </w:p>
          <w:p w:rsidR="008966BE" w:rsidRDefault="008966BE">
            <w:pPr>
              <w:spacing w:after="0" w:line="256" w:lineRule="auto"/>
              <w:ind w:left="1" w:right="132" w:firstLine="0"/>
              <w:jc w:val="left"/>
              <w:rPr>
                <w:rFonts w:eastAsia="Calibri"/>
                <w:color w:val="000000"/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1-who directly subscribes at least 2000 persons, and </w:t>
            </w:r>
          </w:p>
          <w:p w:rsidR="008966BE" w:rsidRDefault="008966BE">
            <w:pPr>
              <w:spacing w:after="0" w:line="256" w:lineRule="auto"/>
              <w:ind w:left="1" w:right="132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2-Who has in his team at least 5 supervisors 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:rsidR="008966BE" w:rsidRDefault="008966BE">
            <w:pPr>
              <w:spacing w:after="0" w:line="240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>*30% On every direct  registered subscription</w:t>
            </w:r>
          </w:p>
          <w:p w:rsidR="008966BE" w:rsidRDefault="008966BE">
            <w:pPr>
              <w:spacing w:after="0" w:line="256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as from </w:t>
            </w:r>
          </w:p>
          <w:p w:rsidR="008966BE" w:rsidRDefault="008966BE">
            <w:pPr>
              <w:spacing w:after="9" w:line="256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>2001 subscriber</w:t>
            </w:r>
          </w:p>
          <w:p w:rsidR="008966BE" w:rsidRDefault="008966BE">
            <w:pPr>
              <w:spacing w:after="1" w:line="240" w:lineRule="auto"/>
              <w:ind w:left="1" w:firstLine="0"/>
              <w:jc w:val="left"/>
              <w:rPr>
                <w:rFonts w:eastAsia="Calibri"/>
                <w:color w:val="000000"/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*5% On every direct subscriber supervisors gain. </w:t>
            </w:r>
          </w:p>
          <w:p w:rsidR="008966BE" w:rsidRDefault="008966BE">
            <w:pPr>
              <w:spacing w:after="1" w:line="240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>*A special prize</w:t>
            </w:r>
          </w:p>
          <w:p w:rsidR="008966BE" w:rsidRDefault="008966BE">
            <w:pPr>
              <w:spacing w:after="0" w:line="256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>*</w:t>
            </w:r>
            <w:r>
              <w:rPr>
                <w:rFonts w:eastAsia="Calibri"/>
                <w:b/>
                <w:color w:val="000000"/>
                <w:sz w:val="18"/>
                <w:szCs w:val="24"/>
                <w:lang w:val="en-GB"/>
              </w:rPr>
              <w:t>A free trip to and fro in one of the countries where this program is in action (Cameroon, Ivory Coast, Senegal, USA) in every cycle</w:t>
            </w: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8966BE" w:rsidRDefault="008966BE">
            <w:pPr>
              <w:spacing w:after="0" w:line="240" w:lineRule="auto"/>
              <w:ind w:left="0" w:firstLine="0"/>
              <w:jc w:val="left"/>
              <w:rPr>
                <w:sz w:val="18"/>
                <w:szCs w:val="24"/>
                <w:lang w:val="en-GB"/>
              </w:rPr>
            </w:pPr>
          </w:p>
        </w:tc>
      </w:tr>
      <w:tr w:rsidR="008966BE" w:rsidRPr="008966BE" w:rsidTr="008966BE">
        <w:trPr>
          <w:trHeight w:val="981"/>
        </w:trPr>
        <w:tc>
          <w:tcPr>
            <w:tcW w:w="154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5B9BD5"/>
            <w:hideMark/>
          </w:tcPr>
          <w:p w:rsidR="008966BE" w:rsidRDefault="008966BE">
            <w:pPr>
              <w:spacing w:after="0" w:line="256" w:lineRule="auto"/>
              <w:ind w:left="0" w:firstLine="0"/>
              <w:jc w:val="left"/>
              <w:rPr>
                <w:sz w:val="18"/>
                <w:szCs w:val="24"/>
              </w:rPr>
            </w:pPr>
            <w:proofErr w:type="spellStart"/>
            <w:r>
              <w:rPr>
                <w:rFonts w:eastAsia="Calibri"/>
                <w:b/>
                <w:color w:val="FFFFFF"/>
                <w:sz w:val="18"/>
                <w:szCs w:val="24"/>
              </w:rPr>
              <w:t>Communicator</w:t>
            </w:r>
            <w:proofErr w:type="spellEnd"/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   </w:t>
            </w:r>
          </w:p>
          <w:p w:rsidR="008966BE" w:rsidRDefault="008966BE">
            <w:pPr>
              <w:spacing w:after="0" w:line="256" w:lineRule="auto"/>
              <w:ind w:left="0" w:firstLine="0"/>
              <w:jc w:val="left"/>
              <w:rPr>
                <w:sz w:val="18"/>
                <w:szCs w:val="24"/>
              </w:rPr>
            </w:pPr>
            <w:proofErr w:type="spellStart"/>
            <w:r>
              <w:rPr>
                <w:rFonts w:eastAsia="Calibri"/>
                <w:b/>
                <w:color w:val="FFFFFF"/>
                <w:sz w:val="18"/>
                <w:szCs w:val="24"/>
              </w:rPr>
              <w:t>Diamond</w:t>
            </w:r>
            <w:proofErr w:type="spellEnd"/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 Manager (D.M.) </w:t>
            </w:r>
          </w:p>
          <w:p w:rsidR="008966BE" w:rsidRDefault="008966BE">
            <w:pPr>
              <w:spacing w:after="0" w:line="256" w:lineRule="auto"/>
              <w:ind w:left="0" w:firstLine="0"/>
              <w:jc w:val="left"/>
              <w:rPr>
                <w:sz w:val="18"/>
                <w:szCs w:val="24"/>
              </w:rPr>
            </w:pPr>
            <w:r>
              <w:rPr>
                <w:rFonts w:eastAsia="Calibri"/>
                <w:b/>
                <w:color w:val="FFFFFF"/>
                <w:sz w:val="18"/>
                <w:szCs w:val="24"/>
              </w:rPr>
              <w:t xml:space="preserve"> </w:t>
            </w:r>
          </w:p>
        </w:tc>
        <w:tc>
          <w:tcPr>
            <w:tcW w:w="204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DD6EE"/>
            <w:hideMark/>
          </w:tcPr>
          <w:p w:rsidR="008966BE" w:rsidRDefault="008966BE">
            <w:pPr>
              <w:spacing w:after="0" w:line="256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It is anyone who has in his network 5 managers </w:t>
            </w:r>
          </w:p>
        </w:tc>
        <w:tc>
          <w:tcPr>
            <w:tcW w:w="243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BDD6EE"/>
            <w:hideMark/>
          </w:tcPr>
          <w:p w:rsidR="008966BE" w:rsidRDefault="008966BE">
            <w:pPr>
              <w:spacing w:after="0" w:line="256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In addition to the managers advantages, the DM is a stake holder in the </w:t>
            </w:r>
            <w:proofErr w:type="spellStart"/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>Massora</w:t>
            </w:r>
            <w:proofErr w:type="spellEnd"/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 Group LLC </w:t>
            </w:r>
          </w:p>
        </w:tc>
        <w:tc>
          <w:tcPr>
            <w:tcW w:w="298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BDD6EE"/>
            <w:hideMark/>
          </w:tcPr>
          <w:p w:rsidR="008966BE" w:rsidRDefault="008966BE">
            <w:pPr>
              <w:spacing w:after="0" w:line="256" w:lineRule="auto"/>
              <w:ind w:left="1" w:firstLine="0"/>
              <w:jc w:val="left"/>
              <w:rPr>
                <w:sz w:val="18"/>
                <w:szCs w:val="24"/>
                <w:lang w:val="en-GB"/>
              </w:rPr>
            </w:pPr>
            <w:r>
              <w:rPr>
                <w:rFonts w:eastAsia="Calibri"/>
                <w:color w:val="000000"/>
                <w:sz w:val="18"/>
                <w:szCs w:val="24"/>
                <w:lang w:val="en-GB"/>
              </w:rPr>
              <w:t xml:space="preserve"> </w:t>
            </w:r>
          </w:p>
        </w:tc>
      </w:tr>
    </w:tbl>
    <w:p w:rsidR="008966BE" w:rsidRDefault="008966BE" w:rsidP="008966BE">
      <w:pPr>
        <w:ind w:left="0" w:firstLine="0"/>
        <w:rPr>
          <w:sz w:val="14"/>
          <w:szCs w:val="24"/>
          <w:lang w:val="en-GB"/>
        </w:rPr>
      </w:pPr>
    </w:p>
    <w:p w:rsidR="008966BE" w:rsidRDefault="008966BE" w:rsidP="008966BE">
      <w:pPr>
        <w:ind w:left="0" w:firstLine="0"/>
        <w:jc w:val="left"/>
        <w:rPr>
          <w:i/>
          <w:sz w:val="20"/>
          <w:szCs w:val="24"/>
          <w:lang w:val="en-GB"/>
        </w:rPr>
      </w:pPr>
      <w:proofErr w:type="gramStart"/>
      <w:r>
        <w:rPr>
          <w:i/>
          <w:sz w:val="20"/>
          <w:szCs w:val="24"/>
          <w:lang w:val="en-GB"/>
        </w:rPr>
        <w:t>For detailed information on the AMC opportunity, write to us and we will send you additional documents.</w:t>
      </w:r>
      <w:proofErr w:type="gramEnd"/>
    </w:p>
    <w:p w:rsidR="008966BE" w:rsidRPr="008966BE" w:rsidRDefault="008966BE">
      <w:pPr>
        <w:rPr>
          <w:lang w:val="en-US"/>
        </w:rPr>
      </w:pPr>
    </w:p>
    <w:sectPr w:rsidR="008966BE" w:rsidRPr="00896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6BE"/>
    <w:rsid w:val="00787830"/>
    <w:rsid w:val="008966BE"/>
    <w:rsid w:val="00EC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6BE"/>
    <w:pPr>
      <w:spacing w:after="4" w:line="268" w:lineRule="auto"/>
      <w:ind w:left="10" w:hanging="10"/>
      <w:jc w:val="both"/>
    </w:pPr>
    <w:rPr>
      <w:rFonts w:ascii="Times New Roman" w:eastAsia="Times New Roman" w:hAnsi="Times New Roman" w:cs="Times New Roman"/>
      <w:color w:val="1D2228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8966B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6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66BE"/>
    <w:rPr>
      <w:rFonts w:ascii="Tahoma" w:eastAsia="Times New Roman" w:hAnsi="Tahoma" w:cs="Tahoma"/>
      <w:color w:val="1D2228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6BE"/>
    <w:pPr>
      <w:spacing w:after="4" w:line="268" w:lineRule="auto"/>
      <w:ind w:left="10" w:hanging="10"/>
      <w:jc w:val="both"/>
    </w:pPr>
    <w:rPr>
      <w:rFonts w:ascii="Times New Roman" w:eastAsia="Times New Roman" w:hAnsi="Times New Roman" w:cs="Times New Roman"/>
      <w:color w:val="1D2228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8966B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6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66BE"/>
    <w:rPr>
      <w:rFonts w:ascii="Tahoma" w:eastAsia="Times New Roman" w:hAnsi="Tahoma" w:cs="Tahoma"/>
      <w:color w:val="1D2228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336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2020-05-06T01:14:00Z</dcterms:created>
  <dcterms:modified xsi:type="dcterms:W3CDTF">2020-05-06T01:17:00Z</dcterms:modified>
</cp:coreProperties>
</file>