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ContentType="application/vnd.openxmlformats-officedocument.customXmlProperties+xml" PartName="/customXml/itemProps1.xml"/>
  <Override ContentType="application/vnd.openxmlformats-officedocument.customXmlProperties+xml" PartName="/customXml/itemProps2.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custom-properties+xml" PartName="/docProps/custom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image/png" PartName="/word/media/document_image_rId10.png"/>
  <Override ContentType="image/png" PartName="/word/media/document_image_rId11.png"/>
  <Override ContentType="image/png" PartName="/word/media/document_image_rId13.png"/>
  <Override ContentType="image/png" PartName="/word/media/document_image_rId15.png"/>
  <Override ContentType="image/png" PartName="/word/media/document_image_rId17.png"/>
  <Override ContentType="image/png" PartName="/word/media/document_image_rId18.png"/>
  <Override ContentType="image/png" PartName="/word/media/document_image_rId20.png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theme+xml" PartName="/word/theme/theme1.xml"/>
  <Override ContentType="application/vnd.openxmlformats-officedocument.wordprocessingml.webSettings+xml" PartName="/word/webSettings.xml"/>
</Types>
</file>

<file path=_rels/.rels><?xml version="1.0" encoding="UTF-8" standalone="yes"?><Relationships xmlns="http://schemas.openxmlformats.org/package/2006/relationships"><Relationship Target="docProps/app.xml" Type="http://schemas.openxmlformats.org/officeDocument/2006/relationships/extended-properties" Id="rId3"/><Relationship Target="docProps/core.xml" Type="http://schemas.openxmlformats.org/package/2006/relationships/metadata/core-properties" Id="rId2"/><Relationship Target="word/document.xml" Type="http://schemas.openxmlformats.org/officeDocument/2006/relationships/officeDocument" Id="rId1"/><Relationship Target="docProps/custom.xml" Type="http://schemas.openxmlformats.org/officeDocument/2006/relationships/custom-properties" Id="rId4"/></Relationships>
</file>

<file path=word/document.xml><?xml version="1.0" encoding="utf-8"?>
<w:document xmlns:w="http://schemas.openxmlformats.org/wordprocessingml/2006/main" xmlns:r="http://schemas.openxmlformats.org/officeDocument/2006/relationships" xmlns:m="http://schemas.openxmlformats.org/officeDocument/2006/math" xmlns:w14="http://schemas.microsoft.com/office/word/2010/wordml" xmlns:wp="http://schemas.openxmlformats.org/drawingml/2006/wordprocessingDrawing" xmlns:a="http://schemas.openxmlformats.org/drawingml/2006/main" xmlns:wp14="http://schemas.microsoft.com/office/word/2010/wordprocessingDrawing" xmlns:w15="http://schemas.microsoft.com/office/word/2012/wordml" xmlns:mc="http://schemas.openxmlformats.org/markup-compatibility/2006" xmlns:ns10="http://schemas.openxmlformats.org/schemaLibrary/2006/main" xmlns:wne="http://schemas.microsoft.com/office/word/2006/wordml" xmlns:c="http://schemas.openxmlformats.org/drawingml/2006/chart" xmlns:ns13="http://schemas.openxmlformats.org/drawingml/2006/chartDrawing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o="urn:schemas-microsoft-com:office:office" xmlns:ns19="urn:schemas-microsoft-com:office:excel" xmlns:v="urn:schemas-microsoft-com:vml" xmlns:w10="urn:schemas-microsoft-com:office:word" xmlns:ns22="urn:schemas-microsoft-com:office:powerpoint" xmlns:ns24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etp="http://schemas.microsoft.com/office/webextensions/taskpanes/2010/11" xmlns:we="http://schemas.microsoft.com/office/webextensions/webextension/2010/11" xmlns:ns34="http://schemas.openxmlformats.org/drawingml/2006/compatibility" xmlns:ns35="http://schemas.openxmlformats.org/drawingml/2006/lockedCanvas" xmlns:w16se="http://schemas.microsoft.com/office/word/2015/wordml/symex" mc:Ignorable="w14 w15 w16se wp14">
  <w:body>
    <w:p>
      <w:pPr>
        <w:numPr>
          <w:ilvl w:val="0"/>
          <w:numId w:val="41"/>
        </w:numPr>
        <w:spacing w:line="312" w:lineRule="auto"/>
        <w:ind w:leftChars="0" w:firstLineChars="-20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hint="eastAsia"/>
        </w:rPr>
      </w:r>
      <w:r>
        <w:rPr>
          <w:rFonts w:ascii="微软雅黑" w:hAnsi="微软雅黑" w:eastAsia="微软雅黑"/>
          <w:sz w:val="24"/>
          <w:szCs w:val="24"/>
        </w:rPr>
        <w:t>--story=</w:t>
      </w:r>
      <w:r>
        <w:rPr>
          <w:rFonts w:hint="eastAsia"/>
        </w:rPr>
      </w:r>
      <w:r>
        <w:rPr>
          <w:rFonts w:ascii="&quot;Microsoft Yahei&quot;, &quot;Helvetica Neue&quot;, &quot;Helvetica Neue&quot;, Helvetica, Arial, &quot;Lantinghei SC&quot;, &quot;Hiragino Sans GB&quot;, sans-serif, &quot;Times New Roman&quot;" w:hAnsi="&quot;Microsoft Yahei&quot;, &quot;Helvetica Neue&quot;, &quot;Helvetica Neue&quot;, Helvetica, Arial, &quot;Lantinghei SC&quot;, &quot;Hiragino Sans GB&quot;, sans-serif, &quot;Times New Roman&quot;" w:eastAsia="&quot;Microsoft Yahei&quot;, &quot;Helvetica Neue&quot;, &quot;Helvetica Neue&quot;, Helvetica, Arial, &quot;Lantinghei SC&quot;, &quot;Hiragino Sans GB&quot;, sans-serif, &quot;Times New Roman&quot;"/>
          <w:b w:val="true"/>
          <w:bCs w:val="true"/>
          <w:color w:val="3f4a56"/>
          <w:sz w:val="24"/>
          <w:szCs w:val="24"/>
          <w:shd w:val="clear" w:fill="ffffff"/>
        </w:rPr>
        <w:t>859196479</w:t>
      </w:r>
      <w:r>
        <w:rPr>
          <w:rFonts w:hint="eastAsia"/>
        </w:rPr>
      </w:r>
      <w:r>
        <w:rPr>
          <w:rFonts w:ascii="微软雅黑" w:hAnsi="微软雅黑" w:eastAsia="微软雅黑"/>
          <w:sz w:val="24"/>
          <w:szCs w:val="24"/>
        </w:rPr>
        <w:t>【【微文档】模版中心迭代（移动端）】</w:t>
      </w:r>
    </w:p>
    <w:p>
      <w:pPr>
        <w:spacing w:line="312" w:lineRule="auto"/>
        <w:ind w:left="0"/>
        <w:jc w:val="left"/>
        <w:rPr>
          <w:rFonts w:ascii="微软雅黑" w:hAnsi="微软雅黑" w:eastAsia="微软雅黑"/>
          <w:sz w:val="24"/>
          <w:szCs w:val="24"/>
        </w:rPr>
      </w:pPr>
      <w:hyperlink r:id="rId9">
        <w:r>
          <w:rPr>
            <w:rFonts w:ascii="微软雅黑" w:hAnsi="微软雅黑" w:eastAsia="微软雅黑"/>
            <w:color w:val="1155cc"/>
            <w:sz w:val="24"/>
            <w:szCs w:val="24"/>
            <w:u w:val="single"/>
          </w:rPr>
          <w:t>http://tapd.oa.com/WeStorage/prong/stories/view/1020396772859196479</w:t>
        </w:r>
      </w:hyperlink>
    </w:p>
    <w:p>
      <w:pPr>
        <w:spacing w:line="312" w:lineRule="auto"/>
        <w:ind w:left="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>IOS端微文档列表页和文档详情页在底部菜单栏加入保存为模版按钮，收集表暂时不能保存为模版，限制仅浏览权限复制文档开启后也不支持。即和“创建副本”的出现时机一样</w:t>
      </w:r>
    </w:p>
    <w:p>
      <w:pPr>
        <w:spacing w:line="312" w:lineRule="auto"/>
        <w:ind w:left="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>这个接口</w:t>
      </w:r>
      <w:r>
        <w:rPr>
          <w:rFonts w:ascii="微软雅黑" w:hAnsi="微软雅黑" w:eastAsia="微软雅黑"/>
          <w:sz w:val="24"/>
          <w:szCs w:val="24"/>
        </w:rPr>
        <w:t>TcntDocService2::GenerateDocTemplate </w:t>
      </w:r>
      <w:r>
        <w:rPr>
          <w:rFonts w:ascii="微软雅黑" w:hAnsi="微软雅黑" w:eastAsia="微软雅黑"/>
          <w:sz w:val="24"/>
          <w:szCs w:val="24"/>
        </w:rPr>
        <w:t>、</w:t>
      </w:r>
    </w:p>
    <w:p>
      <w:pPr>
        <w:snapToGrid w:val="false"/>
        <w:spacing/>
        <w:ind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</w:r>
    </w:p>
    <w:p>
      <w:pPr>
        <w:spacing w:line="312" w:lineRule="auto"/>
        <w:ind w:left="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>曝光和点击上报</w:t>
      </w:r>
    </w:p>
    <w:p>
      <w:pPr>
        <w:spacing w:line="312" w:lineRule="auto"/>
        <w:ind w:left="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drawing>
          <wp:inline distT="0" distB="0" distL="0" distR="0">
            <wp:extent cx="5274310" cy="340717"/>
            <wp:effectExtent l="0" t="0" r="0" b="0"/>
            <wp:docPr id="1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12" w:lineRule="auto"/>
        <w:ind w:left="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drawing>
          <wp:inline distT="0" distB="0" distL="0" distR="0">
            <wp:extent cx="5274310" cy="205371"/>
            <wp:effectExtent l="0" t="0" r="0" b="0"/>
            <wp:docPr id="2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12" w:lineRule="auto"/>
        <w:ind w:left="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>详情页和列表页一起上报，不区分</w:t>
      </w:r>
    </w:p>
    <w:p>
      <w:pPr>
        <w:spacing w:line="312" w:lineRule="auto"/>
        <w:ind w:left="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>要区分word和excel，这里获取类型有点麻烦</w:t>
      </w:r>
    </w:p>
    <w:p>
      <w:pPr>
        <w:spacing w:line="312" w:lineRule="auto"/>
        <w:ind w:left="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>在列表页要只能通过docItem的docType（）获取，详情页通过</w:t>
      </w:r>
      <w:r>
        <w:rPr>
          <w:rFonts w:ascii="微软雅黑" w:hAnsi="微软雅黑" w:eastAsia="微软雅黑"/>
          <w:sz w:val="24"/>
          <w:szCs w:val="24"/>
        </w:rPr>
        <w:t>docItem</w:t>
      </w:r>
      <w:r>
        <w:rPr>
          <w:rFonts w:ascii="微软雅黑" w:hAnsi="微软雅黑" w:eastAsia="微软雅黑"/>
          <w:sz w:val="24"/>
          <w:szCs w:val="24"/>
        </w:rPr>
        <w:t>和sheetmanager的docType属性都可以。通过链接基尼入文档详情页没有docItem</w:t>
      </w:r>
    </w:p>
    <w:p>
      <w:pPr>
        <w:spacing w:line="312" w:lineRule="auto"/>
        <w:ind w:left="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>所以优先使用docItem判断，当它为null的时候在用sheetManager的属性判断</w:t>
      </w:r>
    </w:p>
    <w:p>
      <w:pPr>
        <w:snapToGrid w:val="false"/>
        <w:spacing/>
        <w:ind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</w:r>
    </w:p>
    <w:p>
      <w:pPr>
        <w:numPr>
          <w:ilvl w:val="0"/>
          <w:numId w:val="43"/>
        </w:numPr>
        <w:spacing/>
        <w:ind w:leftChars="0" w:firstLineChars="-20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hint="eastAsia"/>
        </w:rPr>
      </w:r>
      <w:r>
        <w:rPr>
          <w:rFonts w:ascii="微软雅黑" w:hAnsi="微软雅黑" w:eastAsia="微软雅黑"/>
          <w:sz w:val="24"/>
          <w:szCs w:val="24"/>
        </w:rPr>
        <w:t>--story=</w:t>
      </w:r>
      <w:r>
        <w:rPr>
          <w:rFonts w:hint="eastAsia"/>
        </w:rPr>
      </w:r>
      <w:r>
        <w:rPr>
          <w:rFonts w:ascii="&quot;Microsoft Yahei&quot;, &quot;Helvetica Neue&quot;, &quot;Helvetica Neue&quot;, Helvetica, Arial, &quot;Lantinghei SC&quot;, &quot;Hiragino Sans GB&quot;, sans-serif, &quot;Times New Roman&quot;" w:hAnsi="&quot;Microsoft Yahei&quot;, &quot;Helvetica Neue&quot;, &quot;Helvetica Neue&quot;, Helvetica, Arial, &quot;Lantinghei SC&quot;, &quot;Hiragino Sans GB&quot;, sans-serif, &quot;Times New Roman&quot;" w:eastAsia="&quot;Microsoft Yahei&quot;, &quot;Helvetica Neue&quot;, &quot;Helvetica Neue&quot;, Helvetica, Arial, &quot;Lantinghei SC&quot;, &quot;Hiragino Sans GB&quot;, sans-serif, &quot;Times New Roman&quot;"/>
          <w:color w:val="3f4a56"/>
          <w:sz w:val="24"/>
          <w:szCs w:val="24"/>
          <w:shd w:val="clear" w:fill="ffffff"/>
        </w:rPr>
        <w:t>859449583</w:t>
      </w:r>
      <w:r>
        <w:rPr>
          <w:rFonts w:hint="eastAsia"/>
        </w:rPr>
      </w:r>
      <w:r>
        <w:rPr>
          <w:rFonts w:ascii="&quot;Microsoft Yahei&quot;, &quot;Helvetica Neue&quot;, &quot;Helvetica Neue&quot;, Helvetica, Arial, &quot;Lantinghei SC&quot;, &quot;Hiragino Sans GB&quot;, sans-serif, &quot;Times New Roman&quot;" w:hAnsi="&quot;Microsoft Yahei&quot;, &quot;Helvetica Neue&quot;, &quot;Helvetica Neue&quot;, Helvetica, Arial, &quot;Lantinghei SC&quot;, &quot;Hiragino Sans GB&quot;, sans-serif, &quot;Times New Roman&quot;" w:eastAsia="&quot;Microsoft Yahei&quot;, &quot;Helvetica Neue&quot;, &quot;Helvetica Neue&quot;, Helvetica, Arial, &quot;Lantinghei SC&quot;, &quot;Hiragino Sans GB&quot;, sans-serif, &quot;Times New Roman&quot;"/>
          <w:color w:val="3f4a56"/>
          <w:sz w:val="24"/>
          <w:szCs w:val="24"/>
          <w:shd w:val="clear" w:fill="ffffff"/>
        </w:rPr>
        <w:t xml:space="preserve"> </w:t>
      </w:r>
      <w:r>
        <w:rPr>
          <w:rFonts w:hint="eastAsia"/>
        </w:rPr>
      </w:r>
      <w:r>
        <w:rPr>
          <w:rFonts w:ascii="微软雅黑" w:hAnsi="微软雅黑" w:eastAsia="微软雅黑"/>
          <w:sz w:val="24"/>
          <w:szCs w:val="24"/>
        </w:rPr>
        <w:t>【【android】取消安全设置的互斥逻辑】</w:t>
      </w:r>
    </w:p>
    <w:p>
      <w:pPr>
        <w:spacing/>
        <w:ind w:left="0"/>
        <w:jc w:val="left"/>
        <w:rPr>
          <w:rFonts w:ascii="微软雅黑" w:hAnsi="微软雅黑" w:eastAsia="微软雅黑"/>
          <w:sz w:val="24"/>
          <w:szCs w:val="24"/>
        </w:rPr>
      </w:pPr>
      <w:hyperlink r:id="rId12">
        <w:r>
          <w:rPr>
            <w:rFonts w:ascii="微软雅黑" w:hAnsi="微软雅黑" w:eastAsia="微软雅黑"/>
            <w:color w:val="1155cc"/>
            <w:sz w:val="24"/>
            <w:szCs w:val="24"/>
            <w:u w:val="single"/>
          </w:rPr>
          <w:t>http://tapd.oa.com/WeStorage/prong/stories/view/1020396772859449583</w:t>
        </w:r>
      </w:hyperlink>
    </w:p>
    <w:p>
      <w:pPr>
        <w:spacing/>
        <w:ind w:left="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>“仅</w:t>
      </w:r>
      <w:r>
        <w:rPr>
          <w:rFonts w:ascii="&quot;Helvetica Neue&quot;, &quot;Helvetica Neue&quot;, Helvetica, Arial, &quot;Microsoft Yahei&quot;, &quot;Lantinghei SC&quot;, &quot;Hiragino Sans GB&quot;, sans-serif" w:hAnsi="&quot;Helvetica Neue&quot;, &quot;Helvetica Neue&quot;, Helvetica, Arial, &quot;Microsoft Yahei&quot;, &quot;Lantinghei SC&quot;, &quot;Hiragino Sans GB&quot;, sans-serif" w:eastAsia="&quot;Helvetica Neue&quot;, &quot;Helvetica Neue&quot;, Helvetica, Arial, &quot;Microsoft Yahei&quot;, &quot;Lantinghei SC&quot;, &quot;Hiragino Sans GB&quot;, sans-serif"/>
          <w:color w:val="000000"/>
          <w:sz w:val="21"/>
          <w:szCs w:val="21"/>
          <w:shd w:val="clear" w:fill="ffffff"/>
        </w:rPr>
        <w:t>管理员可增减成员和修改分享设置</w:t>
      </w:r>
      <w:r>
        <w:rPr>
          <w:rFonts w:ascii="微软雅黑" w:hAnsi="微软雅黑" w:eastAsia="微软雅黑"/>
          <w:sz w:val="24"/>
          <w:szCs w:val="24"/>
        </w:rPr>
        <w:t>”开关与“</w:t>
      </w:r>
      <w:r>
        <w:rPr>
          <w:rFonts w:ascii="&quot;Helvetica Neue&quot;, &quot;Helvetica Neue&quot;, Helvetica, Arial, &quot;Microsoft Yahei&quot;, &quot;Lantinghei SC&quot;, &quot;Hiragino Sans GB&quot;, sans-serif" w:hAnsi="&quot;Helvetica Neue&quot;, &quot;Helvetica Neue&quot;, Helvetica, Arial, &quot;Microsoft Yahei&quot;, &quot;Lantinghei SC&quot;, &quot;Hiragino Sans GB&quot;, sans-serif" w:eastAsia="&quot;Helvetica Neue&quot;, &quot;Helvetica Neue&quot;, Helvetica, Arial, &quot;Microsoft Yahei&quot;, &quot;Lantinghei SC&quot;, &quot;Hiragino Sans GB&quot;, sans-serif"/>
          <w:color w:val="000000"/>
          <w:sz w:val="21"/>
          <w:szCs w:val="21"/>
          <w:shd w:val="clear" w:fill="ffffff"/>
        </w:rPr>
        <w:t>通过链接加入无需审核</w:t>
      </w:r>
      <w:r>
        <w:rPr>
          <w:rFonts w:ascii="微软雅黑" w:hAnsi="微软雅黑" w:eastAsia="微软雅黑"/>
          <w:sz w:val="24"/>
          <w:szCs w:val="24"/>
        </w:rPr>
        <w:t>”</w:t>
      </w:r>
      <w:r>
        <w:rPr>
          <w:rFonts w:ascii="微软雅黑" w:hAnsi="微软雅黑" w:eastAsia="微软雅黑"/>
          <w:color w:val="F25A6E"/>
          <w:sz w:val="24"/>
          <w:szCs w:val="24"/>
        </w:rPr>
        <w:t>不再互斥</w:t>
      </w:r>
    </w:p>
    <w:p>
      <w:pPr>
        <w:spacing/>
        <w:ind w:left="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>底部</w:t>
      </w:r>
      <w:r>
        <w:rPr>
          <w:rFonts w:ascii="微软雅黑" w:hAnsi="微软雅黑" w:eastAsia="微软雅黑"/>
          <w:color w:val="F25A6E"/>
          <w:sz w:val="24"/>
          <w:szCs w:val="24"/>
        </w:rPr>
        <w:t>不再显示</w:t>
      </w:r>
      <w:r>
        <w:rPr>
          <w:rFonts w:ascii="微软雅黑" w:hAnsi="微软雅黑" w:eastAsia="微软雅黑"/>
          <w:color w:val="333333"/>
          <w:sz w:val="24"/>
          <w:szCs w:val="24"/>
        </w:rPr>
        <w:t>“</w:t>
      </w:r>
      <w:r>
        <w:rPr>
          <w:rFonts w:ascii="&quot;Helvetica Neue&quot;, &quot;Helvetica Neue&quot;, Helvetica, Arial, &quot;Microsoft Yahei&quot;, &quot;Lantinghei SC&quot;, &quot;Hiragino Sans GB&quot;, sans-serif" w:hAnsi="&quot;Helvetica Neue&quot;, &quot;Helvetica Neue&quot;, Helvetica, Arial, &quot;Microsoft Yahei&quot;, &quot;Lantinghei SC&quot;, &quot;Hiragino Sans GB&quot;, sans-serif" w:eastAsia="&quot;Helvetica Neue&quot;, &quot;Helvetica Neue&quot;, Helvetica, Arial, &quot;Microsoft Yahei&quot;, &quot;Lantinghei SC&quot;, &quot;Hiragino Sans GB&quot;, sans-serif"/>
          <w:color w:val="000000"/>
          <w:sz w:val="21"/>
          <w:szCs w:val="21"/>
          <w:shd w:val="clear" w:fill="ffffff"/>
        </w:rPr>
        <w:t>「仅管理员可添加空间成员」开启时，通过链接加入必须经管理员审核</w:t>
      </w:r>
      <w:r>
        <w:rPr>
          <w:rFonts w:ascii="&quot;Helvetica Neue&quot;, &quot;Helvetica Neue&quot;, Helvetica, Arial, &quot;Microsoft Yahei&quot;, &quot;Lantinghei SC&quot;, &quot;Hiragino Sans GB&quot;, sans-serif" w:hAnsi="&quot;Helvetica Neue&quot;, &quot;Helvetica Neue&quot;, Helvetica, Arial, &quot;Microsoft Yahei&quot;, &quot;Lantinghei SC&quot;, &quot;Hiragino Sans GB&quot;, sans-serif" w:eastAsia="&quot;Helvetica Neue&quot;, &quot;Helvetica Neue&quot;, Helvetica, Arial, &quot;Microsoft Yahei&quot;, &quot;Lantinghei SC&quot;, &quot;Hiragino Sans GB&quot;, sans-serif"/>
          <w:color w:val="000000"/>
          <w:sz w:val="21"/>
          <w:szCs w:val="21"/>
          <w:shd w:val="clear" w:fill="ffffff"/>
        </w:rPr>
        <w:t>”文案</w:t>
      </w:r>
    </w:p>
    <w:p>
      <w:pPr>
        <w:spacing/>
        <w:ind w:left="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drawing>
          <wp:inline distT="0" distB="0" distL="0" distR="0">
            <wp:extent cx="1552575" cy="3362325"/>
            <wp:effectExtent l="0" t="0" r="0" b="0"/>
            <wp:docPr id="3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52575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 w:val="false"/>
        <w:spacing/>
        <w:ind/>
        <w:jc w:val="left"/>
        <w:rPr>
          <w:rFonts w:ascii="微软雅黑" w:hAnsi="微软雅黑" w:eastAsia="微软雅黑"/>
          <w:color w:val="F25A6E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>其他item可见性 =</w:t>
      </w:r>
      <w:r>
        <w:rPr>
          <w:rFonts w:ascii="微软雅黑" w:hAnsi="微软雅黑" w:eastAsia="微软雅黑"/>
          <w:color w:val="F25A6E"/>
          <w:sz w:val="24"/>
          <w:szCs w:val="24"/>
        </w:rPr>
        <w:t xml:space="preserve"> !</w:t>
      </w:r>
      <w:r>
        <w:rPr>
          <w:rFonts w:ascii="微软雅黑" w:hAnsi="微软雅黑" w:eastAsia="微软雅黑"/>
          <w:color w:val="F25A6E"/>
          <w:sz w:val="24"/>
          <w:szCs w:val="24"/>
        </w:rPr>
        <w:t>mParam.manage</w:t>
      </w:r>
      <w:r>
        <w:rPr>
          <w:rFonts w:ascii="微软雅黑" w:hAnsi="微软雅黑" w:eastAsia="微软雅黑"/>
          <w:color w:val="F25A6E"/>
          <w:sz w:val="24"/>
          <w:szCs w:val="24"/>
        </w:rPr>
        <w:t xml:space="preserve"> &amp;&amp; 其他标识位</w:t>
      </w:r>
    </w:p>
    <w:p>
      <w:pPr>
        <w:snapToGrid w:val="false"/>
        <w:spacing/>
        <w:ind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color w:val="333333"/>
          <w:sz w:val="24"/>
          <w:szCs w:val="24"/>
        </w:rPr>
        <w:t>去掉</w:t>
      </w:r>
      <w:r>
        <w:rPr>
          <w:rFonts w:ascii="微软雅黑" w:hAnsi="微软雅黑" w:eastAsia="微软雅黑"/>
          <w:color w:val="F25A6E"/>
          <w:sz w:val="24"/>
          <w:szCs w:val="24"/>
        </w:rPr>
        <w:t>!mParam.manage</w:t>
      </w:r>
      <w:r>
        <w:rPr>
          <w:rFonts w:ascii="微软雅黑" w:hAnsi="微软雅黑" w:eastAsia="微软雅黑"/>
          <w:sz w:val="24"/>
          <w:szCs w:val="24"/>
        </w:rPr>
        <w:t>这个标识位</w:t>
      </w:r>
    </w:p>
    <w:p>
      <w:pPr>
        <w:snapToGrid w:val="false"/>
        <w:spacing/>
        <w:ind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>另外，只有退出这个页面才会上传新设置，后台也做了互斥逻辑，</w:t>
      </w:r>
      <w:r>
        <w:rPr>
          <w:rFonts w:ascii="微软雅黑" w:hAnsi="微软雅黑" w:eastAsia="微软雅黑"/>
          <w:sz w:val="24"/>
          <w:szCs w:val="24"/>
        </w:rPr>
        <w:t>需要后台一起做更改。</w:t>
      </w:r>
      <w:r>
        <w:rPr>
          <w:rFonts w:ascii="微软雅黑" w:hAnsi="微软雅黑" w:eastAsia="微软雅黑"/>
          <w:sz w:val="24"/>
          <w:szCs w:val="24"/>
        </w:rPr>
        <w:t>否则设置无效</w:t>
      </w:r>
    </w:p>
    <w:p>
      <w:pPr>
        <w:snapToGrid w:val="false"/>
        <w:spacing/>
        <w:ind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>按产品补充，</w:t>
      </w:r>
      <w:r>
        <w:rPr>
          <w:rFonts w:ascii="微软雅黑" w:hAnsi="微软雅黑" w:eastAsia="微软雅黑"/>
          <w:sz w:val="24"/>
          <w:szCs w:val="24"/>
        </w:rPr>
        <w:t>仅浏览权限不再保留</w:t>
      </w:r>
      <w:r>
        <w:rPr>
          <w:rFonts w:ascii="微软雅黑" w:hAnsi="微软雅黑" w:eastAsia="微软雅黑"/>
          <w:sz w:val="24"/>
          <w:szCs w:val="24"/>
        </w:rPr>
        <w:t>，不管是否可预览都变为可下载。有多个地方都需要做适配，这只是一个地方</w:t>
      </w:r>
    </w:p>
    <w:p>
      <w:pPr>
        <w:snapToGrid w:val="false"/>
        <w:spacing/>
        <w:ind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b w:val="true"/>
          <w:bCs w:val="true"/>
          <w:sz w:val="24"/>
          <w:szCs w:val="24"/>
        </w:rPr>
        <w:t>QyDiskSettingActivity</w:t>
      </w:r>
      <w:r>
        <w:rPr>
          <w:rFonts w:ascii="微软雅黑" w:hAnsi="微软雅黑" w:eastAsia="微软雅黑"/>
          <w:b w:val="true"/>
          <w:bCs w:val="true"/>
          <w:sz w:val="24"/>
          <w:szCs w:val="24"/>
        </w:rPr>
        <w:t xml:space="preserve"> </w:t>
      </w:r>
      <w:r>
        <w:rPr>
          <w:rFonts w:ascii="微软雅黑" w:hAnsi="微软雅黑" w:eastAsia="微软雅黑"/>
          <w:sz w:val="24"/>
          <w:szCs w:val="24"/>
        </w:rPr>
        <w:t>g</w:t>
      </w:r>
      <w:r>
        <w:rPr>
          <w:rFonts w:ascii="微软雅黑" w:hAnsi="微软雅黑" w:eastAsia="微软雅黑"/>
          <w:sz w:val="24"/>
          <w:szCs w:val="24"/>
        </w:rPr>
        <w:t>etPermStr(int aclrole)</w:t>
      </w:r>
    </w:p>
    <w:p>
      <w:pPr>
        <w:snapToGrid w:val="false"/>
        <w:spacing/>
        <w:ind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</w:r>
    </w:p>
    <w:p>
      <w:pPr>
        <w:numPr>
          <w:ilvl w:val="0"/>
          <w:numId w:val="40"/>
        </w:numPr>
        <w:spacing/>
        <w:ind w:leftChars="0" w:firstLineChars="-20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hint="eastAsia"/>
        </w:rPr>
      </w:r>
      <w:r>
        <w:rPr>
          <w:rFonts w:ascii="微软雅黑" w:hAnsi="微软雅黑" w:eastAsia="微软雅黑"/>
          <w:sz w:val="24"/>
          <w:szCs w:val="24"/>
        </w:rPr>
        <w:t>--story=</w:t>
      </w:r>
      <w:r>
        <w:rPr>
          <w:rFonts w:hint="eastAsia"/>
        </w:rPr>
      </w:r>
      <w:r>
        <w:rPr>
          <w:rFonts w:ascii="&quot;Microsoft Yahei&quot;, &quot;Helvetica Neue&quot;, &quot;Helvetica Neue&quot;, Helvetica, Arial, &quot;Lantinghei SC&quot;, &quot;Hiragino Sans GB&quot;, sans-serif, &quot;Times New Roman&quot;" w:hAnsi="&quot;Microsoft Yahei&quot;, &quot;Helvetica Neue&quot;, &quot;Helvetica Neue&quot;, Helvetica, Arial, &quot;Lantinghei SC&quot;, &quot;Hiragino Sans GB&quot;, sans-serif, &quot;Times New Roman&quot;" w:eastAsia="&quot;Microsoft Yahei&quot;, &quot;Helvetica Neue&quot;, &quot;Helvetica Neue&quot;, Helvetica, Arial, &quot;Lantinghei SC&quot;, &quot;Hiragino Sans GB&quot;, sans-serif, &quot;Times New Roman&quot;"/>
          <w:b w:val="true"/>
          <w:bCs w:val="true"/>
          <w:color w:val="3f4a56"/>
          <w:sz w:val="24"/>
          <w:szCs w:val="24"/>
          <w:shd w:val="clear" w:fill="ffffff"/>
        </w:rPr>
        <w:t>859191791</w:t>
      </w:r>
      <w:r>
        <w:rPr>
          <w:rFonts w:hint="eastAsia"/>
        </w:rPr>
      </w:r>
      <w:r>
        <w:rPr>
          <w:rFonts w:ascii="微软雅黑" w:hAnsi="微软雅黑" w:eastAsia="微软雅黑"/>
          <w:sz w:val="24"/>
          <w:szCs w:val="24"/>
        </w:rPr>
        <w:t>【【Android】UI 适配】</w:t>
      </w:r>
    </w:p>
    <w:p>
      <w:pPr>
        <w:spacing/>
        <w:ind w:left="0"/>
        <w:jc w:val="left"/>
        <w:rPr>
          <w:rFonts w:ascii="微软雅黑" w:hAnsi="微软雅黑" w:eastAsia="微软雅黑"/>
          <w:sz w:val="24"/>
          <w:szCs w:val="24"/>
        </w:rPr>
      </w:pPr>
      <w:hyperlink r:id="rId14">
        <w:r>
          <w:rPr>
            <w:rFonts w:ascii="微软雅黑" w:hAnsi="微软雅黑" w:eastAsia="微软雅黑"/>
            <w:color w:val="1155cc"/>
            <w:sz w:val="24"/>
            <w:szCs w:val="24"/>
            <w:u w:val="single"/>
          </w:rPr>
          <w:t>http://tapd.oa.com/WeStorage/prong/stories/view/1020396772859191791</w:t>
        </w:r>
      </w:hyperlink>
    </w:p>
    <w:p>
      <w:pPr>
        <w:numPr>
          <w:ilvl w:val="0"/>
          <w:numId w:val="38"/>
        </w:numPr>
        <w:snapToGrid w:val="false"/>
        <w:spacing/>
        <w:ind/>
        <w:jc w:val="left"/>
        <w:rPr>
          <w:rFonts w:ascii="微软雅黑" w:hAnsi="微软雅黑" w:eastAsia="微软雅黑"/>
          <w:b w:val="true"/>
          <w:bCs w:val="true"/>
          <w:sz w:val="24"/>
          <w:szCs w:val="24"/>
        </w:rPr>
      </w:pPr>
      <w:r>
        <w:rPr>
          <w:rFonts w:hint="eastAsia"/>
        </w:rPr>
      </w:r>
      <w:r>
        <w:rPr>
          <w:rFonts w:ascii="微软雅黑" w:hAnsi="微软雅黑" w:eastAsia="微软雅黑"/>
          <w:b w:val="true"/>
          <w:bCs w:val="true"/>
          <w:sz w:val="24"/>
          <w:szCs w:val="24"/>
        </w:rPr>
        <w:t>空间列表页底部item展示剩余容量</w:t>
      </w:r>
    </w:p>
    <w:p>
      <w:pPr>
        <w:snapToGrid w:val="false"/>
        <w:spacing/>
        <w:ind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drawing>
          <wp:inline distT="0" distB="0" distL="0" distR="0">
            <wp:extent cx="1219200" cy="2619375"/>
            <wp:effectExtent l="0" t="0" r="0" b="0"/>
            <wp:docPr id="4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 w:val="false"/>
        <w:spacing/>
        <w:ind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>若个人容量受限展示个人剩余容量，反之展示企业剩余容量</w:t>
      </w:r>
    </w:p>
    <w:p>
      <w:pPr>
        <w:snapToGrid w:val="false"/>
        <w:spacing/>
        <w:ind/>
        <w:jc w:val="left"/>
        <w:rPr>
          <w:rFonts w:ascii="微软雅黑" w:hAnsi="微软雅黑" w:eastAsia="微软雅黑"/>
          <w:color w:val="333333"/>
          <w:sz w:val="24"/>
          <w:szCs w:val="24"/>
        </w:rPr>
      </w:pPr>
      <w:r>
        <w:rPr>
          <w:rFonts w:ascii="微软雅黑" w:hAnsi="微软雅黑" w:eastAsia="微软雅黑"/>
          <w:color w:val="F25A6E"/>
          <w:sz w:val="24"/>
          <w:szCs w:val="24"/>
        </w:rPr>
        <w:t>个人容量上限判断：</w:t>
      </w:r>
      <w:r>
        <w:rPr>
          <w:rFonts w:ascii="微软雅黑" w:hAnsi="微软雅黑" w:eastAsia="微软雅黑"/>
          <w:color w:val="333333"/>
          <w:sz w:val="24"/>
          <w:szCs w:val="24"/>
        </w:rPr>
        <w:t>由于客户端</w:t>
      </w:r>
      <w:r>
        <w:rPr>
          <w:rFonts w:ascii="微软雅黑" w:hAnsi="微软雅黑" w:eastAsia="微软雅黑"/>
          <w:color w:val="333333"/>
          <w:sz w:val="24"/>
          <w:szCs w:val="24"/>
        </w:rPr>
        <w:t>只能拿到</w:t>
      </w:r>
      <w:r>
        <w:rPr>
          <w:rFonts w:ascii="微软雅黑" w:hAnsi="微软雅黑" w:eastAsia="微软雅黑"/>
          <w:b w:val="true"/>
          <w:bCs w:val="true"/>
          <w:color w:val="333333"/>
          <w:sz w:val="24"/>
          <w:szCs w:val="24"/>
        </w:rPr>
        <w:t>个人已用容量，个人最大容量，企业已用容量，企业最大容量</w:t>
      </w:r>
      <w:r>
        <w:rPr>
          <w:rFonts w:ascii="微软雅黑" w:hAnsi="微软雅黑" w:eastAsia="微软雅黑"/>
          <w:color w:val="333333"/>
          <w:sz w:val="24"/>
          <w:szCs w:val="24"/>
        </w:rPr>
        <w:t>4个字段。</w:t>
      </w:r>
    </w:p>
    <w:p>
      <w:pPr>
        <w:snapToGrid w:val="false"/>
        <w:spacing/>
        <w:ind/>
        <w:jc w:val="left"/>
        <w:rPr>
          <w:rFonts w:ascii="微软雅黑" w:hAnsi="微软雅黑" w:eastAsia="微软雅黑"/>
          <w:color w:val="333333"/>
          <w:sz w:val="24"/>
          <w:szCs w:val="24"/>
        </w:rPr>
      </w:pPr>
      <w:r>
        <w:rPr>
          <w:rFonts w:ascii="微软雅黑" w:hAnsi="微软雅黑" w:eastAsia="微软雅黑"/>
          <w:color w:val="333333"/>
          <w:sz w:val="24"/>
          <w:szCs w:val="24"/>
        </w:rPr>
        <w:t>最开始采用的是：个人最大容量 &gt;= 企业最大容量判断 ？ 有上限 ： 无上限</w:t>
      </w:r>
    </w:p>
    <w:p>
      <w:pPr>
        <w:snapToGrid w:val="false"/>
        <w:spacing/>
        <w:ind/>
        <w:jc w:val="left"/>
        <w:rPr>
          <w:rFonts w:ascii="微软雅黑" w:hAnsi="微软雅黑" w:eastAsia="微软雅黑"/>
          <w:color w:val="333333"/>
          <w:sz w:val="24"/>
          <w:szCs w:val="24"/>
        </w:rPr>
      </w:pPr>
      <w:r>
        <w:rPr>
          <w:rFonts w:ascii="微软雅黑" w:hAnsi="微软雅黑" w:eastAsia="微软雅黑"/>
          <w:color w:val="333333"/>
          <w:sz w:val="24"/>
          <w:szCs w:val="24"/>
        </w:rPr>
        <w:t>随着付费策略的改版，新购买的企业容量基础账号是不能使用的。但改版前购买的企业容量又是所有成员共享（若无限制），按照以前的逻辑会产生误判。客户端这里不易做判断，应该让后台返回一个标志字段</w:t>
      </w:r>
    </w:p>
    <w:p>
      <w:pPr>
        <w:snapToGrid w:val="false"/>
        <w:spacing/>
        <w:ind/>
        <w:jc w:val="left"/>
        <w:rPr>
          <w:rFonts w:ascii="微软雅黑" w:hAnsi="微软雅黑" w:eastAsia="微软雅黑"/>
          <w:sz w:val="24"/>
          <w:szCs w:val="24"/>
          <w:shd w:val="clear" w:fill="FFFFFF"/>
        </w:rPr>
      </w:pPr>
      <w:r>
        <w:rPr>
          <w:rFonts w:ascii="微软雅黑" w:hAnsi="微软雅黑" w:eastAsia="微软雅黑"/>
          <w:sz w:val="24"/>
          <w:szCs w:val="24"/>
          <w:shd w:val="clear" w:fill="FFFFFF"/>
        </w:rPr>
        <w:t>产生的bug：</w:t>
      </w:r>
    </w:p>
    <w:p>
      <w:pPr>
        <w:numPr>
          <w:ilvl w:val="0"/>
          <w:numId w:val="36"/>
        </w:numPr>
        <w:snapToGrid w:val="false"/>
        <w:spacing/>
        <w:ind/>
        <w:jc w:val="left"/>
        <w:rPr>
          <w:rFonts w:ascii="微软雅黑" w:hAnsi="微软雅黑" w:eastAsia="微软雅黑"/>
          <w:color w:val="333333"/>
          <w:sz w:val="24"/>
          <w:szCs w:val="24"/>
          <w:shd w:val="clear" w:fill="FFFFFF"/>
        </w:rPr>
      </w:pPr>
      <w:r>
        <w:rPr>
          <w:rFonts w:hint="eastAsia"/>
        </w:rPr>
      </w:r>
      <w:r>
        <w:rPr>
          <w:rFonts w:ascii="微软雅黑" w:hAnsi="微软雅黑" w:eastAsia="微软雅黑"/>
          <w:color w:val="333333"/>
          <w:sz w:val="24"/>
          <w:szCs w:val="24"/>
          <w:shd w:val="clear" w:fill="FFFFFF"/>
        </w:rPr>
        <w:t>当管理员设置的成员容量上限小于成员已使用的容量，个人剩余容量计算得负值。Android这边的工具类没有对负值进行处理</w:t>
      </w:r>
      <w:r>
        <w:rPr>
          <w:rFonts w:hint="eastAsia"/>
        </w:rPr>
      </w:r>
      <w:r>
        <w:rPr>
          <w:rFonts w:ascii="微软雅黑" w:hAnsi="微软雅黑" w:eastAsia="微软雅黑"/>
          <w:color w:val="333333"/>
          <w:sz w:val="24"/>
          <w:szCs w:val="24"/>
          <w:shd w:val="clear" w:fill="FFFFFF"/>
        </w:rPr>
        <w:t>，这里手动处理当负值时直接设置为0</w:t>
      </w:r>
    </w:p>
    <w:p>
      <w:pPr>
        <w:numPr>
          <w:ilvl w:val="0"/>
          <w:numId w:val="36"/>
        </w:numPr>
        <w:snapToGrid w:val="false"/>
        <w:spacing/>
        <w:ind/>
        <w:jc w:val="left"/>
        <w:rPr>
          <w:rFonts w:ascii="微软雅黑" w:hAnsi="微软雅黑" w:eastAsia="微软雅黑"/>
          <w:color w:val="333333"/>
          <w:sz w:val="24"/>
          <w:szCs w:val="24"/>
          <w:shd w:val="clear" w:fill="FFFFFF"/>
        </w:rPr>
      </w:pPr>
      <w:r>
        <w:rPr>
          <w:rFonts w:hint="eastAsia"/>
        </w:rPr>
      </w:r>
      <w:r>
        <w:rPr>
          <w:rFonts w:ascii="微软雅黑" w:hAnsi="微软雅黑" w:eastAsia="微软雅黑"/>
          <w:color w:val="333333"/>
          <w:sz w:val="24"/>
          <w:szCs w:val="24"/>
          <w:shd w:val="clear" w:fill="FFFFFF"/>
        </w:rPr>
        <w:t>个人剩余容量量的计算值（selfMax-selfUse）可能比当前企业的剩余容量还大，因为selfMax是个固定值，不会随着企业容量消耗而改变。处理为当个人剩余容量大于企业剩余容量，以企业剩余容量为准。</w:t>
      </w:r>
    </w:p>
    <w:p>
      <w:pPr>
        <w:numPr>
          <w:ilvl w:val="0"/>
          <w:numId w:val="38"/>
        </w:numPr>
        <w:snapToGrid w:val="false"/>
        <w:spacing/>
        <w:ind/>
        <w:jc w:val="left"/>
        <w:rPr>
          <w:rFonts w:ascii="微软雅黑" w:hAnsi="微软雅黑" w:eastAsia="微软雅黑"/>
          <w:b w:val="true"/>
          <w:bCs w:val="true"/>
          <w:color w:val="333333"/>
          <w:sz w:val="24"/>
          <w:szCs w:val="24"/>
        </w:rPr>
      </w:pPr>
      <w:r>
        <w:rPr>
          <w:rFonts w:hint="eastAsia"/>
        </w:rPr>
      </w:r>
      <w:r>
        <w:rPr>
          <w:rFonts w:ascii="微软雅黑" w:hAnsi="微软雅黑" w:eastAsia="微软雅黑"/>
          <w:b w:val="true"/>
          <w:bCs w:val="true"/>
          <w:color w:val="333333"/>
          <w:sz w:val="24"/>
          <w:szCs w:val="24"/>
        </w:rPr>
        <w:t>上传超容弹窗提示</w:t>
      </w:r>
    </w:p>
    <w:p>
      <w:pPr>
        <w:snapToGrid w:val="false"/>
        <w:spacing/>
        <w:ind w:left="0"/>
        <w:jc w:val="left"/>
        <w:rPr>
          <w:rFonts w:ascii="微软雅黑" w:hAnsi="微软雅黑" w:eastAsia="微软雅黑"/>
          <w:color w:val="333333"/>
          <w:sz w:val="24"/>
          <w:szCs w:val="24"/>
        </w:rPr>
      </w:pPr>
      <w:r>
        <w:rPr>
          <w:rFonts w:ascii="微软雅黑" w:hAnsi="微软雅黑" w:eastAsia="微软雅黑"/>
          <w:color w:val="333333"/>
          <w:sz w:val="24"/>
          <w:szCs w:val="24"/>
        </w:rPr>
        <w:t>根据后台返回的errCode，显示不同的弹窗文案</w:t>
      </w:r>
    </w:p>
    <w:p>
      <w:pPr>
        <w:snapToGrid w:val="false"/>
        <w:spacing/>
        <w:ind w:left="0"/>
        <w:jc w:val="left"/>
        <w:rPr>
          <w:rFonts w:ascii="微软雅黑" w:hAnsi="微软雅黑" w:eastAsia="微软雅黑"/>
          <w:color w:val="333333"/>
          <w:sz w:val="24"/>
          <w:szCs w:val="24"/>
        </w:rPr>
      </w:pPr>
      <w:r>
        <w:rPr>
          <w:rFonts w:ascii="微软雅黑" w:hAnsi="微软雅黑" w:eastAsia="微软雅黑"/>
          <w:color w:val="333333"/>
          <w:sz w:val="24"/>
          <w:szCs w:val="24"/>
        </w:rPr>
        <w:t xml:space="preserve"> -9021个人上传容量达到上限</w:t>
      </w:r>
    </w:p>
    <w:p>
      <w:pPr>
        <w:snapToGrid w:val="false"/>
        <w:spacing/>
        <w:ind w:left="0"/>
        <w:jc w:val="left"/>
        <w:rPr>
          <w:rFonts w:ascii="微软雅黑" w:hAnsi="微软雅黑" w:eastAsia="微软雅黑"/>
          <w:color w:val="333333"/>
          <w:sz w:val="24"/>
          <w:szCs w:val="24"/>
        </w:rPr>
      </w:pPr>
      <w:r>
        <w:rPr>
          <w:rFonts w:ascii="微软雅黑" w:hAnsi="微软雅黑" w:eastAsia="微软雅黑"/>
          <w:color w:val="333333"/>
          <w:sz w:val="24"/>
          <w:szCs w:val="24"/>
        </w:rPr>
        <w:t xml:space="preserve"> -9003企业上传容量达到上限</w:t>
      </w:r>
    </w:p>
    <w:p>
      <w:pPr>
        <w:snapToGrid w:val="false"/>
        <w:spacing/>
        <w:ind w:left="0"/>
        <w:jc w:val="left"/>
        <w:rPr>
          <w:rFonts w:ascii="微软雅黑" w:hAnsi="微软雅黑" w:eastAsia="微软雅黑"/>
          <w:color w:val="333333"/>
          <w:sz w:val="24"/>
          <w:szCs w:val="24"/>
        </w:rPr>
      </w:pPr>
      <w:r>
        <w:rPr>
          <w:rFonts w:ascii="微软雅黑" w:hAnsi="微软雅黑" w:eastAsia="微软雅黑"/>
          <w:color w:val="333333"/>
          <w:sz w:val="24"/>
          <w:szCs w:val="24"/>
        </w:rPr>
        <w:t>触发者是管理员则弹窗去掉“联系管理员”button</w:t>
      </w:r>
    </w:p>
    <w:p>
      <w:pPr>
        <w:snapToGrid w:val="false"/>
        <w:spacing/>
        <w:ind w:left="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>另外</w:t>
      </w:r>
      <w:r>
        <w:rPr>
          <w:rFonts w:ascii="微软雅黑" w:hAnsi="微软雅黑" w:eastAsia="微软雅黑"/>
          <w:sz w:val="24"/>
          <w:szCs w:val="24"/>
        </w:rPr>
        <w:t>：上传超容的入口不只这一个</w:t>
      </w:r>
    </w:p>
    <w:p>
      <w:pPr>
        <w:snapToGrid w:val="false"/>
        <w:spacing/>
        <w:ind w:left="0"/>
        <w:jc w:val="left"/>
        <w:rPr>
          <w:rFonts w:ascii="'Menlo'" w:hAnsi="'Menlo'" w:eastAsia="'Menlo'"/>
          <w:color w:val="ffc66d"/>
          <w:sz w:val="22"/>
          <w:szCs w:val="22"/>
          <w:shd w:val="clear" w:fill="2b2b2b"/>
        </w:rPr>
      </w:pPr>
      <w:r>
        <w:rPr>
          <w:rFonts w:ascii="微软雅黑" w:hAnsi="微软雅黑" w:eastAsia="微软雅黑"/>
          <w:sz w:val="24"/>
          <w:szCs w:val="24"/>
        </w:rPr>
        <w:t>从收藏上传不是在</w:t>
      </w:r>
      <w:r>
        <w:rPr>
          <w:rFonts w:ascii="微软雅黑" w:hAnsi="微软雅黑" w:eastAsia="微软雅黑"/>
          <w:sz w:val="24"/>
          <w:szCs w:val="24"/>
          <w:shd w:val="clear" w:fill="FCBD35"/>
        </w:rPr>
        <w:t>OnUploadFinish</w:t>
      </w:r>
      <w:r>
        <w:rPr>
          <w:rFonts w:ascii="微软雅黑" w:hAnsi="微软雅黑" w:eastAsia="微软雅黑"/>
          <w:sz w:val="24"/>
          <w:szCs w:val="24"/>
        </w:rPr>
        <w:t>回调（这个回调只适用于本地文件上传到微盘），而是在</w:t>
      </w:r>
      <w:r>
        <w:rPr>
          <w:rFonts w:ascii="'Menlo'" w:hAnsi="'Menlo'" w:eastAsia="'Menlo'"/>
          <w:color w:val="a9b7c6"/>
          <w:sz w:val="22"/>
          <w:szCs w:val="22"/>
          <w:shd w:val="clear" w:fill="2b2b2b"/>
        </w:rPr>
        <w:t xml:space="preserve"> </w:t>
      </w:r>
      <w:r>
        <w:rPr>
          <w:rFonts w:ascii="'Menlo'" w:hAnsi="'Menlo'" w:eastAsia="'Menlo'"/>
          <w:color w:val="ffc66d"/>
          <w:sz w:val="22"/>
          <w:szCs w:val="22"/>
          <w:shd w:val="clear" w:fill="2b2b2b"/>
        </w:rPr>
        <w:t>handleUploadFileByMsg</w:t>
      </w:r>
      <w:r>
        <w:rPr>
          <w:rFonts w:ascii="'Menlo'" w:hAnsi="'Menlo'" w:eastAsia="'Menlo'"/>
          <w:color w:val="ffc66d"/>
          <w:sz w:val="22"/>
          <w:szCs w:val="22"/>
          <w:shd w:val="clear" w:fill="2b2b2b"/>
        </w:rPr>
        <w:t>方法回调</w:t>
      </w:r>
    </w:p>
    <w:p>
      <w:pPr>
        <w:snapToGrid w:val="false"/>
        <w:spacing/>
        <w:ind/>
        <w:jc w:val="left"/>
        <w:rPr>
          <w:rFonts w:ascii="'Menlo'" w:hAnsi="'Menlo'" w:eastAsia="'Menlo'"/>
          <w:color w:val="ffc66d"/>
          <w:sz w:val="22"/>
          <w:szCs w:val="22"/>
          <w:shd w:val="clear" w:fill="2b2b2b"/>
        </w:rPr>
      </w:pPr>
      <w:r>
        <w:rPr>
          <w:rFonts w:ascii="微软雅黑" w:hAnsi="微软雅黑" w:eastAsia="微软雅黑"/>
          <w:sz w:val="24"/>
          <w:szCs w:val="24"/>
        </w:rPr>
        <w:t>从回收站恢复文件回调：</w:t>
      </w:r>
      <w:r>
        <w:rPr>
          <w:rFonts w:ascii="'Menlo'" w:hAnsi="'Menlo'" w:eastAsia="'Menlo'"/>
          <w:color w:val="ffc66d"/>
          <w:sz w:val="22"/>
          <w:szCs w:val="22"/>
          <w:shd w:val="clear" w:fill="2b2b2b"/>
        </w:rPr>
        <w:t>onRecyleRecoveryClicked</w:t>
      </w:r>
      <w:r>
        <w:rPr>
          <w:rFonts w:ascii="'Menlo'" w:hAnsi="'Menlo'" w:eastAsia="'Menlo'"/>
          <w:color w:val="ffc66d"/>
          <w:sz w:val="22"/>
          <w:szCs w:val="22"/>
          <w:shd w:val="clear" w:fill="2b2b2b"/>
        </w:rPr>
        <w:t>这里回调</w:t>
      </w:r>
    </w:p>
    <w:p>
      <w:pPr>
        <w:snapToGrid w:val="false"/>
        <w:spacing/>
        <w:ind/>
        <w:jc w:val="left"/>
        <w:rPr>
          <w:rFonts w:ascii="'Menlo'" w:hAnsi="'Menlo'" w:eastAsia="'Menlo'"/>
          <w:color w:val="ffc66d"/>
          <w:sz w:val="22"/>
          <w:szCs w:val="22"/>
          <w:shd w:val="clear" w:fill="2b2b2b"/>
        </w:rPr>
      </w:pPr>
      <w:r>
        <w:rPr>
          <w:rFonts w:ascii="微软雅黑" w:hAnsi="微软雅黑" w:eastAsia="微软雅黑"/>
          <w:sz w:val="24"/>
          <w:szCs w:val="24"/>
        </w:rPr>
        <w:t>从聊天页面转存文件：</w:t>
      </w:r>
      <w:r>
        <w:rPr>
          <w:rFonts w:ascii="'Menlo'" w:hAnsi="'Menlo'" w:eastAsia="'Menlo'"/>
          <w:color w:val="ffc66d"/>
          <w:sz w:val="22"/>
          <w:szCs w:val="22"/>
          <w:shd w:val="clear" w:fill="2b2b2b"/>
        </w:rPr>
        <w:t>handleSaveToHere</w:t>
      </w:r>
    </w:p>
    <w:p>
      <w:pPr>
        <w:snapToGrid w:val="false"/>
        <w:spacing/>
        <w:ind/>
        <w:jc w:val="left"/>
        <w:rPr>
          <w:rFonts w:ascii="微软雅黑" w:hAnsi="微软雅黑" w:eastAsia="微软雅黑"/>
          <w:color w:val="333333"/>
          <w:sz w:val="24"/>
          <w:szCs w:val="24"/>
        </w:rPr>
      </w:pPr>
      <w:r>
        <w:rPr>
          <w:rFonts w:ascii="微软雅黑" w:hAnsi="微软雅黑" w:eastAsia="微软雅黑"/>
          <w:color w:val="333333"/>
          <w:sz w:val="24"/>
          <w:szCs w:val="24"/>
        </w:rPr>
        <w:t>封装弹窗显示逻辑在各个回调处调用</w:t>
      </w:r>
    </w:p>
    <w:p>
      <w:pPr>
        <w:numPr>
          <w:ilvl w:val="0"/>
          <w:numId w:val="38"/>
        </w:numPr>
        <w:snapToGrid w:val="false"/>
        <w:spacing/>
        <w:ind/>
        <w:jc w:val="left"/>
        <w:rPr>
          <w:rFonts w:ascii="微软雅黑" w:hAnsi="微软雅黑" w:eastAsia="微软雅黑"/>
          <w:b w:val="true"/>
          <w:bCs w:val="true"/>
          <w:color w:val="333333"/>
          <w:sz w:val="24"/>
          <w:szCs w:val="24"/>
        </w:rPr>
      </w:pPr>
      <w:r>
        <w:rPr>
          <w:rFonts w:hint="eastAsia"/>
        </w:rPr>
      </w:r>
      <w:r>
        <w:rPr>
          <w:rFonts w:ascii="微软雅黑" w:hAnsi="微软雅黑" w:eastAsia="微软雅黑"/>
          <w:b w:val="true"/>
          <w:bCs w:val="true"/>
          <w:color w:val="333333"/>
          <w:sz w:val="24"/>
          <w:szCs w:val="24"/>
        </w:rPr>
        <w:t>向发送消息</w:t>
      </w:r>
    </w:p>
    <w:p>
      <w:pPr>
        <w:snapToGrid w:val="false"/>
        <w:spacing/>
        <w:ind/>
        <w:jc w:val="left"/>
        <w:rPr>
          <w:rFonts w:ascii="微软雅黑" w:hAnsi="微软雅黑" w:eastAsia="微软雅黑"/>
          <w:color w:val="333333"/>
          <w:sz w:val="24"/>
          <w:szCs w:val="24"/>
        </w:rPr>
      </w:pPr>
      <w:r>
        <w:rPr>
          <w:rFonts w:ascii="微软雅黑" w:hAnsi="微软雅黑" w:eastAsia="微软雅黑"/>
          <w:color w:val="333333"/>
          <w:sz w:val="24"/>
          <w:szCs w:val="24"/>
        </w:rPr>
        <w:t>和其他场景发送消息大致一样</w:t>
      </w:r>
    </w:p>
    <w:p>
      <w:pPr>
        <w:snapToGrid w:val="false"/>
        <w:spacing/>
        <w:ind w:left="0"/>
        <w:jc w:val="left"/>
        <w:rPr>
          <w:rFonts w:ascii="微软雅黑" w:hAnsi="微软雅黑" w:eastAsia="微软雅黑"/>
          <w:color w:val="333333"/>
          <w:sz w:val="24"/>
          <w:szCs w:val="24"/>
        </w:rPr>
      </w:pPr>
      <w:r>
        <w:rPr>
          <w:rFonts w:ascii="微软雅黑" w:hAnsi="微软雅黑" w:eastAsia="微软雅黑"/>
          <w:color w:val="333333"/>
          <w:sz w:val="24"/>
          <w:szCs w:val="24"/>
        </w:rPr>
        <w:t>个人容量不足时发送“</w:t>
      </w:r>
      <w:r>
        <w:rPr>
          <w:rFonts w:ascii="&quot;Helvetica Neue&quot;, &quot;Helvetica Neue&quot;, Helvetica, Arial, &quot;Microsoft Yahei&quot;, &quot;Lantinghei SC&quot;, &quot;Hiragino Sans GB&quot;, sans-serif" w:hAnsi="&quot;Helvetica Neue&quot;, &quot;Helvetica Neue&quot;, Helvetica, Arial, &quot;Microsoft Yahei&quot;, &quot;Lantinghei SC&quot;, &quot;Hiragino Sans GB&quot;, sans-serif" w:eastAsia="&quot;Helvetica Neue&quot;, &quot;Helvetica Neue&quot;, Helvetica, Arial, &quot;Microsoft Yahei&quot;, &quot;Lantinghei SC&quot;, &quot;Hiragino Sans GB&quot;, sans-serif"/>
          <w:color w:val="000000"/>
          <w:sz w:val="24"/>
          <w:szCs w:val="24"/>
          <w:shd w:val="clear" w:fill="ffffff"/>
        </w:rPr>
        <w:t>我的微盘容量已满，可否提升一下我的可用容量？</w:t>
      </w:r>
      <w:r>
        <w:rPr>
          <w:rFonts w:ascii="微软雅黑" w:hAnsi="微软雅黑" w:eastAsia="微软雅黑"/>
          <w:color w:val="333333"/>
          <w:sz w:val="24"/>
          <w:szCs w:val="24"/>
        </w:rPr>
        <w:t>”</w:t>
      </w:r>
    </w:p>
    <w:p>
      <w:pPr>
        <w:snapToGrid w:val="false"/>
        <w:spacing/>
        <w:ind w:left="0"/>
        <w:jc w:val="left"/>
        <w:rPr>
          <w:rFonts w:ascii="微软雅黑" w:hAnsi="微软雅黑" w:eastAsia="微软雅黑"/>
          <w:color w:val="333333"/>
          <w:sz w:val="24"/>
          <w:szCs w:val="24"/>
        </w:rPr>
      </w:pPr>
      <w:r>
        <w:rPr>
          <w:rFonts w:ascii="微软雅黑" w:hAnsi="微软雅黑" w:eastAsia="微软雅黑"/>
          <w:color w:val="333333"/>
          <w:sz w:val="24"/>
          <w:szCs w:val="24"/>
        </w:rPr>
        <w:t>企业容量不足的时候发送“</w:t>
      </w:r>
      <w:r>
        <w:rPr>
          <w:rFonts w:ascii="&quot;Helvetica Neue&quot;, &quot;Helvetica Neue&quot;, Helvetica, Arial, &quot;Microsoft Yahei&quot;, &quot;Lantinghei SC&quot;, &quot;Hiragino Sans GB&quot;, sans-serif" w:hAnsi="&quot;Helvetica Neue&quot;, &quot;Helvetica Neue&quot;, Helvetica, Arial, &quot;Microsoft Yahei&quot;, &quot;Lantinghei SC&quot;, &quot;Hiragino Sans GB&quot;, sans-serif" w:eastAsia="&quot;Helvetica Neue&quot;, &quot;Helvetica Neue&quot;, Helvetica, Arial, &quot;Microsoft Yahei&quot;, &quot;Lantinghei SC&quot;, &quot;Hiragino Sans GB&quot;, sans-serif"/>
          <w:color w:val="000000"/>
          <w:sz w:val="21"/>
          <w:szCs w:val="21"/>
          <w:shd w:val="clear" w:fill="ffffff"/>
        </w:rPr>
        <w:t>微盘企业容量已满，可否在管理端扩充微盘容量？</w:t>
      </w:r>
      <w:r>
        <w:rPr>
          <w:rFonts w:ascii="微软雅黑" w:hAnsi="微软雅黑" w:eastAsia="微软雅黑"/>
          <w:color w:val="333333"/>
          <w:sz w:val="24"/>
          <w:szCs w:val="24"/>
        </w:rPr>
        <w:t>”</w:t>
      </w:r>
    </w:p>
    <w:p>
      <w:pPr>
        <w:snapToGrid w:val="false"/>
        <w:spacing/>
        <w:ind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</w:r>
    </w:p>
    <w:p>
      <w:pPr>
        <w:numPr>
          <w:ilvl w:val="0"/>
          <w:numId w:val="35"/>
        </w:numPr>
        <w:spacing/>
        <w:ind w:leftChars="0" w:firstLineChars="-20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hint="eastAsia"/>
        </w:rPr>
      </w:r>
      <w:r>
        <w:rPr>
          <w:rFonts w:ascii="微软雅黑" w:hAnsi="微软雅黑" w:eastAsia="微软雅黑"/>
          <w:color w:val="333333"/>
          <w:sz w:val="24"/>
          <w:szCs w:val="24"/>
        </w:rPr>
        <w:t>--story=</w:t>
      </w:r>
      <w:r>
        <w:rPr>
          <w:rFonts w:hint="eastAsia"/>
        </w:rPr>
      </w:r>
      <w:r>
        <w:rPr>
          <w:rFonts w:ascii="&quot;Microsoft Yahei&quot;, &quot;Helvetica Neue&quot;, &quot;Helvetica Neue&quot;, Helvetica, Arial, &quot;Lantinghei SC&quot;, &quot;Hiragino Sans GB&quot;, sans-serif, &quot;Times New Roman&quot;" w:hAnsi="&quot;Microsoft Yahei&quot;, &quot;Helvetica Neue&quot;, &quot;Helvetica Neue&quot;, Helvetica, Arial, &quot;Lantinghei SC&quot;, &quot;Hiragino Sans GB&quot;, sans-serif, &quot;Times New Roman&quot;" w:eastAsia="&quot;Microsoft Yahei&quot;, &quot;Helvetica Neue&quot;, &quot;Helvetica Neue&quot;, Helvetica, Arial, &quot;Lantinghei SC&quot;, &quot;Hiragino Sans GB&quot;, sans-serif, &quot;Times New Roman&quot;"/>
          <w:b w:val="true"/>
          <w:bCs w:val="true"/>
          <w:color w:val="3f4a56"/>
          <w:sz w:val="24"/>
          <w:szCs w:val="24"/>
          <w:shd w:val="clear" w:fill="ffffff"/>
        </w:rPr>
        <w:t>859191783</w:t>
      </w:r>
      <w:r>
        <w:rPr>
          <w:rFonts w:hint="eastAsia"/>
        </w:rPr>
      </w:r>
      <w:r>
        <w:rPr>
          <w:rFonts w:ascii="微软雅黑" w:hAnsi="微软雅黑" w:eastAsia="微软雅黑"/>
          <w:sz w:val="24"/>
          <w:szCs w:val="24"/>
        </w:rPr>
        <w:t>【【iOS】UI 适配】</w:t>
      </w:r>
    </w:p>
    <w:p>
      <w:pPr>
        <w:spacing/>
        <w:ind w:left="0"/>
        <w:jc w:val="left"/>
        <w:rPr>
          <w:rFonts w:ascii="微软雅黑" w:hAnsi="微软雅黑" w:eastAsia="微软雅黑"/>
          <w:sz w:val="24"/>
          <w:szCs w:val="24"/>
        </w:rPr>
      </w:pPr>
      <w:hyperlink r:id="rId16">
        <w:r>
          <w:rPr>
            <w:rFonts w:ascii="微软雅黑" w:hAnsi="微软雅黑" w:eastAsia="微软雅黑"/>
            <w:color w:val="1155cc"/>
            <w:sz w:val="24"/>
            <w:szCs w:val="24"/>
            <w:u w:val="single"/>
          </w:rPr>
          <w:t>http://tapd.oa.com/WeStorage/prong/stories/view/1020396772859191783</w:t>
        </w:r>
      </w:hyperlink>
    </w:p>
    <w:p>
      <w:pPr>
        <w:numPr>
          <w:ilvl w:val="0"/>
          <w:numId w:val="34"/>
        </w:numPr>
        <w:snapToGrid w:val="false"/>
        <w:spacing/>
        <w:ind/>
        <w:jc w:val="left"/>
        <w:rPr>
          <w:rFonts w:ascii="微软雅黑" w:hAnsi="微软雅黑" w:eastAsia="微软雅黑"/>
          <w:b w:val="true"/>
          <w:bCs w:val="true"/>
          <w:color w:val="333333"/>
          <w:sz w:val="24"/>
          <w:szCs w:val="24"/>
        </w:rPr>
      </w:pPr>
      <w:r>
        <w:rPr>
          <w:rFonts w:hint="eastAsia"/>
        </w:rPr>
      </w:r>
      <w:r>
        <w:rPr>
          <w:rFonts w:ascii="微软雅黑" w:hAnsi="微软雅黑" w:eastAsia="微软雅黑"/>
          <w:b w:val="true"/>
          <w:bCs w:val="true"/>
          <w:color w:val="333333"/>
          <w:sz w:val="24"/>
          <w:szCs w:val="24"/>
        </w:rPr>
        <w:t>容量显示</w:t>
      </w:r>
    </w:p>
    <w:p>
      <w:pPr>
        <w:snapToGrid w:val="false"/>
        <w:spacing/>
        <w:ind w:left="0"/>
        <w:jc w:val="left"/>
        <w:rPr>
          <w:rFonts w:ascii="微软雅黑" w:hAnsi="微软雅黑" w:eastAsia="微软雅黑"/>
          <w:color w:val="333333"/>
          <w:sz w:val="24"/>
          <w:szCs w:val="24"/>
        </w:rPr>
      </w:pPr>
      <w:r>
        <w:rPr>
          <w:rFonts w:ascii="微软雅黑" w:hAnsi="微软雅黑" w:eastAsia="微软雅黑"/>
          <w:color w:val="333333"/>
          <w:sz w:val="24"/>
          <w:szCs w:val="24"/>
        </w:rPr>
        <w:t>比Android的显示逻辑更加复杂</w:t>
      </w:r>
    </w:p>
    <w:p>
      <w:pPr>
        <w:snapToGrid w:val="false"/>
        <w:spacing/>
        <w:ind w:left="0"/>
        <w:jc w:val="left"/>
        <w:rPr>
          <w:rFonts w:ascii="微软雅黑" w:hAnsi="微软雅黑" w:eastAsia="微软雅黑"/>
          <w:color w:val="333333"/>
          <w:sz w:val="24"/>
          <w:szCs w:val="24"/>
        </w:rPr>
      </w:pPr>
      <w:r>
        <w:rPr>
          <w:rFonts w:ascii="微软雅黑" w:hAnsi="微软雅黑" w:eastAsia="微软雅黑"/>
          <w:color w:val="333333"/>
          <w:sz w:val="24"/>
          <w:szCs w:val="24"/>
        </w:rPr>
        <w:drawing>
          <wp:inline distT="0" distB="0" distL="0" distR="0">
            <wp:extent cx="5274310" cy="2077758"/>
            <wp:effectExtent l="0" t="0" r="0" b="0"/>
            <wp:docPr id="5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7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 w:val="false"/>
        <w:spacing/>
        <w:ind w:left="0"/>
        <w:jc w:val="left"/>
        <w:rPr>
          <w:rFonts w:ascii="微软雅黑" w:hAnsi="微软雅黑" w:eastAsia="微软雅黑"/>
          <w:color w:val="333333"/>
          <w:sz w:val="24"/>
          <w:szCs w:val="24"/>
        </w:rPr>
      </w:pPr>
      <w:r>
        <w:rPr>
          <w:rFonts w:ascii="微软雅黑" w:hAnsi="微软雅黑" w:eastAsia="微软雅黑"/>
          <w:color w:val="333333"/>
          <w:sz w:val="24"/>
          <w:szCs w:val="24"/>
        </w:rPr>
        <w:drawing>
          <wp:inline distT="0" distB="0" distL="0" distR="0">
            <wp:extent cx="1485900" cy="1943100"/>
            <wp:effectExtent l="0" t="0" r="0" b="0"/>
            <wp:docPr id="6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 w:val="false"/>
        <w:spacing/>
        <w:ind w:left="0"/>
        <w:jc w:val="left"/>
        <w:rPr>
          <w:rFonts w:ascii="微软雅黑" w:hAnsi="微软雅黑" w:eastAsia="微软雅黑"/>
          <w:color w:val="333333"/>
          <w:sz w:val="24"/>
          <w:szCs w:val="24"/>
        </w:rPr>
      </w:pPr>
      <w:r>
        <w:rPr>
          <w:rFonts w:ascii="微软雅黑" w:hAnsi="微软雅黑" w:eastAsia="微软雅黑"/>
          <w:color w:val="333333"/>
          <w:sz w:val="24"/>
          <w:szCs w:val="24"/>
        </w:rPr>
        <w:t>管理员的cell文案相比普通成员多了“个人”，把cell类型做个简化。</w:t>
      </w:r>
    </w:p>
    <w:p>
      <w:pPr>
        <w:snapToGrid w:val="false"/>
        <w:spacing/>
        <w:ind w:left="0"/>
        <w:jc w:val="left"/>
        <w:rPr>
          <w:rFonts w:ascii="微软雅黑" w:hAnsi="微软雅黑" w:eastAsia="微软雅黑"/>
          <w:color w:val="333333"/>
          <w:sz w:val="24"/>
          <w:szCs w:val="24"/>
        </w:rPr>
      </w:pPr>
      <w:r>
        <w:rPr>
          <w:rFonts w:ascii="微软雅黑" w:hAnsi="微软雅黑" w:eastAsia="微软雅黑"/>
          <w:color w:val="333333"/>
          <w:sz w:val="24"/>
          <w:szCs w:val="24"/>
        </w:rPr>
        <w:t>帐号类型 ｜ 已用容量 ｜ 容量上限 ｜ 剩余容量 ｜企业剩余容量</w:t>
      </w:r>
    </w:p>
    <w:p>
      <w:pPr>
        <w:snapToGrid w:val="false"/>
        <w:spacing/>
        <w:ind w:left="0"/>
        <w:jc w:val="left"/>
        <w:rPr>
          <w:rFonts w:ascii="微软雅黑" w:hAnsi="微软雅黑" w:eastAsia="微软雅黑"/>
          <w:color w:val="333333"/>
          <w:sz w:val="24"/>
          <w:szCs w:val="24"/>
        </w:rPr>
      </w:pPr>
      <w:r>
        <w:rPr>
          <w:rFonts w:ascii="微软雅黑" w:hAnsi="微软雅黑" w:eastAsia="微软雅黑"/>
          <w:color w:val="333333"/>
          <w:sz w:val="24"/>
          <w:szCs w:val="24"/>
        </w:rPr>
        <w:t>容量上限和剩余容量是互斥的，先把5中cell都添加进去，预处理数据的时候在剔除。在加载Cell的时候，再去判断帐号类型等显示detail text</w:t>
      </w:r>
    </w:p>
    <w:p>
      <w:pPr>
        <w:numPr>
          <w:ilvl w:val="0"/>
          <w:numId w:val="34"/>
        </w:numPr>
        <w:snapToGrid w:val="false"/>
        <w:spacing/>
        <w:ind/>
        <w:jc w:val="left"/>
        <w:rPr>
          <w:rFonts w:ascii="微软雅黑" w:hAnsi="微软雅黑" w:eastAsia="微软雅黑"/>
          <w:b w:val="true"/>
          <w:bCs w:val="true"/>
          <w:color w:val="333333"/>
          <w:sz w:val="24"/>
          <w:szCs w:val="24"/>
        </w:rPr>
      </w:pPr>
      <w:r>
        <w:rPr>
          <w:rFonts w:hint="eastAsia"/>
        </w:rPr>
      </w:r>
      <w:r>
        <w:rPr>
          <w:rFonts w:ascii="微软雅黑" w:hAnsi="微软雅黑" w:eastAsia="微软雅黑"/>
          <w:b w:val="true"/>
          <w:bCs w:val="true"/>
          <w:color w:val="333333"/>
          <w:sz w:val="24"/>
          <w:szCs w:val="24"/>
        </w:rPr>
        <w:t>弹窗提示</w:t>
      </w:r>
    </w:p>
    <w:p>
      <w:pPr>
        <w:snapToGrid w:val="false"/>
        <w:spacing/>
        <w:ind w:left="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color w:val="333333"/>
          <w:sz w:val="24"/>
          <w:szCs w:val="24"/>
        </w:rPr>
        <w:t>和Android端大致一样，处理了一个</w:t>
      </w:r>
      <w:r>
        <w:rPr>
          <w:rFonts w:ascii="微软雅黑" w:hAnsi="微软雅黑" w:eastAsia="微软雅黑"/>
          <w:sz w:val="24"/>
          <w:szCs w:val="24"/>
        </w:rPr>
        <w:t>历史遗留Bug</w:t>
      </w:r>
    </w:p>
    <w:p>
      <w:pPr>
        <w:snapToGrid w:val="false"/>
        <w:spacing/>
        <w:ind w:left="0"/>
        <w:jc w:val="left"/>
        <w:rPr>
          <w:rFonts w:ascii="微软雅黑" w:hAnsi="微软雅黑" w:eastAsia="微软雅黑"/>
          <w:color w:val="333333"/>
          <w:sz w:val="24"/>
          <w:szCs w:val="24"/>
        </w:rPr>
      </w:pPr>
      <w:r>
        <w:rPr>
          <w:rFonts w:ascii="微软雅黑" w:hAnsi="微软雅黑" w:eastAsia="微软雅黑"/>
          <w:color w:val="333333"/>
          <w:sz w:val="24"/>
          <w:szCs w:val="24"/>
        </w:rPr>
        <w:t>批量上传文件的时候，弹窗/toast重叠出现，极度影响使用体验。经排查是多个文件各自单独上传回调，出现问题时就会出现多个弹窗。</w:t>
      </w:r>
    </w:p>
    <w:p>
      <w:pPr>
        <w:snapToGrid w:val="false"/>
        <w:spacing/>
        <w:ind w:left="0"/>
        <w:jc w:val="left"/>
        <w:rPr>
          <w:rFonts w:ascii="微软雅黑" w:hAnsi="微软雅黑" w:eastAsia="微软雅黑"/>
          <w:color w:val="333333"/>
          <w:sz w:val="24"/>
          <w:szCs w:val="24"/>
        </w:rPr>
      </w:pPr>
      <w:r>
        <w:rPr>
          <w:rFonts w:ascii="微软雅黑" w:hAnsi="微软雅黑" w:eastAsia="微软雅黑"/>
          <w:color w:val="333333"/>
          <w:sz w:val="24"/>
          <w:szCs w:val="24"/>
        </w:rPr>
        <w:t>解决：用变量存储当前弹窗的显示与否，同一时间只允许一个弹窗出现。在弹窗/toast消失后将标志为重置，避免影响下次弹窗出现</w:t>
      </w:r>
    </w:p>
    <w:p>
      <w:pPr>
        <w:numPr>
          <w:ilvl w:val="0"/>
          <w:numId w:val="34"/>
        </w:numPr>
        <w:snapToGrid w:val="false"/>
        <w:spacing/>
        <w:ind/>
        <w:jc w:val="left"/>
        <w:rPr>
          <w:rFonts w:ascii="微软雅黑" w:hAnsi="微软雅黑" w:eastAsia="微软雅黑"/>
          <w:b w:val="true"/>
          <w:bCs w:val="true"/>
          <w:color w:val="333333"/>
          <w:sz w:val="24"/>
          <w:szCs w:val="24"/>
        </w:rPr>
      </w:pPr>
      <w:r>
        <w:rPr>
          <w:rFonts w:hint="eastAsia"/>
        </w:rPr>
      </w:r>
      <w:r>
        <w:rPr>
          <w:rFonts w:ascii="微软雅黑" w:hAnsi="微软雅黑" w:eastAsia="微软雅黑"/>
          <w:b w:val="true"/>
          <w:bCs w:val="true"/>
          <w:color w:val="333333"/>
          <w:sz w:val="24"/>
          <w:szCs w:val="24"/>
        </w:rPr>
        <w:t>向管理员发送消息</w:t>
      </w:r>
    </w:p>
    <w:p>
      <w:pPr>
        <w:snapToGrid w:val="false"/>
        <w:spacing/>
        <w:ind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color w:val="333333"/>
          <w:sz w:val="24"/>
          <w:szCs w:val="24"/>
        </w:rPr>
        <w:t>和Android一样，在</w:t>
      </w:r>
      <w:r>
        <w:rPr>
          <w:rFonts w:ascii="微软雅黑" w:hAnsi="微软雅黑" w:eastAsia="微软雅黑"/>
          <w:color w:val="333333"/>
          <w:sz w:val="24"/>
          <w:szCs w:val="24"/>
        </w:rPr>
        <w:t>发送消息时做了同步处理，确保输入的附加消息与主消息的送达次序。出现野指针异常，</w:t>
      </w:r>
      <w:r>
        <w:rPr>
          <w:rFonts w:ascii="Menlo" w:hAnsi="Menlo" w:eastAsia="Menlo"/>
          <w:sz w:val="18"/>
          <w:szCs w:val="18"/>
          <w:shd w:val="clear" w:fill="1f1f24"/>
        </w:rPr>
        <w:t>conversation</w:t>
      </w:r>
      <w:r>
        <w:rPr>
          <w:rFonts w:ascii="Menlo" w:hAnsi="Menlo" w:eastAsia="Menlo"/>
          <w:sz w:val="18"/>
          <w:szCs w:val="18"/>
          <w:shd w:val="clear" w:fill="1f1f24"/>
        </w:rPr>
        <w:t>，</w:t>
      </w:r>
      <w:r>
        <w:rPr>
          <w:rFonts w:ascii="微软雅黑" w:hAnsi="微软雅黑" w:eastAsia="微软雅黑"/>
          <w:sz w:val="24"/>
          <w:szCs w:val="24"/>
        </w:rPr>
        <w:t>用强引用解决了</w:t>
      </w:r>
    </w:p>
    <w:p>
      <w:pPr>
        <w:snapToGrid w:val="false"/>
        <w:spacing/>
        <w:ind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</w:r>
    </w:p>
    <w:p>
      <w:pPr>
        <w:numPr>
          <w:ilvl w:val="0"/>
          <w:numId w:val="33"/>
        </w:numPr>
        <w:spacing/>
        <w:ind w:leftChars="0" w:firstLineChars="-20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hint="eastAsia"/>
        </w:rPr>
      </w:r>
      <w:r>
        <w:rPr>
          <w:rFonts w:ascii="微软雅黑" w:hAnsi="微软雅黑" w:eastAsia="微软雅黑"/>
          <w:sz w:val="24"/>
          <w:szCs w:val="24"/>
        </w:rPr>
        <w:t>--story=</w:t>
      </w:r>
      <w:r>
        <w:rPr>
          <w:rFonts w:hint="eastAsia"/>
        </w:rPr>
      </w:r>
      <w:r>
        <w:rPr>
          <w:rFonts w:ascii="&quot;Microsoft Yahei&quot;, &quot;Helvetica Neue&quot;, &quot;Helvetica Neue&quot;, Helvetica, Arial, &quot;Lantinghei SC&quot;, &quot;Hiragino Sans GB&quot;, sans-serif, &quot;Times New Roman&quot;" w:hAnsi="&quot;Microsoft Yahei&quot;, &quot;Helvetica Neue&quot;, &quot;Helvetica Neue&quot;, Helvetica, Arial, &quot;Lantinghei SC&quot;, &quot;Hiragino Sans GB&quot;, sans-serif, &quot;Times New Roman&quot;" w:eastAsia="&quot;Microsoft Yahei&quot;, &quot;Helvetica Neue&quot;, &quot;Helvetica Neue&quot;, Helvetica, Arial, &quot;Lantinghei SC&quot;, &quot;Hiragino Sans GB&quot;, sans-serif, &quot;Times New Roman&quot;"/>
          <w:b w:val="true"/>
          <w:bCs w:val="true"/>
          <w:color w:val="3f4a56"/>
          <w:sz w:val="24"/>
          <w:szCs w:val="24"/>
          <w:shd w:val="clear" w:fill="ffffff"/>
        </w:rPr>
        <w:t>859147909</w:t>
      </w:r>
      <w:r>
        <w:rPr>
          <w:rFonts w:hint="eastAsia"/>
        </w:rPr>
      </w:r>
      <w:r>
        <w:rPr>
          <w:rFonts w:ascii="微软雅黑" w:hAnsi="微软雅黑" w:eastAsia="微软雅黑"/>
          <w:sz w:val="24"/>
          <w:szCs w:val="24"/>
        </w:rPr>
        <w:t>【【Android】权限面板增加外链时间提醒】</w:t>
      </w:r>
    </w:p>
    <w:p>
      <w:pPr>
        <w:spacing/>
        <w:ind w:left="0"/>
        <w:jc w:val="left"/>
        <w:rPr>
          <w:rFonts w:ascii="微软雅黑" w:hAnsi="微软雅黑" w:eastAsia="微软雅黑"/>
          <w:sz w:val="24"/>
          <w:szCs w:val="24"/>
        </w:rPr>
      </w:pPr>
      <w:hyperlink r:id="rId19">
        <w:r>
          <w:rPr>
            <w:rFonts w:ascii="微软雅黑" w:hAnsi="微软雅黑" w:eastAsia="微软雅黑"/>
            <w:color w:val="1155cc"/>
            <w:sz w:val="24"/>
            <w:szCs w:val="24"/>
            <w:u w:val="single"/>
          </w:rPr>
          <w:t>http://tapd.oa.com/WeStorage/prong/stories/view/1020396772859147909</w:t>
        </w:r>
      </w:hyperlink>
    </w:p>
    <w:p>
      <w:pPr>
        <w:snapToGrid w:val="false"/>
        <w:spacing/>
        <w:ind w:left="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>根据微盘、微文档管理端设置的外链分享有效时间，在权限面板底部增加提示文案</w:t>
      </w:r>
    </w:p>
    <w:p>
      <w:pPr>
        <w:snapToGrid w:val="false"/>
        <w:spacing/>
        <w:ind w:left="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drawing>
          <wp:inline distT="0" distB="0" distL="0" distR="0">
            <wp:extent cx="5274310" cy="1559279"/>
            <wp:effectExtent l="0" t="0" r="0" b="0"/>
            <wp:docPr id="7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9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 w:val="false"/>
        <w:spacing/>
        <w:ind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color w:val="333333"/>
          <w:sz w:val="24"/>
          <w:szCs w:val="24"/>
        </w:rPr>
      </w:r>
    </w:p>
    <w:p>
      <w:pPr>
        <w:snapToGrid w:val="false"/>
        <w:spacing/>
        <w:ind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</w:r>
    </w:p>
    <w:p>
      <w:pPr>
        <w:numPr>
          <w:ilvl w:val="0"/>
          <w:numId w:val="42"/>
        </w:numPr>
        <w:spacing/>
        <w:ind w:leftChars="0" w:firstLineChars="-20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hint="eastAsia"/>
        </w:rPr>
      </w:r>
      <w:r>
        <w:rPr>
          <w:rFonts w:ascii="微软雅黑" w:hAnsi="微软雅黑" w:eastAsia="微软雅黑"/>
          <w:sz w:val="24"/>
          <w:szCs w:val="24"/>
        </w:rPr>
        <w:t>--story=</w:t>
      </w:r>
      <w:r>
        <w:rPr>
          <w:rFonts w:hint="eastAsia"/>
        </w:rPr>
      </w:r>
      <w:r>
        <w:rPr>
          <w:rFonts w:ascii="&quot;Microsoft Yahei&quot;, &quot;Helvetica Neue&quot;, &quot;Helvetica Neue&quot;, Helvetica, Arial, &quot;Lantinghei SC&quot;, &quot;Hiragino Sans GB&quot;, sans-serif, &quot;Times New Roman&quot;" w:hAnsi="&quot;Microsoft Yahei&quot;, &quot;Helvetica Neue&quot;, &quot;Helvetica Neue&quot;, Helvetica, Arial, &quot;Lantinghei SC&quot;, &quot;Hiragino Sans GB&quot;, sans-serif, &quot;Times New Roman&quot;" w:eastAsia="&quot;Microsoft Yahei&quot;, &quot;Helvetica Neue&quot;, &quot;Helvetica Neue&quot;, Helvetica, Arial, &quot;Lantinghei SC&quot;, &quot;Hiragino Sans GB&quot;, sans-serif, &quot;Times New Roman&quot;"/>
          <w:b w:val="true"/>
          <w:bCs w:val="true"/>
          <w:color w:val="3f4a56"/>
          <w:sz w:val="24"/>
          <w:szCs w:val="24"/>
          <w:shd w:val="clear" w:fill="ffffff"/>
        </w:rPr>
        <w:t>859449575</w:t>
      </w:r>
      <w:r>
        <w:rPr>
          <w:rFonts w:hint="eastAsia"/>
        </w:rPr>
      </w:r>
      <w:r>
        <w:rPr>
          <w:rFonts w:ascii="&quot;Microsoft Yahei&quot;, &quot;Helvetica Neue&quot;, &quot;Helvetica Neue&quot;, Helvetica, Arial, &quot;Lantinghei SC&quot;, &quot;Hiragino Sans GB&quot;, sans-serif, &quot;Times New Roman&quot;" w:hAnsi="&quot;Microsoft Yahei&quot;, &quot;Helvetica Neue&quot;, &quot;Helvetica Neue&quot;, Helvetica, Arial, &quot;Lantinghei SC&quot;, &quot;Hiragino Sans GB&quot;, sans-serif, &quot;Times New Roman&quot;" w:eastAsia="&quot;Microsoft Yahei&quot;, &quot;Helvetica Neue&quot;, &quot;Helvetica Neue&quot;, Helvetica, Arial, &quot;Lantinghei SC&quot;, &quot;Hiragino Sans GB&quot;, sans-serif, &quot;Times New Roman&quot;"/>
          <w:b w:val="true"/>
          <w:bCs w:val="true"/>
          <w:color w:val="3f4a56"/>
          <w:sz w:val="24"/>
          <w:szCs w:val="24"/>
          <w:shd w:val="clear" w:fill="ffffff"/>
        </w:rPr>
        <w:t xml:space="preserve"> </w:t>
      </w:r>
      <w:r>
        <w:rPr>
          <w:rFonts w:hint="eastAsia"/>
        </w:rPr>
      </w:r>
      <w:r>
        <w:rPr>
          <w:rFonts w:ascii="微软雅黑" w:hAnsi="微软雅黑" w:eastAsia="微软雅黑"/>
          <w:sz w:val="24"/>
          <w:szCs w:val="24"/>
        </w:rPr>
        <w:t>【【iOS】取消安全设置的互斥逻辑】</w:t>
      </w:r>
    </w:p>
    <w:p>
      <w:pPr>
        <w:spacing/>
        <w:ind w:left="0"/>
        <w:jc w:val="left"/>
        <w:rPr>
          <w:rFonts w:ascii="微软雅黑" w:hAnsi="微软雅黑" w:eastAsia="微软雅黑"/>
          <w:sz w:val="24"/>
          <w:szCs w:val="24"/>
        </w:rPr>
      </w:pPr>
      <w:hyperlink r:id="rId21">
        <w:r>
          <w:rPr>
            <w:rFonts w:ascii="微软雅黑" w:hAnsi="微软雅黑" w:eastAsia="微软雅黑"/>
            <w:color w:val="1155cc"/>
            <w:sz w:val="24"/>
            <w:szCs w:val="24"/>
            <w:u w:val="single"/>
          </w:rPr>
          <w:t>http://tapd.oa.com/WeStorage/prong/stories/view/1020396772859449575</w:t>
        </w:r>
      </w:hyperlink>
    </w:p>
    <w:p>
      <w:pPr>
        <w:snapToGrid w:val="false"/>
        <w:spacing/>
        <w:ind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>逻辑和android差不多，也是通过</w:t>
      </w:r>
      <w:r>
        <w:rPr>
          <w:rFonts w:ascii="Menlo" w:hAnsi="Menlo" w:eastAsia="Menlo"/>
          <w:b w:val="true"/>
          <w:bCs w:val="true"/>
          <w:color w:val="fc5fa3"/>
          <w:sz w:val="18"/>
          <w:szCs w:val="18"/>
          <w:shd w:val="clear" w:fill="1f1f24"/>
        </w:rPr>
        <w:t>self</w:t>
      </w:r>
      <w:r>
        <w:rPr>
          <w:rFonts w:ascii="Menlo" w:hAnsi="Menlo" w:eastAsia="Menlo"/>
          <w:sz w:val="18"/>
          <w:szCs w:val="18"/>
          <w:shd w:val="clear" w:fill="1f1f24"/>
        </w:rPr>
        <w:t>.setting.onlyAdminModifyAuth</w:t>
      </w:r>
      <w:r>
        <w:rPr>
          <w:rFonts w:ascii="微软雅黑" w:hAnsi="微软雅黑" w:eastAsia="微软雅黑"/>
          <w:sz w:val="24"/>
          <w:szCs w:val="24"/>
        </w:rPr>
        <w:t xml:space="preserve"> </w:t>
      </w:r>
      <w:r>
        <w:rPr>
          <w:rFonts w:ascii="微软雅黑" w:hAnsi="微软雅黑" w:eastAsia="微软雅黑"/>
          <w:sz w:val="24"/>
          <w:szCs w:val="24"/>
        </w:rPr>
        <w:t>这个flag和其他flag与运算，不过IOS用的tableView实现的，开关之后去reload，是</w:t>
      </w:r>
      <w:r>
        <w:rPr>
          <w:rFonts w:ascii="微软雅黑" w:hAnsi="微软雅黑" w:eastAsia="微软雅黑"/>
          <w:sz w:val="24"/>
          <w:szCs w:val="24"/>
        </w:rPr>
        <w:t>在cellForRowAtIndexPath</w:t>
      </w:r>
      <w:r>
        <w:rPr>
          <w:rFonts w:ascii="微软雅黑" w:hAnsi="微软雅黑" w:eastAsia="微软雅黑"/>
          <w:sz w:val="24"/>
          <w:szCs w:val="24"/>
        </w:rPr>
        <w:t>函数里改可见性。默认权限cell的点击事件也不再受这这个字段限制</w:t>
      </w:r>
    </w:p>
    <w:p>
      <w:pPr>
        <w:snapToGrid w:val="false"/>
        <w:spacing/>
        <w:ind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</w:r>
    </w:p>
    <w:p>
      <w:pPr>
        <w:snapToGrid w:val="false"/>
        <w:spacing/>
        <w:ind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</w:r>
    </w:p>
    <w:p>
      <w:pPr>
        <w:snapToGrid w:val="false"/>
        <w:spacing/>
        <w:ind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</w:r>
    </w:p>
    <w:p>
      <w:pPr>
        <w:snapToGrid w:val="false"/>
        <w:spacing/>
        <w:ind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</w:r>
    </w:p>
    <w:p>
      <w:pPr>
        <w:numPr>
          <w:ilvl w:val="0"/>
          <w:numId w:val="44"/>
        </w:numPr>
        <w:spacing/>
        <w:ind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hint="eastAsia"/>
        </w:rPr>
      </w:r>
      <w:r>
        <w:rPr>
          <w:rFonts w:ascii="微软雅黑" w:hAnsi="微软雅黑" w:eastAsia="微软雅黑"/>
          <w:sz w:val="24"/>
          <w:szCs w:val="24"/>
        </w:rPr>
        <w:t>--story=</w:t>
      </w:r>
      <w:r>
        <w:rPr>
          <w:rFonts w:hint="eastAsia"/>
        </w:rPr>
      </w:r>
      <w:r>
        <w:rPr>
          <w:rFonts w:ascii="&quot;Microsoft Yahei&quot;, &quot;Helvetica Neue&quot;, &quot;Helvetica Neue&quot;, Helvetica, Arial, &quot;Lantinghei SC&quot;, &quot;Hiragino Sans GB&quot;, sans-serif, &quot;Times New Roman&quot;" w:hAnsi="&quot;Microsoft Yahei&quot;, &quot;Helvetica Neue&quot;, &quot;Helvetica Neue&quot;, Helvetica, Arial, &quot;Lantinghei SC&quot;, &quot;Hiragino Sans GB&quot;, sans-serif, &quot;Times New Roman&quot;" w:eastAsia="&quot;Microsoft Yahei&quot;, &quot;Helvetica Neue&quot;, &quot;Helvetica Neue&quot;, Helvetica, Arial, &quot;Lantinghei SC&quot;, &quot;Hiragino Sans GB&quot;, sans-serif, &quot;Times New Roman&quot;"/>
          <w:color w:val="3f4a56"/>
          <w:sz w:val="24"/>
          <w:szCs w:val="24"/>
          <w:shd w:val="clear" w:fill="ffffff"/>
        </w:rPr>
        <w:t xml:space="preserve">859534355 </w:t>
      </w:r>
      <w:r>
        <w:rPr>
          <w:rFonts w:hint="eastAsia"/>
        </w:rPr>
      </w:r>
      <w:r>
        <w:rPr>
          <w:rFonts w:ascii="微软雅黑" w:hAnsi="微软雅黑" w:eastAsia="微软雅黑"/>
          <w:sz w:val="24"/>
          <w:szCs w:val="24"/>
        </w:rPr>
        <w:t>【【iOS】国际化翻译错误】</w:t>
      </w:r>
    </w:p>
    <w:p>
      <w:pPr>
        <w:spacing/>
        <w:ind/>
        <w:jc w:val="left"/>
        <w:rPr>
          <w:rFonts w:ascii="微软雅黑" w:hAnsi="微软雅黑" w:eastAsia="微软雅黑"/>
          <w:sz w:val="24"/>
          <w:szCs w:val="24"/>
        </w:rPr>
      </w:pPr>
      <w:hyperlink r:id="rId22">
        <w:r>
          <w:rPr>
            <w:rFonts w:ascii="微软雅黑" w:hAnsi="微软雅黑" w:eastAsia="微软雅黑"/>
            <w:color w:val="1155cc"/>
            <w:sz w:val="24"/>
            <w:szCs w:val="24"/>
            <w:u w:val="single"/>
          </w:rPr>
          <w:t>http://tapd.oa.com/WeStorage/prong/stories/view/1020396772859534355</w:t>
        </w:r>
      </w:hyperlink>
    </w:p>
    <w:p>
      <w:pPr>
        <w:spacing w:line="312" w:lineRule="auto"/>
        <w:ind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国际化文案：可下载 | </w:t>
      </w:r>
      <w:r>
        <w:rPr>
          <w:rFonts w:ascii="&quot;Helvetica Neue&quot;, &quot;Helvetica Neue&quot;, Helvetica, Arial, &quot;Microsoft Yahei&quot;, &quot;Lantinghei SC&quot;, &quot;Hiragino Sans GB&quot;, sans-serif" w:hAnsi="&quot;Helvetica Neue&quot;, &quot;Helvetica Neue&quot;, Helvetica, Arial, &quot;Microsoft Yahei&quot;, &quot;Lantinghei SC&quot;, &quot;Hiragino Sans GB&quot;, sans-serif" w:eastAsia="&quot;Helvetica Neue&quot;, &quot;Helvetica Neue&quot;, Helvetica, Arial, &quot;Microsoft Yahei&quot;, &quot;Lantinghei SC&quot;, &quot;Hiragino Sans GB&quot;, sans-serif"/>
          <w:color w:val="000000"/>
          <w:sz w:val="21"/>
          <w:szCs w:val="21"/>
          <w:shd w:val="clear" w:fill="ffffff"/>
        </w:rPr>
        <w:t xml:space="preserve">Allow Download | </w:t>
      </w:r>
      <w:r>
        <w:rPr>
          <w:rFonts w:ascii="&quot;SF Pro&quot;,&quot;PingFang SC&quot;,&quot;Microsoft YaHei&quot;,微软雅黑,&quot;Noto Sans CJK SC&quot;,sans-serif,Roboto,&quot;Droid Sans&quot;,Helvetica,Tahoma,Arial,&quot;Hiragino Sans GB&quot;,&quot;Heiti SC&quot;" w:hAnsi="&quot;SF Pro&quot;,&quot;PingFang SC&quot;,&quot;Microsoft YaHei&quot;,微软雅黑,&quot;Noto Sans CJK SC&quot;,sans-serif,Roboto,&quot;Droid Sans&quot;,Helvetica,Tahoma,Arial,&quot;Hiragino Sans GB&quot;,&quot;Heiti SC&quot;" w:eastAsia="&quot;SF Pro&quot;,&quot;PingFang SC&quot;,&quot;Microsoft YaHei&quot;,微软雅黑,&quot;Noto Sans CJK SC&quot;,sans-serif,Roboto,&quot;Droid Sans&quot;,Helvetica,Tahoma,Arial,&quot;Hiragino Sans GB&quot;,&quot;Heiti SC&quot;"/>
          <w:color w:val="000000"/>
          <w:sz w:val="21"/>
          <w:szCs w:val="21"/>
          <w:shd w:val="clear" w:fill="ffffff"/>
        </w:rPr>
        <w:t>可</w:t>
      </w:r>
      <w:r>
        <w:rPr>
          <w:rFonts w:ascii="微软雅黑" w:hAnsi="微软雅黑" w:eastAsia="微软雅黑"/>
          <w:sz w:val="24"/>
          <w:szCs w:val="24"/>
        </w:rPr>
        <w:t>下載</w:t>
      </w:r>
    </w:p>
    <w:p>
      <w:pPr>
        <w:snapToGrid w:val="false"/>
        <w:spacing/>
        <w:ind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</w:r>
    </w:p>
    <w:p>
      <w:pPr>
        <w:snapToGrid w:val="false"/>
        <w:spacing/>
        <w:ind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</w:r>
    </w:p>
    <w:p>
      <w:pPr>
        <w:snapToGrid w:val="false"/>
        <w:spacing/>
        <w:ind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</w:r>
    </w:p>
    <w:p>
      <w:pPr>
        <w:snapToGrid w:val="false"/>
        <w:spacing/>
        <w:ind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</w:r>
    </w:p>
    <w:p>
      <w:pPr>
        <w:snapToGrid w:val="false"/>
        <w:spacing/>
        <w:ind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</w:r>
    </w:p>
    <w:p>
      <w:pPr>
        <w:snapToGrid w:val="false"/>
        <w:spacing/>
        <w:ind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</w:r>
    </w:p>
    <w:sectPr w:rsidR="00C604EC">
      <w:pgSz w:w="11906" w:h="16838"/>
      <w:pgMar w:top="1440" w:right="1797" w:bottom="1440" w:left="1797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numbering.xml><?xml version="1.0" encoding="utf-8"?>
<w:numbering xmlns:w="http://schemas.openxmlformats.org/wordprocessingml/2006/main" xmlns:r="http://schemas.openxmlformats.org/officeDocument/2006/relationships" xmlns:m="http://schemas.openxmlformats.org/officeDocument/2006/math" xmlns:w14="http://schemas.microsoft.com/office/word/2010/wordml" xmlns:wp="http://schemas.openxmlformats.org/drawingml/2006/wordprocessingDrawing" xmlns:a="http://schemas.openxmlformats.org/drawingml/2006/main" xmlns:wp14="http://schemas.microsoft.com/office/word/2010/wordprocessingDrawing" xmlns:w15="http://schemas.microsoft.com/office/word/2012/wordml" xmlns:mc="http://schemas.openxmlformats.org/markup-compatibility/2006" xmlns:ns10="http://schemas.openxmlformats.org/schemaLibrary/2006/main" xmlns:wne="http://schemas.microsoft.com/office/word/2006/wordml" xmlns:c="http://schemas.openxmlformats.org/drawingml/2006/chart" xmlns:ns13="http://schemas.openxmlformats.org/drawingml/2006/chartDrawing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o="urn:schemas-microsoft-com:office:office" xmlns:ns19="urn:schemas-microsoft-com:office:excel" xmlns:v="urn:schemas-microsoft-com:vml" xmlns:w10="urn:schemas-microsoft-com:office:word" xmlns:ns22="urn:schemas-microsoft-com:office:powerpoint" xmlns:ns24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etp="http://schemas.microsoft.com/office/webextensions/taskpanes/2010/11" xmlns:we="http://schemas.microsoft.com/office/webextensions/webextension/2010/11" xmlns:ns34="http://schemas.openxmlformats.org/drawingml/2006/compatibility" xmlns:ns35="http://schemas.openxmlformats.org/drawingml/2006/lockedCanvas">
  <w:abstractNum w:abstractNumId="0">
    <w:nsid w:val="1E537D43"/>
    <w:multiLevelType w:val="multilevel"/>
    <w:tmpl w:val="1E537D43"/>
    <w:lvl w:ilvl="0">
      <w:start w:val="1"/>
      <w:numFmt w:val="bullet"/>
      <w:lvlText w:val=""/>
      <w:lvlJc w:val="left"/>
      <w:pPr>
        <w:ind w:left="227" w:hanging="227"/>
      </w:pPr>
      <w:rPr>
        <w:rFonts w:hint="default" w:ascii="Wingdings" w:hAnsi="Wingdings"/>
      </w:rPr>
    </w:lvl>
    <w:lvl w:ilvl="1">
      <w:start w:val="1"/>
      <w:numFmt w:val="bullet"/>
      <w:lvlText w:val=""/>
      <w:lvlJc w:val="left"/>
      <w:pPr>
        <w:ind w:left="567" w:hanging="227"/>
      </w:pPr>
      <w:rPr>
        <w:rFonts w:hint="default" w:ascii="Wingdings" w:hAnsi="Wingdings"/>
      </w:rPr>
    </w:lvl>
    <w:lvl w:ilvl="2">
      <w:start w:val="1"/>
      <w:numFmt w:val="bullet"/>
      <w:lvlText w:val=""/>
      <w:lvlJc w:val="left"/>
      <w:pPr>
        <w:ind w:left="907" w:hanging="227"/>
      </w:pPr>
      <w:rPr>
        <w:rFonts w:hint="default" w:ascii="Wingdings" w:hAnsi="Wingdings"/>
      </w:rPr>
    </w:lvl>
    <w:lvl w:ilvl="3">
      <w:start w:val="1"/>
      <w:numFmt w:val="bullet"/>
      <w:lvlText w:val=""/>
      <w:lvlJc w:val="left"/>
      <w:pPr>
        <w:ind w:left="1247" w:hanging="227"/>
      </w:pPr>
      <w:rPr>
        <w:rFonts w:hint="default" w:ascii="Wingdings" w:hAnsi="Wingdings"/>
      </w:rPr>
    </w:lvl>
    <w:lvl w:ilvl="4">
      <w:start w:val="1"/>
      <w:numFmt w:val="bullet"/>
      <w:lvlText w:val=""/>
      <w:lvlJc w:val="left"/>
      <w:pPr>
        <w:ind w:left="1587" w:hanging="227"/>
      </w:pPr>
      <w:rPr>
        <w:rFonts w:hint="default" w:ascii="Wingdings" w:hAnsi="Wingdings"/>
      </w:rPr>
    </w:lvl>
    <w:lvl w:ilvl="5">
      <w:start w:val="1"/>
      <w:numFmt w:val="bullet"/>
      <w:lvlText w:val=""/>
      <w:lvlJc w:val="left"/>
      <w:pPr>
        <w:ind w:left="1927" w:hanging="227"/>
      </w:pPr>
      <w:rPr>
        <w:rFonts w:hint="default" w:ascii="Wingdings" w:hAnsi="Wingdings"/>
      </w:rPr>
    </w:lvl>
    <w:lvl w:ilvl="6">
      <w:start w:val="1"/>
      <w:numFmt w:val="bullet"/>
      <w:lvlText w:val=""/>
      <w:lvlJc w:val="left"/>
      <w:pPr>
        <w:ind w:left="2267" w:hanging="227"/>
      </w:pPr>
      <w:rPr>
        <w:rFonts w:hint="default" w:ascii="Wingdings" w:hAnsi="Wingdings"/>
      </w:rPr>
    </w:lvl>
    <w:lvl w:ilvl="7">
      <w:start w:val="1"/>
      <w:numFmt w:val="bullet"/>
      <w:lvlText w:val=""/>
      <w:lvlJc w:val="left"/>
      <w:pPr>
        <w:ind w:left="2607" w:hanging="227"/>
      </w:pPr>
      <w:rPr>
        <w:rFonts w:hint="default" w:ascii="Wingdings" w:hAnsi="Wingdings"/>
      </w:rPr>
    </w:lvl>
    <w:lvl w:ilvl="8">
      <w:start w:val="1"/>
      <w:numFmt w:val="bullet"/>
      <w:lvlText w:val=""/>
      <w:lvlJc w:val="left"/>
      <w:pPr>
        <w:ind w:left="2947" w:hanging="227"/>
      </w:pPr>
      <w:rPr>
        <w:rFonts w:hint="default" w:ascii="Wingdings" w:hAnsi="Wingdings"/>
      </w:rPr>
    </w:lvl>
  </w:abstractNum>
  <w:abstractNum w:abstractNumId="1">
    <w:nsid w:val="323C7824"/>
    <w:multiLevelType w:val="multilevel"/>
    <w:tmpl w:val="323C7824"/>
    <w:lvl w:ilvl="0">
      <w:start w:val="1"/>
      <w:numFmt w:val="bullet"/>
      <w:lvlText w:val=""/>
      <w:lvlJc w:val="left"/>
      <w:pPr>
        <w:ind w:left="227" w:hanging="227"/>
      </w:pPr>
      <w:rPr>
        <w:rFonts w:hint="default" w:ascii="Wingdings" w:hAnsi="Wingdings"/>
      </w:rPr>
    </w:lvl>
    <w:lvl w:ilvl="1">
      <w:start w:val="1"/>
      <w:numFmt w:val="bullet"/>
      <w:lvlText w:val=""/>
      <w:lvlJc w:val="left"/>
      <w:pPr>
        <w:ind w:left="567" w:hanging="227"/>
      </w:pPr>
      <w:rPr>
        <w:rFonts w:hint="default" w:ascii="Wingdings" w:hAnsi="Wingdings"/>
      </w:rPr>
    </w:lvl>
    <w:lvl w:ilvl="2">
      <w:start w:val="1"/>
      <w:numFmt w:val="bullet"/>
      <w:lvlText w:val=""/>
      <w:lvlJc w:val="left"/>
      <w:pPr>
        <w:ind w:left="907" w:hanging="227"/>
      </w:pPr>
      <w:rPr>
        <w:rFonts w:hint="default" w:ascii="Wingdings" w:hAnsi="Wingdings"/>
      </w:rPr>
    </w:lvl>
    <w:lvl w:ilvl="3">
      <w:start w:val="1"/>
      <w:numFmt w:val="bullet"/>
      <w:lvlText w:val=""/>
      <w:lvlJc w:val="left"/>
      <w:pPr>
        <w:ind w:left="1247" w:hanging="227"/>
      </w:pPr>
      <w:rPr>
        <w:rFonts w:hint="default" w:ascii="Wingdings" w:hAnsi="Wingdings"/>
      </w:rPr>
    </w:lvl>
    <w:lvl w:ilvl="4">
      <w:start w:val="1"/>
      <w:numFmt w:val="bullet"/>
      <w:lvlText w:val=""/>
      <w:lvlJc w:val="left"/>
      <w:pPr>
        <w:ind w:left="1587" w:hanging="227"/>
      </w:pPr>
      <w:rPr>
        <w:rFonts w:hint="default" w:ascii="Wingdings" w:hAnsi="Wingdings"/>
      </w:rPr>
    </w:lvl>
    <w:lvl w:ilvl="5">
      <w:start w:val="1"/>
      <w:numFmt w:val="bullet"/>
      <w:lvlText w:val=""/>
      <w:lvlJc w:val="left"/>
      <w:pPr>
        <w:ind w:left="1927" w:hanging="227"/>
      </w:pPr>
      <w:rPr>
        <w:rFonts w:hint="default" w:ascii="Wingdings" w:hAnsi="Wingdings"/>
      </w:rPr>
    </w:lvl>
    <w:lvl w:ilvl="6">
      <w:start w:val="1"/>
      <w:numFmt w:val="bullet"/>
      <w:lvlText w:val=""/>
      <w:lvlJc w:val="left"/>
      <w:pPr>
        <w:ind w:left="2267" w:hanging="227"/>
      </w:pPr>
      <w:rPr>
        <w:rFonts w:hint="default" w:ascii="Wingdings" w:hAnsi="Wingdings"/>
      </w:rPr>
    </w:lvl>
    <w:lvl w:ilvl="7">
      <w:start w:val="1"/>
      <w:numFmt w:val="bullet"/>
      <w:lvlText w:val=""/>
      <w:lvlJc w:val="left"/>
      <w:pPr>
        <w:ind w:left="2607" w:hanging="227"/>
      </w:pPr>
      <w:rPr>
        <w:rFonts w:hint="default" w:ascii="Wingdings" w:hAnsi="Wingdings"/>
      </w:rPr>
    </w:lvl>
    <w:lvl w:ilvl="8">
      <w:start w:val="1"/>
      <w:numFmt w:val="bullet"/>
      <w:lvlText w:val=""/>
      <w:lvlJc w:val="left"/>
      <w:pPr>
        <w:ind w:left="2947" w:hanging="227"/>
      </w:pPr>
      <w:rPr>
        <w:rFonts w:hint="default" w:ascii="Wingdings" w:hAnsi="Wingdings"/>
      </w:rPr>
    </w:lvl>
  </w:abstractNum>
  <w:abstractNum w:abstractNumId="2">
    <w:nsid w:val="513362E4"/>
    <w:multiLevelType w:val="multilevel"/>
    <w:tmpl w:val="513362E4"/>
    <w:lvl w:ilvl="0">
      <w:start w:val="1"/>
      <w:numFmt w:val="bullet"/>
      <w:lvlText w:val=""/>
      <w:lvlJc w:val="left"/>
      <w:pPr>
        <w:ind w:left="227" w:hanging="227"/>
      </w:pPr>
      <w:rPr>
        <w:rFonts w:hint="default" w:ascii="Wingdings" w:hAnsi="Wingdings"/>
      </w:rPr>
    </w:lvl>
    <w:lvl w:ilvl="1">
      <w:start w:val="1"/>
      <w:numFmt w:val="bullet"/>
      <w:lvlText w:val=""/>
      <w:lvlJc w:val="left"/>
      <w:pPr>
        <w:ind w:left="567" w:hanging="227"/>
      </w:pPr>
      <w:rPr>
        <w:rFonts w:hint="default" w:ascii="Wingdings" w:hAnsi="Wingdings"/>
      </w:rPr>
    </w:lvl>
    <w:lvl w:ilvl="2">
      <w:start w:val="1"/>
      <w:numFmt w:val="bullet"/>
      <w:lvlText w:val=""/>
      <w:lvlJc w:val="left"/>
      <w:pPr>
        <w:ind w:left="907" w:hanging="227"/>
      </w:pPr>
      <w:rPr>
        <w:rFonts w:hint="default" w:ascii="Wingdings" w:hAnsi="Wingdings"/>
      </w:rPr>
    </w:lvl>
    <w:lvl w:ilvl="3">
      <w:start w:val="1"/>
      <w:numFmt w:val="bullet"/>
      <w:lvlText w:val=""/>
      <w:lvlJc w:val="left"/>
      <w:pPr>
        <w:ind w:left="1247" w:hanging="227"/>
      </w:pPr>
      <w:rPr>
        <w:rFonts w:hint="default" w:ascii="Wingdings" w:hAnsi="Wingdings"/>
      </w:rPr>
    </w:lvl>
    <w:lvl w:ilvl="4">
      <w:start w:val="1"/>
      <w:numFmt w:val="bullet"/>
      <w:lvlText w:val=""/>
      <w:lvlJc w:val="left"/>
      <w:pPr>
        <w:ind w:left="1587" w:hanging="227"/>
      </w:pPr>
      <w:rPr>
        <w:rFonts w:hint="default" w:ascii="Wingdings" w:hAnsi="Wingdings"/>
      </w:rPr>
    </w:lvl>
    <w:lvl w:ilvl="5">
      <w:start w:val="1"/>
      <w:numFmt w:val="bullet"/>
      <w:lvlText w:val=""/>
      <w:lvlJc w:val="left"/>
      <w:pPr>
        <w:ind w:left="1927" w:hanging="227"/>
      </w:pPr>
      <w:rPr>
        <w:rFonts w:hint="default" w:ascii="Wingdings" w:hAnsi="Wingdings"/>
      </w:rPr>
    </w:lvl>
    <w:lvl w:ilvl="6">
      <w:start w:val="1"/>
      <w:numFmt w:val="bullet"/>
      <w:lvlText w:val=""/>
      <w:lvlJc w:val="left"/>
      <w:pPr>
        <w:ind w:left="2267" w:hanging="227"/>
      </w:pPr>
      <w:rPr>
        <w:rFonts w:hint="default" w:ascii="Wingdings" w:hAnsi="Wingdings"/>
      </w:rPr>
    </w:lvl>
    <w:lvl w:ilvl="7">
      <w:start w:val="1"/>
      <w:numFmt w:val="bullet"/>
      <w:lvlText w:val=""/>
      <w:lvlJc w:val="left"/>
      <w:pPr>
        <w:ind w:left="2607" w:hanging="227"/>
      </w:pPr>
      <w:rPr>
        <w:rFonts w:hint="default" w:ascii="Wingdings" w:hAnsi="Wingdings"/>
      </w:rPr>
    </w:lvl>
    <w:lvl w:ilvl="8">
      <w:start w:val="1"/>
      <w:numFmt w:val="bullet"/>
      <w:lvlText w:val=""/>
      <w:lvlJc w:val="left"/>
      <w:pPr>
        <w:ind w:left="2947" w:hanging="227"/>
      </w:pPr>
      <w:rPr>
        <w:rFonts w:hint="default" w:ascii="Wingdings" w:hAnsi="Wingdings"/>
      </w:rPr>
    </w:lvl>
  </w:abstractNum>
  <w:abstractNum w:abstractNumId="3">
    <w:nsid w:val="5AA9370F"/>
    <w:multiLevelType w:val="multilevel"/>
    <w:tmpl w:val="5AA9370F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4">
    <w:nsid w:val="5AA93721"/>
    <w:multiLevelType w:val="multilevel"/>
    <w:tmpl w:val="5AA93721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5">
    <w:nsid w:val="5AA9374C"/>
    <w:multiLevelType w:val="multilevel"/>
    <w:tmpl w:val="5AA9374C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6">
    <w:nsid w:val="5AA93847"/>
    <w:multiLevelType w:val="multilevel"/>
    <w:tmpl w:val="5AA93847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7">
    <w:nsid w:val="5AA9385D"/>
    <w:multiLevelType w:val="multilevel"/>
    <w:tmpl w:val="5AA9385D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8">
    <w:nsid w:val="5AA93871"/>
    <w:multiLevelType w:val="multilevel"/>
    <w:tmpl w:val="5AA93871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9">
    <w:nsid w:val="5AA93884"/>
    <w:multiLevelType w:val="multilevel"/>
    <w:tmpl w:val="5AA93884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0">
    <w:nsid w:val="5AA938A6"/>
    <w:multiLevelType w:val="multilevel"/>
    <w:tmpl w:val="5AA938A6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1">
    <w:nsid w:val="5AA938BA"/>
    <w:multiLevelType w:val="multilevel"/>
    <w:tmpl w:val="5AA938BA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2">
    <w:nsid w:val="5AA939C1"/>
    <w:multiLevelType w:val="multilevel"/>
    <w:tmpl w:val="5AA939C1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3">
    <w:nsid w:val="5AA939F5"/>
    <w:multiLevelType w:val="multilevel"/>
    <w:tmpl w:val="5AA939F5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4">
    <w:nsid w:val="5AA93A09"/>
    <w:multiLevelType w:val="multilevel"/>
    <w:tmpl w:val="5AA93A09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5">
    <w:nsid w:val="5AA9DAE5"/>
    <w:multiLevelType w:val="multilevel"/>
    <w:tmpl w:val="5AA9DAE5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6">
    <w:nsid w:val="5AA9DAF8"/>
    <w:multiLevelType w:val="multilevel"/>
    <w:tmpl w:val="5AA9DAF8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7">
    <w:nsid w:val="5AA9DB09"/>
    <w:multiLevelType w:val="multilevel"/>
    <w:tmpl w:val="5AA9DB09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8">
    <w:nsid w:val="5AA9DB19"/>
    <w:multiLevelType w:val="multilevel"/>
    <w:tmpl w:val="5AA9DB19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9">
    <w:nsid w:val="5AA9DB29"/>
    <w:multiLevelType w:val="multilevel"/>
    <w:tmpl w:val="5AA9DB29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0">
    <w:nsid w:val="5AA9DB3A"/>
    <w:multiLevelType w:val="multilevel"/>
    <w:tmpl w:val="5AA9DB3A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1">
    <w:nsid w:val="5AA9DB4A"/>
    <w:multiLevelType w:val="multilevel"/>
    <w:tmpl w:val="5AA9DB4A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2">
    <w:nsid w:val="5AA9DB5A"/>
    <w:multiLevelType w:val="multilevel"/>
    <w:tmpl w:val="5AA9DB5A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3">
    <w:nsid w:val="5AA9DC10"/>
    <w:multiLevelType w:val="multilevel"/>
    <w:tmpl w:val="5AA9DC10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4">
    <w:nsid w:val="5AA9DC21"/>
    <w:multiLevelType w:val="multilevel"/>
    <w:tmpl w:val="5AA9DC21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5">
    <w:nsid w:val="5AA9DC48"/>
    <w:multiLevelType w:val="multilevel"/>
    <w:tmpl w:val="5AA9DC48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6">
    <w:nsid w:val="5AA9DC59"/>
    <w:multiLevelType w:val="multilevel"/>
    <w:tmpl w:val="5AA9DC59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7">
    <w:nsid w:val="5AA9DD04"/>
    <w:multiLevelType w:val="multilevel"/>
    <w:tmpl w:val="5AA9DD04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8">
    <w:nsid w:val="5AA9DD14"/>
    <w:multiLevelType w:val="multilevel"/>
    <w:tmpl w:val="5AA9DD14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9">
    <w:nsid w:val="5AA9DD24"/>
    <w:multiLevelType w:val="multilevel"/>
    <w:tmpl w:val="5AA9DD24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30">
    <w:nsid w:val="5B4947AB"/>
    <w:multiLevelType w:val="multilevel"/>
    <w:tmpl w:val="5B4947AB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33">
    <w:multiLevelType w:val="multilevel"/>
    <w:lvl w:ilvl="0" w:tentative="false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 w:eastAsia="Wingdings"/>
      </w:rPr>
    </w:lvl>
    <w:lvl w:ilvl="1" w:tentative="false">
      <w:start w:val="1"/>
      <w:numFmt w:val="bullet"/>
      <w:lvlText w:val=""/>
      <w:lvlJc w:val="left"/>
      <w:pPr>
        <w:ind w:left="420" w:hanging="420"/>
      </w:pPr>
      <w:rPr>
        <w:rFonts w:hint="default" w:ascii="Wingdings" w:hAnsi="Wingdings" w:eastAsia="Wingdings"/>
      </w:rPr>
    </w:lvl>
    <w:lvl w:ilvl="2" w:tentative="false">
      <w:start w:val="1"/>
      <w:numFmt w:val="bullet"/>
      <w:lvlText w:val=""/>
      <w:lvlJc w:val="left"/>
      <w:pPr>
        <w:ind w:left="420" w:hanging="420"/>
      </w:pPr>
      <w:rPr>
        <w:rFonts w:hint="default" w:ascii="Wingdings" w:hAnsi="Wingdings" w:eastAsia="Wingdings"/>
      </w:rPr>
    </w:lvl>
    <w:lvl w:ilvl="3" w:tentative="false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 w:eastAsia="Wingdings"/>
      </w:rPr>
    </w:lvl>
    <w:lvl w:ilvl="4" w:tentative="false">
      <w:start w:val="1"/>
      <w:numFmt w:val="bullet"/>
      <w:lvlText w:val=""/>
      <w:lvlJc w:val="left"/>
      <w:pPr>
        <w:ind w:left="420" w:hanging="420"/>
      </w:pPr>
      <w:rPr>
        <w:rFonts w:hint="default" w:ascii="Wingdings" w:hAnsi="Wingdings" w:eastAsia="Wingdings"/>
      </w:rPr>
    </w:lvl>
    <w:lvl w:ilvl="5" w:tentative="false">
      <w:start w:val="1"/>
      <w:numFmt w:val="bullet"/>
      <w:lvlText w:val=""/>
      <w:lvlJc w:val="left"/>
      <w:pPr>
        <w:ind w:left="420" w:hanging="420"/>
      </w:pPr>
      <w:rPr>
        <w:rFonts w:hint="default" w:ascii="Wingdings" w:hAnsi="Wingdings" w:eastAsia="Wingdings"/>
      </w:rPr>
    </w:lvl>
    <w:lvl w:ilvl="6" w:tentative="false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 w:eastAsia="Wingdings"/>
      </w:rPr>
    </w:lvl>
    <w:lvl w:ilvl="7" w:tentative="false">
      <w:start w:val="1"/>
      <w:numFmt w:val="bullet"/>
      <w:lvlText w:val=""/>
      <w:lvlJc w:val="left"/>
      <w:pPr>
        <w:ind w:left="420" w:hanging="420"/>
      </w:pPr>
      <w:rPr>
        <w:rFonts w:hint="default" w:ascii="Wingdings" w:hAnsi="Wingdings" w:eastAsia="Wingdings"/>
      </w:rPr>
    </w:lvl>
  </w:abstractNum>
  <w:abstractNum w:abstractNumId="34">
    <w:multiLevelType w:val="multilevel"/>
    <w:lvl w:ilvl="0" w:tentative="false">
      <w:start w:val="1"/>
      <w:numFmt w:val="decimal"/>
      <w:lvlText w:val="%1."/>
      <w:lvlJc w:val="left"/>
      <w:pPr>
        <w:ind w:left="420" w:hanging="420"/>
      </w:pPr>
      <w:rPr>
        <w:rFonts w:hint="default" w:ascii="Cambria" w:hAnsi="Cambria" w:eastAsia="Cambria"/>
      </w:rPr>
    </w:lvl>
    <w:lvl w:ilvl="1" w:tentative="false">
      <w:start w:val="1"/>
      <w:numFmt w:val="lowerLetter"/>
      <w:lvlText w:val="%1."/>
      <w:lvlJc w:val="left"/>
      <w:pPr>
        <w:ind w:left="420" w:hanging="420"/>
      </w:pPr>
      <w:rPr>
        <w:rFonts w:hint="default" w:ascii="Cambria" w:hAnsi="Cambria" w:eastAsia="Cambria"/>
      </w:rPr>
    </w:lvl>
    <w:lvl w:ilvl="2" w:tentative="false">
      <w:start w:val="1"/>
      <w:numFmt w:val="lowerRoman"/>
      <w:lvlText w:val="%1."/>
      <w:lvlJc w:val="left"/>
      <w:pPr>
        <w:ind w:left="420" w:hanging="420"/>
      </w:pPr>
      <w:rPr>
        <w:rFonts w:hint="default" w:ascii="Cambria" w:hAnsi="Cambria" w:eastAsia="Cambria"/>
      </w:rPr>
    </w:lvl>
    <w:lvl w:ilvl="3" w:tentative="false">
      <w:start w:val="1"/>
      <w:numFmt w:val="decimal"/>
      <w:lvlText w:val="%1."/>
      <w:lvlJc w:val="left"/>
      <w:pPr>
        <w:ind w:left="420" w:hanging="420"/>
      </w:pPr>
      <w:rPr>
        <w:rFonts w:hint="default" w:ascii="Cambria" w:hAnsi="Cambria" w:eastAsia="Cambria"/>
      </w:rPr>
    </w:lvl>
    <w:lvl w:ilvl="4" w:tentative="false">
      <w:start w:val="1"/>
      <w:numFmt w:val="lowerLetter"/>
      <w:lvlText w:val="%1."/>
      <w:lvlJc w:val="left"/>
      <w:pPr>
        <w:ind w:left="420" w:hanging="420"/>
      </w:pPr>
      <w:rPr>
        <w:rFonts w:hint="default" w:ascii="Cambria" w:hAnsi="Cambria" w:eastAsia="Cambria"/>
      </w:rPr>
    </w:lvl>
    <w:lvl w:ilvl="5" w:tentative="false">
      <w:start w:val="1"/>
      <w:numFmt w:val="lowerRoman"/>
      <w:lvlText w:val="%1."/>
      <w:lvlJc w:val="left"/>
      <w:pPr>
        <w:ind w:left="420" w:hanging="420"/>
      </w:pPr>
      <w:rPr>
        <w:rFonts w:hint="default" w:ascii="Cambria" w:hAnsi="Cambria" w:eastAsia="Cambria"/>
      </w:rPr>
    </w:lvl>
    <w:lvl w:ilvl="6" w:tentative="false">
      <w:start w:val="1"/>
      <w:numFmt w:val="decimal"/>
      <w:lvlText w:val="%1."/>
      <w:lvlJc w:val="left"/>
      <w:pPr>
        <w:ind w:left="420" w:hanging="420"/>
      </w:pPr>
      <w:rPr>
        <w:rFonts w:hint="default" w:ascii="Cambria" w:hAnsi="Cambria" w:eastAsia="Cambria"/>
      </w:rPr>
    </w:lvl>
    <w:lvl w:ilvl="7" w:tentative="false">
      <w:start w:val="1"/>
      <w:numFmt w:val="lowerLetter"/>
      <w:lvlText w:val="%1."/>
      <w:lvlJc w:val="left"/>
      <w:pPr>
        <w:ind w:left="420" w:hanging="420"/>
      </w:pPr>
      <w:rPr>
        <w:rFonts w:hint="default" w:ascii="Cambria" w:hAnsi="Cambria" w:eastAsia="Cambria"/>
      </w:rPr>
    </w:lvl>
  </w:abstractNum>
  <w:abstractNum w:abstractNumId="35">
    <w:multiLevelType w:val="multilevel"/>
    <w:lvl w:ilvl="0" w:tentative="false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 w:eastAsia="Wingdings"/>
      </w:rPr>
    </w:lvl>
    <w:lvl w:ilvl="1" w:tentative="false">
      <w:start w:val="1"/>
      <w:numFmt w:val="bullet"/>
      <w:lvlText w:val=""/>
      <w:lvlJc w:val="left"/>
      <w:pPr>
        <w:ind w:left="420" w:hanging="420"/>
      </w:pPr>
      <w:rPr>
        <w:rFonts w:hint="default" w:ascii="Wingdings" w:hAnsi="Wingdings" w:eastAsia="Wingdings"/>
      </w:rPr>
    </w:lvl>
    <w:lvl w:ilvl="2" w:tentative="false">
      <w:start w:val="1"/>
      <w:numFmt w:val="bullet"/>
      <w:lvlText w:val=""/>
      <w:lvlJc w:val="left"/>
      <w:pPr>
        <w:ind w:left="420" w:hanging="420"/>
      </w:pPr>
      <w:rPr>
        <w:rFonts w:hint="default" w:ascii="Wingdings" w:hAnsi="Wingdings" w:eastAsia="Wingdings"/>
      </w:rPr>
    </w:lvl>
    <w:lvl w:ilvl="3" w:tentative="false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 w:eastAsia="Wingdings"/>
      </w:rPr>
    </w:lvl>
    <w:lvl w:ilvl="4" w:tentative="false">
      <w:start w:val="1"/>
      <w:numFmt w:val="bullet"/>
      <w:lvlText w:val=""/>
      <w:lvlJc w:val="left"/>
      <w:pPr>
        <w:ind w:left="420" w:hanging="420"/>
      </w:pPr>
      <w:rPr>
        <w:rFonts w:hint="default" w:ascii="Wingdings" w:hAnsi="Wingdings" w:eastAsia="Wingdings"/>
      </w:rPr>
    </w:lvl>
    <w:lvl w:ilvl="5" w:tentative="false">
      <w:start w:val="1"/>
      <w:numFmt w:val="bullet"/>
      <w:lvlText w:val=""/>
      <w:lvlJc w:val="left"/>
      <w:pPr>
        <w:ind w:left="420" w:hanging="420"/>
      </w:pPr>
      <w:rPr>
        <w:rFonts w:hint="default" w:ascii="Wingdings" w:hAnsi="Wingdings" w:eastAsia="Wingdings"/>
      </w:rPr>
    </w:lvl>
    <w:lvl w:ilvl="6" w:tentative="false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 w:eastAsia="Wingdings"/>
      </w:rPr>
    </w:lvl>
    <w:lvl w:ilvl="7" w:tentative="false">
      <w:start w:val="1"/>
      <w:numFmt w:val="bullet"/>
      <w:lvlText w:val=""/>
      <w:lvlJc w:val="left"/>
      <w:pPr>
        <w:ind w:left="420" w:hanging="420"/>
      </w:pPr>
      <w:rPr>
        <w:rFonts w:hint="default" w:ascii="Wingdings" w:hAnsi="Wingdings" w:eastAsia="Wingdings"/>
      </w:rPr>
    </w:lvl>
  </w:abstractNum>
  <w:abstractNum w:abstractNumId="36">
    <w:multiLevelType w:val="multilevel"/>
    <w:lvl w:ilvl="0" w:tentative="false">
      <w:start w:val="1"/>
      <w:numFmt w:val="decimal"/>
      <w:lvlText w:val="（%1）"/>
      <w:lvlJc w:val="left"/>
      <w:pPr>
        <w:ind w:left="420" w:hanging="420"/>
      </w:pPr>
      <w:rPr>
        <w:rFonts w:hint="default" w:ascii="Cambria" w:hAnsi="Cambria" w:eastAsia="Cambria"/>
      </w:rPr>
    </w:lvl>
    <w:lvl w:ilvl="1" w:tentative="false">
      <w:start w:val="1"/>
      <w:numFmt w:val="lowerLetter"/>
      <w:lvlText w:val="%1."/>
      <w:lvlJc w:val="left"/>
      <w:pPr>
        <w:ind w:left="420" w:hanging="420"/>
      </w:pPr>
      <w:rPr>
        <w:rFonts w:hint="default" w:ascii="Cambria" w:hAnsi="Cambria" w:eastAsia="Cambria"/>
      </w:rPr>
    </w:lvl>
    <w:lvl w:ilvl="2" w:tentative="false">
      <w:start w:val="1"/>
      <w:numFmt w:val="lowerRoman"/>
      <w:lvlText w:val="%1."/>
      <w:lvlJc w:val="left"/>
      <w:pPr>
        <w:ind w:left="420" w:hanging="420"/>
      </w:pPr>
      <w:rPr>
        <w:rFonts w:hint="default" w:ascii="Cambria" w:hAnsi="Cambria" w:eastAsia="Cambria"/>
      </w:rPr>
    </w:lvl>
    <w:lvl w:ilvl="3" w:tentative="false">
      <w:start w:val="1"/>
      <w:numFmt w:val="decimal"/>
      <w:lvlText w:val="%1."/>
      <w:lvlJc w:val="left"/>
      <w:pPr>
        <w:ind w:left="420" w:hanging="420"/>
      </w:pPr>
      <w:rPr>
        <w:rFonts w:hint="default" w:ascii="Cambria" w:hAnsi="Cambria" w:eastAsia="Cambria"/>
      </w:rPr>
    </w:lvl>
    <w:lvl w:ilvl="4" w:tentative="false">
      <w:start w:val="1"/>
      <w:numFmt w:val="lowerLetter"/>
      <w:lvlText w:val="%1."/>
      <w:lvlJc w:val="left"/>
      <w:pPr>
        <w:ind w:left="420" w:hanging="420"/>
      </w:pPr>
      <w:rPr>
        <w:rFonts w:hint="default" w:ascii="Cambria" w:hAnsi="Cambria" w:eastAsia="Cambria"/>
      </w:rPr>
    </w:lvl>
    <w:lvl w:ilvl="5" w:tentative="false">
      <w:start w:val="1"/>
      <w:numFmt w:val="lowerRoman"/>
      <w:lvlText w:val="%1."/>
      <w:lvlJc w:val="left"/>
      <w:pPr>
        <w:ind w:left="420" w:hanging="420"/>
      </w:pPr>
      <w:rPr>
        <w:rFonts w:hint="default" w:ascii="Cambria" w:hAnsi="Cambria" w:eastAsia="Cambria"/>
      </w:rPr>
    </w:lvl>
    <w:lvl w:ilvl="6" w:tentative="false">
      <w:start w:val="1"/>
      <w:numFmt w:val="decimal"/>
      <w:lvlText w:val="%1."/>
      <w:lvlJc w:val="left"/>
      <w:pPr>
        <w:ind w:left="420" w:hanging="420"/>
      </w:pPr>
      <w:rPr>
        <w:rFonts w:hint="default" w:ascii="Cambria" w:hAnsi="Cambria" w:eastAsia="Cambria"/>
      </w:rPr>
    </w:lvl>
    <w:lvl w:ilvl="7" w:tentative="false">
      <w:start w:val="1"/>
      <w:numFmt w:val="lowerLetter"/>
      <w:lvlText w:val="%1."/>
      <w:lvlJc w:val="left"/>
      <w:pPr>
        <w:ind w:left="420" w:hanging="420"/>
      </w:pPr>
      <w:rPr>
        <w:rFonts w:hint="default" w:ascii="Cambria" w:hAnsi="Cambria" w:eastAsia="Cambria"/>
      </w:rPr>
    </w:lvl>
  </w:abstractNum>
  <w:abstractNum w:abstractNumId="37">
    <w:multiLevelType w:val="multilevel"/>
    <w:lvl w:ilvl="0" w:tentative="false">
      <w:start w:val="1"/>
      <w:numFmt w:val="decimal"/>
      <w:lvlText w:val="%1."/>
      <w:lvlJc w:val="left"/>
      <w:pPr>
        <w:ind w:left="420" w:hanging="420"/>
      </w:pPr>
      <w:rPr>
        <w:rFonts w:hint="default" w:ascii="Cambria" w:hAnsi="Cambria" w:eastAsia="Cambria"/>
      </w:rPr>
    </w:lvl>
    <w:lvl w:ilvl="1" w:tentative="false">
      <w:start w:val="1"/>
      <w:numFmt w:val="lowerLetter"/>
      <w:lvlText w:val="%1."/>
      <w:lvlJc w:val="left"/>
      <w:pPr>
        <w:ind w:left="420" w:hanging="420"/>
      </w:pPr>
      <w:rPr>
        <w:rFonts w:hint="default" w:ascii="Cambria" w:hAnsi="Cambria" w:eastAsia="Cambria"/>
      </w:rPr>
    </w:lvl>
    <w:lvl w:ilvl="2" w:tentative="false">
      <w:start w:val="1"/>
      <w:numFmt w:val="lowerRoman"/>
      <w:lvlText w:val="%1."/>
      <w:lvlJc w:val="left"/>
      <w:pPr>
        <w:ind w:left="420" w:hanging="420"/>
      </w:pPr>
      <w:rPr>
        <w:rFonts w:hint="default" w:ascii="Cambria" w:hAnsi="Cambria" w:eastAsia="Cambria"/>
      </w:rPr>
    </w:lvl>
    <w:lvl w:ilvl="3" w:tentative="false">
      <w:start w:val="1"/>
      <w:numFmt w:val="decimal"/>
      <w:lvlText w:val="%1."/>
      <w:lvlJc w:val="left"/>
      <w:pPr>
        <w:ind w:left="420" w:hanging="420"/>
      </w:pPr>
      <w:rPr>
        <w:rFonts w:hint="default" w:ascii="Cambria" w:hAnsi="Cambria" w:eastAsia="Cambria"/>
      </w:rPr>
    </w:lvl>
    <w:lvl w:ilvl="4" w:tentative="false">
      <w:start w:val="1"/>
      <w:numFmt w:val="lowerLetter"/>
      <w:lvlText w:val="%1."/>
      <w:lvlJc w:val="left"/>
      <w:pPr>
        <w:ind w:left="420" w:hanging="420"/>
      </w:pPr>
      <w:rPr>
        <w:rFonts w:hint="default" w:ascii="Cambria" w:hAnsi="Cambria" w:eastAsia="Cambria"/>
      </w:rPr>
    </w:lvl>
    <w:lvl w:ilvl="5" w:tentative="false">
      <w:start w:val="1"/>
      <w:numFmt w:val="lowerRoman"/>
      <w:lvlText w:val="%1."/>
      <w:lvlJc w:val="left"/>
      <w:pPr>
        <w:ind w:left="420" w:hanging="420"/>
      </w:pPr>
      <w:rPr>
        <w:rFonts w:hint="default" w:ascii="Cambria" w:hAnsi="Cambria" w:eastAsia="Cambria"/>
      </w:rPr>
    </w:lvl>
    <w:lvl w:ilvl="6" w:tentative="false">
      <w:start w:val="1"/>
      <w:numFmt w:val="decimal"/>
      <w:lvlText w:val="%1."/>
      <w:lvlJc w:val="left"/>
      <w:pPr>
        <w:ind w:left="420" w:hanging="420"/>
      </w:pPr>
      <w:rPr>
        <w:rFonts w:hint="default" w:ascii="Cambria" w:hAnsi="Cambria" w:eastAsia="Cambria"/>
      </w:rPr>
    </w:lvl>
    <w:lvl w:ilvl="7" w:tentative="false">
      <w:start w:val="1"/>
      <w:numFmt w:val="lowerLetter"/>
      <w:lvlText w:val="%1."/>
      <w:lvlJc w:val="left"/>
      <w:pPr>
        <w:ind w:left="420" w:hanging="420"/>
      </w:pPr>
      <w:rPr>
        <w:rFonts w:hint="default" w:ascii="Cambria" w:hAnsi="Cambria" w:eastAsia="Cambria"/>
      </w:rPr>
    </w:lvl>
  </w:abstractNum>
  <w:abstractNum w:abstractNumId="38">
    <w:multiLevelType w:val="multilevel"/>
    <w:lvl w:ilvl="0" w:tentative="false">
      <w:start w:val="1"/>
      <w:numFmt w:val="decimal"/>
      <w:lvlText w:val="%1."/>
      <w:lvlJc w:val="left"/>
      <w:pPr>
        <w:ind w:left="420" w:hanging="420"/>
      </w:pPr>
      <w:rPr>
        <w:rFonts w:hint="default" w:ascii="Cambria" w:hAnsi="Cambria" w:eastAsia="Cambria"/>
      </w:rPr>
    </w:lvl>
    <w:lvl w:ilvl="1" w:tentative="false">
      <w:start w:val="1"/>
      <w:numFmt w:val="lowerLetter"/>
      <w:lvlText w:val="%1."/>
      <w:lvlJc w:val="left"/>
      <w:pPr>
        <w:ind w:left="420" w:hanging="420"/>
      </w:pPr>
      <w:rPr>
        <w:rFonts w:hint="default" w:ascii="Cambria" w:hAnsi="Cambria" w:eastAsia="Cambria"/>
      </w:rPr>
    </w:lvl>
    <w:lvl w:ilvl="2" w:tentative="false">
      <w:start w:val="1"/>
      <w:numFmt w:val="lowerRoman"/>
      <w:lvlText w:val="%1."/>
      <w:lvlJc w:val="left"/>
      <w:pPr>
        <w:ind w:left="420" w:hanging="420"/>
      </w:pPr>
      <w:rPr>
        <w:rFonts w:hint="default" w:ascii="Cambria" w:hAnsi="Cambria" w:eastAsia="Cambria"/>
      </w:rPr>
    </w:lvl>
    <w:lvl w:ilvl="3" w:tentative="false">
      <w:start w:val="1"/>
      <w:numFmt w:val="decimal"/>
      <w:lvlText w:val="%1."/>
      <w:lvlJc w:val="left"/>
      <w:pPr>
        <w:ind w:left="420" w:hanging="420"/>
      </w:pPr>
      <w:rPr>
        <w:rFonts w:hint="default" w:ascii="Cambria" w:hAnsi="Cambria" w:eastAsia="Cambria"/>
      </w:rPr>
    </w:lvl>
    <w:lvl w:ilvl="4" w:tentative="false">
      <w:start w:val="1"/>
      <w:numFmt w:val="lowerLetter"/>
      <w:lvlText w:val="%1."/>
      <w:lvlJc w:val="left"/>
      <w:pPr>
        <w:ind w:left="420" w:hanging="420"/>
      </w:pPr>
      <w:rPr>
        <w:rFonts w:hint="default" w:ascii="Cambria" w:hAnsi="Cambria" w:eastAsia="Cambria"/>
      </w:rPr>
    </w:lvl>
    <w:lvl w:ilvl="5" w:tentative="false">
      <w:start w:val="1"/>
      <w:numFmt w:val="lowerRoman"/>
      <w:lvlText w:val="%1."/>
      <w:lvlJc w:val="left"/>
      <w:pPr>
        <w:ind w:left="420" w:hanging="420"/>
      </w:pPr>
      <w:rPr>
        <w:rFonts w:hint="default" w:ascii="Cambria" w:hAnsi="Cambria" w:eastAsia="Cambria"/>
      </w:rPr>
    </w:lvl>
    <w:lvl w:ilvl="6" w:tentative="false">
      <w:start w:val="1"/>
      <w:numFmt w:val="decimal"/>
      <w:lvlText w:val="%1."/>
      <w:lvlJc w:val="left"/>
      <w:pPr>
        <w:ind w:left="420" w:hanging="420"/>
      </w:pPr>
      <w:rPr>
        <w:rFonts w:hint="default" w:ascii="Cambria" w:hAnsi="Cambria" w:eastAsia="Cambria"/>
      </w:rPr>
    </w:lvl>
    <w:lvl w:ilvl="7" w:tentative="false">
      <w:start w:val="1"/>
      <w:numFmt w:val="lowerLetter"/>
      <w:lvlText w:val="%1."/>
      <w:lvlJc w:val="left"/>
      <w:pPr>
        <w:ind w:left="420" w:hanging="420"/>
      </w:pPr>
      <w:rPr>
        <w:rFonts w:hint="default" w:ascii="Cambria" w:hAnsi="Cambria" w:eastAsia="Cambria"/>
      </w:rPr>
    </w:lvl>
  </w:abstractNum>
  <w:abstractNum w:abstractNumId="39">
    <w:multiLevelType w:val="multilevel"/>
    <w:lvl w:ilvl="0" w:tentative="false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 w:eastAsia="Wingdings"/>
      </w:rPr>
    </w:lvl>
    <w:lvl w:ilvl="1" w:tentative="false">
      <w:start w:val="1"/>
      <w:numFmt w:val="bullet"/>
      <w:lvlText w:val=""/>
      <w:lvlJc w:val="left"/>
      <w:pPr>
        <w:ind w:left="420" w:hanging="420"/>
      </w:pPr>
      <w:rPr>
        <w:rFonts w:hint="default" w:ascii="Wingdings" w:hAnsi="Wingdings" w:eastAsia="Wingdings"/>
      </w:rPr>
    </w:lvl>
    <w:lvl w:ilvl="2" w:tentative="false">
      <w:start w:val="1"/>
      <w:numFmt w:val="bullet"/>
      <w:lvlText w:val=""/>
      <w:lvlJc w:val="left"/>
      <w:pPr>
        <w:ind w:left="420" w:hanging="420"/>
      </w:pPr>
      <w:rPr>
        <w:rFonts w:hint="default" w:ascii="Wingdings" w:hAnsi="Wingdings" w:eastAsia="Wingdings"/>
      </w:rPr>
    </w:lvl>
    <w:lvl w:ilvl="3" w:tentative="false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 w:eastAsia="Wingdings"/>
      </w:rPr>
    </w:lvl>
    <w:lvl w:ilvl="4" w:tentative="false">
      <w:start w:val="1"/>
      <w:numFmt w:val="bullet"/>
      <w:lvlText w:val=""/>
      <w:lvlJc w:val="left"/>
      <w:pPr>
        <w:ind w:left="420" w:hanging="420"/>
      </w:pPr>
      <w:rPr>
        <w:rFonts w:hint="default" w:ascii="Wingdings" w:hAnsi="Wingdings" w:eastAsia="Wingdings"/>
      </w:rPr>
    </w:lvl>
    <w:lvl w:ilvl="5" w:tentative="false">
      <w:start w:val="1"/>
      <w:numFmt w:val="bullet"/>
      <w:lvlText w:val=""/>
      <w:lvlJc w:val="left"/>
      <w:pPr>
        <w:ind w:left="420" w:hanging="420"/>
      </w:pPr>
      <w:rPr>
        <w:rFonts w:hint="default" w:ascii="Wingdings" w:hAnsi="Wingdings" w:eastAsia="Wingdings"/>
      </w:rPr>
    </w:lvl>
    <w:lvl w:ilvl="6" w:tentative="false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 w:eastAsia="Wingdings"/>
      </w:rPr>
    </w:lvl>
    <w:lvl w:ilvl="7" w:tentative="false">
      <w:start w:val="1"/>
      <w:numFmt w:val="bullet"/>
      <w:lvlText w:val=""/>
      <w:lvlJc w:val="left"/>
      <w:pPr>
        <w:ind w:left="420" w:hanging="420"/>
      </w:pPr>
      <w:rPr>
        <w:rFonts w:hint="default" w:ascii="Wingdings" w:hAnsi="Wingdings" w:eastAsia="Wingdings"/>
      </w:rPr>
    </w:lvl>
  </w:abstractNum>
  <w:abstractNum w:abstractNumId="40">
    <w:multiLevelType w:val="multilevel"/>
    <w:lvl w:ilvl="0" w:tentative="false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 w:eastAsia="Wingdings"/>
      </w:rPr>
    </w:lvl>
    <w:lvl w:ilvl="1" w:tentative="false">
      <w:start w:val="1"/>
      <w:numFmt w:val="bullet"/>
      <w:lvlText w:val=""/>
      <w:lvlJc w:val="left"/>
      <w:pPr>
        <w:ind w:left="420" w:hanging="420"/>
      </w:pPr>
      <w:rPr>
        <w:rFonts w:hint="default" w:ascii="Wingdings" w:hAnsi="Wingdings" w:eastAsia="Wingdings"/>
      </w:rPr>
    </w:lvl>
    <w:lvl w:ilvl="2" w:tentative="false">
      <w:start w:val="1"/>
      <w:numFmt w:val="bullet"/>
      <w:lvlText w:val=""/>
      <w:lvlJc w:val="left"/>
      <w:pPr>
        <w:ind w:left="420" w:hanging="420"/>
      </w:pPr>
      <w:rPr>
        <w:rFonts w:hint="default" w:ascii="Wingdings" w:hAnsi="Wingdings" w:eastAsia="Wingdings"/>
      </w:rPr>
    </w:lvl>
    <w:lvl w:ilvl="3" w:tentative="false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 w:eastAsia="Wingdings"/>
      </w:rPr>
    </w:lvl>
    <w:lvl w:ilvl="4" w:tentative="false">
      <w:start w:val="1"/>
      <w:numFmt w:val="bullet"/>
      <w:lvlText w:val=""/>
      <w:lvlJc w:val="left"/>
      <w:pPr>
        <w:ind w:left="420" w:hanging="420"/>
      </w:pPr>
      <w:rPr>
        <w:rFonts w:hint="default" w:ascii="Wingdings" w:hAnsi="Wingdings" w:eastAsia="Wingdings"/>
      </w:rPr>
    </w:lvl>
    <w:lvl w:ilvl="5" w:tentative="false">
      <w:start w:val="1"/>
      <w:numFmt w:val="bullet"/>
      <w:lvlText w:val=""/>
      <w:lvlJc w:val="left"/>
      <w:pPr>
        <w:ind w:left="420" w:hanging="420"/>
      </w:pPr>
      <w:rPr>
        <w:rFonts w:hint="default" w:ascii="Wingdings" w:hAnsi="Wingdings" w:eastAsia="Wingdings"/>
      </w:rPr>
    </w:lvl>
    <w:lvl w:ilvl="6" w:tentative="false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 w:eastAsia="Wingdings"/>
      </w:rPr>
    </w:lvl>
    <w:lvl w:ilvl="7" w:tentative="false">
      <w:start w:val="1"/>
      <w:numFmt w:val="bullet"/>
      <w:lvlText w:val=""/>
      <w:lvlJc w:val="left"/>
      <w:pPr>
        <w:ind w:left="420" w:hanging="420"/>
      </w:pPr>
      <w:rPr>
        <w:rFonts w:hint="default" w:ascii="Wingdings" w:hAnsi="Wingdings" w:eastAsia="Wingdings"/>
      </w:rPr>
    </w:lvl>
  </w:abstractNum>
  <w:abstractNum w:abstractNumId="41">
    <w:multiLevelType w:val="multilevel"/>
    <w:lvl w:ilvl="0" w:tentative="false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 w:eastAsia="Wingdings"/>
      </w:rPr>
    </w:lvl>
    <w:lvl w:ilvl="1" w:tentative="false">
      <w:start w:val="1"/>
      <w:numFmt w:val="bullet"/>
      <w:lvlText w:val=""/>
      <w:lvlJc w:val="left"/>
      <w:pPr>
        <w:ind w:left="420" w:hanging="420"/>
      </w:pPr>
      <w:rPr>
        <w:rFonts w:hint="default" w:ascii="Wingdings" w:hAnsi="Wingdings" w:eastAsia="Wingdings"/>
      </w:rPr>
    </w:lvl>
    <w:lvl w:ilvl="2" w:tentative="false">
      <w:start w:val="1"/>
      <w:numFmt w:val="bullet"/>
      <w:lvlText w:val=""/>
      <w:lvlJc w:val="left"/>
      <w:pPr>
        <w:ind w:left="420" w:hanging="420"/>
      </w:pPr>
      <w:rPr>
        <w:rFonts w:hint="default" w:ascii="Wingdings" w:hAnsi="Wingdings" w:eastAsia="Wingdings"/>
      </w:rPr>
    </w:lvl>
    <w:lvl w:ilvl="3" w:tentative="false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 w:eastAsia="Wingdings"/>
      </w:rPr>
    </w:lvl>
    <w:lvl w:ilvl="4" w:tentative="false">
      <w:start w:val="1"/>
      <w:numFmt w:val="bullet"/>
      <w:lvlText w:val=""/>
      <w:lvlJc w:val="left"/>
      <w:pPr>
        <w:ind w:left="420" w:hanging="420"/>
      </w:pPr>
      <w:rPr>
        <w:rFonts w:hint="default" w:ascii="Wingdings" w:hAnsi="Wingdings" w:eastAsia="Wingdings"/>
      </w:rPr>
    </w:lvl>
    <w:lvl w:ilvl="5" w:tentative="false">
      <w:start w:val="1"/>
      <w:numFmt w:val="bullet"/>
      <w:lvlText w:val=""/>
      <w:lvlJc w:val="left"/>
      <w:pPr>
        <w:ind w:left="420" w:hanging="420"/>
      </w:pPr>
      <w:rPr>
        <w:rFonts w:hint="default" w:ascii="Wingdings" w:hAnsi="Wingdings" w:eastAsia="Wingdings"/>
      </w:rPr>
    </w:lvl>
    <w:lvl w:ilvl="6" w:tentative="false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 w:eastAsia="Wingdings"/>
      </w:rPr>
    </w:lvl>
    <w:lvl w:ilvl="7" w:tentative="false">
      <w:start w:val="1"/>
      <w:numFmt w:val="bullet"/>
      <w:lvlText w:val=""/>
      <w:lvlJc w:val="left"/>
      <w:pPr>
        <w:ind w:left="420" w:hanging="420"/>
      </w:pPr>
      <w:rPr>
        <w:rFonts w:hint="default" w:ascii="Wingdings" w:hAnsi="Wingdings" w:eastAsia="Wingdings"/>
      </w:rPr>
    </w:lvl>
  </w:abstractNum>
  <w:abstractNum w:abstractNumId="42">
    <w:multiLevelType w:val="multilevel"/>
    <w:lvl w:ilvl="0" w:tentative="false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 w:eastAsia="Wingdings"/>
      </w:rPr>
    </w:lvl>
    <w:lvl w:ilvl="1" w:tentative="false">
      <w:start w:val="1"/>
      <w:numFmt w:val="bullet"/>
      <w:lvlText w:val=""/>
      <w:lvlJc w:val="left"/>
      <w:pPr>
        <w:ind w:left="420" w:hanging="420"/>
      </w:pPr>
      <w:rPr>
        <w:rFonts w:hint="default" w:ascii="Wingdings" w:hAnsi="Wingdings" w:eastAsia="Wingdings"/>
      </w:rPr>
    </w:lvl>
    <w:lvl w:ilvl="2" w:tentative="false">
      <w:start w:val="1"/>
      <w:numFmt w:val="bullet"/>
      <w:lvlText w:val=""/>
      <w:lvlJc w:val="left"/>
      <w:pPr>
        <w:ind w:left="420" w:hanging="420"/>
      </w:pPr>
      <w:rPr>
        <w:rFonts w:hint="default" w:ascii="Wingdings" w:hAnsi="Wingdings" w:eastAsia="Wingdings"/>
      </w:rPr>
    </w:lvl>
    <w:lvl w:ilvl="3" w:tentative="false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 w:eastAsia="Wingdings"/>
      </w:rPr>
    </w:lvl>
    <w:lvl w:ilvl="4" w:tentative="false">
      <w:start w:val="1"/>
      <w:numFmt w:val="bullet"/>
      <w:lvlText w:val=""/>
      <w:lvlJc w:val="left"/>
      <w:pPr>
        <w:ind w:left="420" w:hanging="420"/>
      </w:pPr>
      <w:rPr>
        <w:rFonts w:hint="default" w:ascii="Wingdings" w:hAnsi="Wingdings" w:eastAsia="Wingdings"/>
      </w:rPr>
    </w:lvl>
    <w:lvl w:ilvl="5" w:tentative="false">
      <w:start w:val="1"/>
      <w:numFmt w:val="bullet"/>
      <w:lvlText w:val=""/>
      <w:lvlJc w:val="left"/>
      <w:pPr>
        <w:ind w:left="420" w:hanging="420"/>
      </w:pPr>
      <w:rPr>
        <w:rFonts w:hint="default" w:ascii="Wingdings" w:hAnsi="Wingdings" w:eastAsia="Wingdings"/>
      </w:rPr>
    </w:lvl>
    <w:lvl w:ilvl="6" w:tentative="false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 w:eastAsia="Wingdings"/>
      </w:rPr>
    </w:lvl>
    <w:lvl w:ilvl="7" w:tentative="false">
      <w:start w:val="1"/>
      <w:numFmt w:val="bullet"/>
      <w:lvlText w:val=""/>
      <w:lvlJc w:val="left"/>
      <w:pPr>
        <w:ind w:left="420" w:hanging="420"/>
      </w:pPr>
      <w:rPr>
        <w:rFonts w:hint="default" w:ascii="Wingdings" w:hAnsi="Wingdings" w:eastAsia="Wingdings"/>
      </w:rPr>
    </w:lvl>
  </w:abstractNum>
  <w:abstractNum w:abstractNumId="43">
    <w:multiLevelType w:val="multilevel"/>
    <w:lvl w:ilvl="0" w:tentative="false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 w:eastAsia="Wingdings"/>
      </w:rPr>
    </w:lvl>
    <w:lvl w:ilvl="1" w:tentative="false">
      <w:start w:val="1"/>
      <w:numFmt w:val="bullet"/>
      <w:lvlText w:val=""/>
      <w:lvlJc w:val="left"/>
      <w:pPr>
        <w:ind w:left="420" w:hanging="420"/>
      </w:pPr>
      <w:rPr>
        <w:rFonts w:hint="default" w:ascii="Wingdings" w:hAnsi="Wingdings" w:eastAsia="Wingdings"/>
      </w:rPr>
    </w:lvl>
    <w:lvl w:ilvl="2" w:tentative="false">
      <w:start w:val="1"/>
      <w:numFmt w:val="bullet"/>
      <w:lvlText w:val=""/>
      <w:lvlJc w:val="left"/>
      <w:pPr>
        <w:ind w:left="420" w:hanging="420"/>
      </w:pPr>
      <w:rPr>
        <w:rFonts w:hint="default" w:ascii="Wingdings" w:hAnsi="Wingdings" w:eastAsia="Wingdings"/>
      </w:rPr>
    </w:lvl>
    <w:lvl w:ilvl="3" w:tentative="false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 w:eastAsia="Wingdings"/>
      </w:rPr>
    </w:lvl>
    <w:lvl w:ilvl="4" w:tentative="false">
      <w:start w:val="1"/>
      <w:numFmt w:val="bullet"/>
      <w:lvlText w:val=""/>
      <w:lvlJc w:val="left"/>
      <w:pPr>
        <w:ind w:left="420" w:hanging="420"/>
      </w:pPr>
      <w:rPr>
        <w:rFonts w:hint="default" w:ascii="Wingdings" w:hAnsi="Wingdings" w:eastAsia="Wingdings"/>
      </w:rPr>
    </w:lvl>
    <w:lvl w:ilvl="5" w:tentative="false">
      <w:start w:val="1"/>
      <w:numFmt w:val="bullet"/>
      <w:lvlText w:val=""/>
      <w:lvlJc w:val="left"/>
      <w:pPr>
        <w:ind w:left="420" w:hanging="420"/>
      </w:pPr>
      <w:rPr>
        <w:rFonts w:hint="default" w:ascii="Wingdings" w:hAnsi="Wingdings" w:eastAsia="Wingdings"/>
      </w:rPr>
    </w:lvl>
    <w:lvl w:ilvl="6" w:tentative="false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 w:eastAsia="Wingdings"/>
      </w:rPr>
    </w:lvl>
    <w:lvl w:ilvl="7" w:tentative="false">
      <w:start w:val="1"/>
      <w:numFmt w:val="bullet"/>
      <w:lvlText w:val=""/>
      <w:lvlJc w:val="left"/>
      <w:pPr>
        <w:ind w:left="420" w:hanging="420"/>
      </w:pPr>
      <w:rPr>
        <w:rFonts w:hint="default" w:ascii="Wingdings" w:hAnsi="Wingdings" w:eastAsia="Wingdings"/>
      </w:rPr>
    </w:lvl>
  </w:abstractNum>
  <w:abstractNum w:abstractNumId="44">
    <w:multiLevelType w:val="multilevel"/>
    <w:lvl w:ilvl="0" w:tentative="false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 w:eastAsia="Wingdings"/>
      </w:rPr>
    </w:lvl>
    <w:lvl w:ilvl="1" w:tentative="false">
      <w:start w:val="1"/>
      <w:numFmt w:val="bullet"/>
      <w:lvlText w:val=""/>
      <w:lvlJc w:val="left"/>
      <w:pPr>
        <w:ind w:left="420" w:hanging="420"/>
      </w:pPr>
      <w:rPr>
        <w:rFonts w:hint="default" w:ascii="Wingdings" w:hAnsi="Wingdings" w:eastAsia="Wingdings"/>
      </w:rPr>
    </w:lvl>
    <w:lvl w:ilvl="2" w:tentative="false">
      <w:start w:val="1"/>
      <w:numFmt w:val="bullet"/>
      <w:lvlText w:val=""/>
      <w:lvlJc w:val="left"/>
      <w:pPr>
        <w:ind w:left="420" w:hanging="420"/>
      </w:pPr>
      <w:rPr>
        <w:rFonts w:hint="default" w:ascii="Wingdings" w:hAnsi="Wingdings" w:eastAsia="Wingdings"/>
      </w:rPr>
    </w:lvl>
    <w:lvl w:ilvl="3" w:tentative="false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 w:eastAsia="Wingdings"/>
      </w:rPr>
    </w:lvl>
    <w:lvl w:ilvl="4" w:tentative="false">
      <w:start w:val="1"/>
      <w:numFmt w:val="bullet"/>
      <w:lvlText w:val=""/>
      <w:lvlJc w:val="left"/>
      <w:pPr>
        <w:ind w:left="420" w:hanging="420"/>
      </w:pPr>
      <w:rPr>
        <w:rFonts w:hint="default" w:ascii="Wingdings" w:hAnsi="Wingdings" w:eastAsia="Wingdings"/>
      </w:rPr>
    </w:lvl>
    <w:lvl w:ilvl="5" w:tentative="false">
      <w:start w:val="1"/>
      <w:numFmt w:val="bullet"/>
      <w:lvlText w:val=""/>
      <w:lvlJc w:val="left"/>
      <w:pPr>
        <w:ind w:left="420" w:hanging="420"/>
      </w:pPr>
      <w:rPr>
        <w:rFonts w:hint="default" w:ascii="Wingdings" w:hAnsi="Wingdings" w:eastAsia="Wingdings"/>
      </w:rPr>
    </w:lvl>
    <w:lvl w:ilvl="6" w:tentative="false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 w:eastAsia="Wingdings"/>
      </w:rPr>
    </w:lvl>
    <w:lvl w:ilvl="7" w:tentative="false">
      <w:start w:val="1"/>
      <w:numFmt w:val="bullet"/>
      <w:lvlText w:val=""/>
      <w:lvlJc w:val="left"/>
      <w:pPr>
        <w:ind w:left="420" w:hanging="420"/>
      </w:pPr>
      <w:rPr>
        <w:rFonts w:hint="default" w:ascii="Wingdings" w:hAnsi="Wingdings" w:eastAsia="Wingdings"/>
      </w:rPr>
    </w:lvl>
  </w:abstractNum>
  <w:num w:numId="1">
    <w:abstractNumId w:val="30"/>
  </w:num>
  <w:num w:numId="2">
    <w:abstractNumId w:val="5"/>
  </w:num>
  <w:num w:numId="3">
    <w:abstractNumId w:val="3"/>
  </w:num>
  <w:num w:numId="4">
    <w:abstractNumId w:val="4"/>
  </w:num>
  <w:num w:numId="5">
    <w:abstractNumId w:val="6"/>
  </w:num>
  <w:num w:numId="6">
    <w:abstractNumId w:val="7"/>
  </w:num>
  <w:num w:numId="7">
    <w:abstractNumId w:val="8"/>
  </w:num>
  <w:num w:numId="8">
    <w:abstractNumId w:val="9"/>
  </w:num>
  <w:num w:numId="9">
    <w:abstractNumId w:val="10"/>
  </w:num>
  <w:num w:numId="10">
    <w:abstractNumId w:val="11"/>
  </w:num>
  <w:num w:numId="11">
    <w:abstractNumId w:val="12"/>
  </w:num>
  <w:num w:numId="12">
    <w:abstractNumId w:val="13"/>
  </w:num>
  <w:num w:numId="13">
    <w:abstractNumId w:val="14"/>
  </w:num>
  <w:num w:numId="14">
    <w:abstractNumId w:val="15"/>
  </w:num>
  <w:num w:numId="15">
    <w:abstractNumId w:val="16"/>
  </w:num>
  <w:num w:numId="16">
    <w:abstractNumId w:val="17"/>
  </w:num>
  <w:num w:numId="17">
    <w:abstractNumId w:val="18"/>
  </w:num>
  <w:num w:numId="18">
    <w:abstractNumId w:val="19"/>
  </w:num>
  <w:num w:numId="19">
    <w:abstractNumId w:val="20"/>
  </w:num>
  <w:num w:numId="20">
    <w:abstractNumId w:val="21"/>
  </w:num>
  <w:num w:numId="21">
    <w:abstractNumId w:val="22"/>
  </w:num>
  <w:num w:numId="22">
    <w:abstractNumId w:val="23"/>
  </w:num>
  <w:num w:numId="23">
    <w:abstractNumId w:val="24"/>
  </w:num>
  <w:num w:numId="24">
    <w:abstractNumId w:val="25"/>
  </w:num>
  <w:num w:numId="25">
    <w:abstractNumId w:val="26"/>
  </w:num>
  <w:num w:numId="26">
    <w:abstractNumId w:val="27"/>
  </w:num>
  <w:num w:numId="27">
    <w:abstractNumId w:val="28"/>
  </w:num>
  <w:num w:numId="28">
    <w:abstractNumId w:val="29"/>
  </w:num>
  <w:num w:numId="29">
    <w:abstractNumId w:val="1"/>
  </w:num>
  <w:num w:numId="30">
    <w:abstractNumId w:val="2"/>
  </w:num>
  <w:num w:numId="31">
    <w:abstractNumId w:val="0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  <w:num w:numId="37">
    <w:abstractNumId w:val="37"/>
  </w:num>
  <w:num w:numId="38">
    <w:abstractNumId w:val="38"/>
  </w:num>
  <w:num w:numId="39">
    <w:abstractNumId w:val="39"/>
  </w:num>
  <w:num w:numId="40">
    <w:abstractNumId w:val="40"/>
  </w:num>
  <w:num w:numId="41">
    <w:abstractNumId w:val="41"/>
  </w:num>
  <w:num w:numId="42">
    <w:abstractNumId w:val="42"/>
  </w:num>
  <w:num w:numId="43">
    <w:abstractNumId w:val="43"/>
  </w:num>
  <w:num w:numId="44">
    <w:abstractNumId w:val="4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0C1A"/>
    <w:rsid w:val="000C51B7"/>
    <w:rsid w:val="00216EB9"/>
    <w:rsid w:val="0059531B"/>
    <w:rsid w:val="00616505"/>
    <w:rsid w:val="0062213C"/>
    <w:rsid w:val="00633F40"/>
    <w:rsid w:val="006549AD"/>
    <w:rsid w:val="00684D9C"/>
    <w:rsid w:val="00A60633"/>
    <w:rsid w:val="00BA0C1A"/>
    <w:rsid w:val="00C061CB"/>
    <w:rsid w:val="00C604EC"/>
    <w:rsid w:val="00E26251"/>
    <w:rsid w:val="00EA1EE8"/>
    <w:rsid w:val="00F53662"/>
    <w:rsid w:val="083D07F0"/>
    <w:rsid w:val="105E3B74"/>
    <w:rsid w:val="1C2C4424"/>
    <w:rsid w:val="1CD54CE6"/>
    <w:rsid w:val="1DEC38DC"/>
    <w:rsid w:val="30456175"/>
    <w:rsid w:val="36772279"/>
    <w:rsid w:val="434067C1"/>
    <w:rsid w:val="568D20C3"/>
    <w:rsid w:val="6EAF13B0"/>
    <w:rsid w:val="71061E72"/>
    <w:rsid w:val="7A3B24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ru v:ext="edit" colors="white"/>
    </o:shapedefaults>
    <o:shapelayout v:ext="edit">
      <o:idmap v:ext="edit" data="1"/>
    </o:shapelayout>
  </w:shapeDefaults>
  <w:decimalSymbol w:val="."/>
  <w:listSeparator w:val=","/>
  <w15:docId w15:val="{20DE070A-6068-41E9-B520-D45B669F5A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a7">
    <w:name w:val="Table Grid"/>
    <w:basedOn w:val="a1"/>
    <w:uiPriority w:val="59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6">
    <w:name w:val="页眉 字符"/>
    <w:basedOn w:val="a0"/>
    <w:link w:val="a5"/>
    <w:uiPriority w:val="99"/>
    <w:semiHidden/>
    <w:qFormat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semiHidden/>
    <w:qFormat/>
    <w:rPr>
      <w:sz w:val="18"/>
      <w:szCs w:val="18"/>
    </w:rPr>
  </w:style>
  <w:style w:type="paragraph" w:styleId="a8">
    <w:name w:val="List Paragraph"/>
    <w:basedOn w:val="a"/>
    <w:uiPriority w:val="34"/>
    <w:qFormat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<Relationships xmlns="http://schemas.openxmlformats.org/package/2006/relationships"><Relationship Target="theme/theme1.xml" Type="http://schemas.openxmlformats.org/officeDocument/2006/relationships/theme" Id="rId8"/><Relationship Target="numbering.xml" Type="http://schemas.openxmlformats.org/officeDocument/2006/relationships/numbering" Id="rId3"/><Relationship Target="fontTable.xml" Type="http://schemas.openxmlformats.org/officeDocument/2006/relationships/fontTable" Id="rId7"/><Relationship Target="../customXml/item2.xml" Type="http://schemas.openxmlformats.org/officeDocument/2006/relationships/customXml" Id="rId2"/><Relationship Target="../customXml/item1.xml" Type="http://schemas.openxmlformats.org/officeDocument/2006/relationships/customXml" Id="rId1"/><Relationship Target="webSettings.xml" Type="http://schemas.openxmlformats.org/officeDocument/2006/relationships/webSettings" Id="rId6"/><Relationship Target="settings.xml" Type="http://schemas.openxmlformats.org/officeDocument/2006/relationships/settings" Id="rId5"/><Relationship Target="styles.xml" Type="http://schemas.openxmlformats.org/officeDocument/2006/relationships/styles" Id="rId4"/><Relationship TargetMode="External" Target="http://tapd.oa.com/WeStorage/prong/stories/view/1020396772859196479" Type="http://schemas.openxmlformats.org/officeDocument/2006/relationships/hyperlink" Id="rId9"/><Relationship Target="media/document_image_rId10.png" Type="http://schemas.openxmlformats.org/officeDocument/2006/relationships/image" Id="rId10"/><Relationship Target="media/document_image_rId11.png" Type="http://schemas.openxmlformats.org/officeDocument/2006/relationships/image" Id="rId11"/><Relationship TargetMode="External" Target="http://tapd.oa.com/WeStorage/prong/stories/view/1020396772859449583" Type="http://schemas.openxmlformats.org/officeDocument/2006/relationships/hyperlink" Id="rId12"/><Relationship Target="media/document_image_rId13.png" Type="http://schemas.openxmlformats.org/officeDocument/2006/relationships/image" Id="rId13"/><Relationship TargetMode="External" Target="http://tapd.oa.com/WeStorage/prong/stories/view/1020396772859191791" Type="http://schemas.openxmlformats.org/officeDocument/2006/relationships/hyperlink" Id="rId14"/><Relationship Target="media/document_image_rId15.png" Type="http://schemas.openxmlformats.org/officeDocument/2006/relationships/image" Id="rId15"/><Relationship TargetMode="External" Target="http://tapd.oa.com/WeStorage/prong/stories/view/1020396772859191783" Type="http://schemas.openxmlformats.org/officeDocument/2006/relationships/hyperlink" Id="rId16"/><Relationship Target="media/document_image_rId17.png" Type="http://schemas.openxmlformats.org/officeDocument/2006/relationships/image" Id="rId17"/><Relationship Target="media/document_image_rId18.png" Type="http://schemas.openxmlformats.org/officeDocument/2006/relationships/image" Id="rId18"/><Relationship TargetMode="External" Target="http://tapd.oa.com/WeStorage/prong/stories/view/1020396772859147909" Type="http://schemas.openxmlformats.org/officeDocument/2006/relationships/hyperlink" Id="rId19"/><Relationship Target="media/document_image_rId20.png" Type="http://schemas.openxmlformats.org/officeDocument/2006/relationships/image" Id="rId20"/><Relationship TargetMode="External" Target="http://tapd.oa.com/WeStorage/prong/stories/view/1020396772859449575" Type="http://schemas.openxmlformats.org/officeDocument/2006/relationships/hyperlink" Id="rId21"/><Relationship TargetMode="External" Target="http://tapd.oa.com/WeStorage/prong/stories/view/1020396772859534355" Type="http://schemas.openxmlformats.org/officeDocument/2006/relationships/hyperlink" Id="rId22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CE8C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<Relationships xmlns="http://schemas.openxmlformats.org/package/2006/relationships"><Relationship Target="itemProps1.xml" Type="http://schemas.openxmlformats.org/officeDocument/2006/relationships/customXmlProps" Id="rId1"/></Relationships>
</file>

<file path=customXml/_rels/item2.xml.rels><?xml version="1.0" encoding="UTF-8" standalone="yes"?><Relationships xmlns="http://schemas.openxmlformats.org/package/2006/relationships"><Relationship Target="itemProps2.xml" Type="http://schemas.openxmlformats.org/officeDocument/2006/relationships/customXmlProps" Id="rId1"/></Relationships>
</file>

<file path=customXml/item1.xml><?xml version="1.0" encoding="utf-8"?>
<s:customData xmlns:s="http://www.wps.cn/officeDocument/2013/wpsCustomData" xmlns="http://www.wps.cn/officeDocument/2013/wpsCustomData">
  <customSectProps>
    <customSectPr/>
  </customSectProps>
</s:customData>
</file>

<file path=customXml/item2.xml><?xml version="1.0" encoding="utf-8"?>
<b:Sources xmlns:w="http://schemas.openxmlformats.org/wordprocessingml/2006/main" xmlns:r="http://schemas.openxmlformats.org/officeDocument/2006/relationships" xmlns:m="http://schemas.openxmlformats.org/officeDocument/2006/math" xmlns:w14="http://schemas.microsoft.com/office/word/2010/wordml" xmlns:wp="http://schemas.openxmlformats.org/drawingml/2006/wordprocessingDrawing" xmlns:a="http://schemas.openxmlformats.org/drawingml/2006/main" xmlns:wp14="http://schemas.microsoft.com/office/word/2010/wordprocessingDrawing" xmlns:w15="http://schemas.microsoft.com/office/word/2012/wordml" xmlns:mc="http://schemas.openxmlformats.org/markup-compatibility/2006" xmlns:ns10="http://schemas.openxmlformats.org/schemaLibrary/2006/main" xmlns:wne="http://schemas.microsoft.com/office/word/2006/wordml" xmlns:c="http://schemas.openxmlformats.org/drawingml/2006/chart" xmlns:ns13="http://schemas.openxmlformats.org/drawingml/2006/chartDrawing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o="urn:schemas-microsoft-com:office:office" xmlns:ns19="urn:schemas-microsoft-com:office:excel" xmlns:v="urn:schemas-microsoft-com:vml" xmlns:w10="urn:schemas-microsoft-com:office:word" xmlns:ns22="urn:schemas-microsoft-com:office:powerpoint" xmlns:ns24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etp="http://schemas.microsoft.com/office/webextensions/taskpanes/2010/11" xmlns:we="http://schemas.microsoft.com/office/webextensions/webextension/2010/11" xmlns:ns34="http://schemas.openxmlformats.org/drawingml/2006/compatibility" xmlns:ns35="http://schemas.openxmlformats.org/drawingml/2006/lockedCanvas" SelectedStyle="\APASixthEditionOfficeOnline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519BC990-40FD-42B6-B8DA-69B41A76D25A}">
  <ds:schemaRefs>
    <ds:schemaRef ds:uri="http://schemas.openxmlformats.org/officeDocument/2006/bibliography"/>
  </ds:schemaRefs>
</ds:datastoreItem>
</file>

<file path=docProps/app.xml><?xml version="1.0" encoding="utf-8"?>
<properties:Properties xmlns:vt="http://schemas.openxmlformats.org/officeDocument/2006/docPropsVTypes" xmlns:properties="http://schemas.openxmlformats.org/officeDocument/2006/extended-properties">
  <properties:Template>Normal.dotm</properties:Template>
  <properties:Company>Microsoft</properties:Company>
  <properties:Pages>1</properties:Pages>
  <properties:Words>18</properties:Words>
  <properties:Characters>106</properties:Characters>
  <properties:Lines>1</properties:Lines>
  <properties:Paragraphs>1</properties:Paragraphs>
  <properties:TotalTime>1</properties:TotalTime>
  <properties:ScaleCrop>false</properties:ScaleCrop>
  <properties:LinksUpToDate>false</properties:LinksUpToDate>
  <properties:CharactersWithSpaces>123</properties:CharactersWithSpaces>
  <properties:SharedDoc>false</properties:SharedDoc>
  <properties:HyperlinksChanged>false</properties:HyperlinksChanged>
  <properties:Application>Tencent</properties:Application>
  <properties:AppVersion>3.3</properties:AppVersion>
  <properties:DocSecurity>0</properties:DocSecurity>
</properties:Properties>
</file>

<file path=docProps/core.xml><?xml version="1.0" encoding="utf-8"?>
<cp:coreProperties xmlns:cp="http://schemas.openxmlformats.org/package/2006/metadata/core-properties" xmlns:dcterms="http://purl.org/dc/terms/" xmlns:dc="http://purl.org/dc/elements/1.1/">
  <dcterms:created xmlns:xsi="http://www.w3.org/2001/XMLSchema-instance" xsi:type="dcterms:W3CDTF">2017-01-10T09:10:00Z</dcterms:created>
  <dc:creator>Tencent</dc:creator>
  <cp:lastModifiedBy>Tencent</cp:lastModifiedBy>
  <dcterms:modified xmlns:xsi="http://www.w3.org/2001/XMLSchema-instance" xsi:type="dcterms:W3CDTF">2018-12-10T07:40:00Z</dcterms:modified>
  <cp:revision>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2052-10.1.0.6929</vt:lpwstr>
  </property>
</Properties>
</file>