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B1E4"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t>1. 引言</w:t>
      </w:r>
    </w:p>
    <w:p w14:paraId="1A836168"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1.1. 编写目的</w:t>
      </w:r>
    </w:p>
    <w:p w14:paraId="3D3C83A3" w14:textId="3F023B84"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系统设计文档旨在详细描述眼底影像医学诊断系统的架构、功能模块、接口设计、数据库设计及系统安全策略，作为项目开发和后期维护的重要依据。通过本设计文档，开发人员可以清晰了解系统的整体结构和技术实现细节，运维人员可以根据部署架构和监控策略保障系统稳定运行。</w:t>
      </w:r>
    </w:p>
    <w:p w14:paraId="4FAAC176" w14:textId="77777777" w:rsidR="00437137"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本设计文档将帮助团队在开发过程中保持一致性，减少因理解偏差而导致的开发错误，确保系统具备良好的性能、可扩展性和安全性。</w:t>
      </w:r>
    </w:p>
    <w:p w14:paraId="007D3AB8" w14:textId="1C4E07C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w:t>
      </w:r>
      <w:r w:rsidR="00437137" w:rsidRPr="00735428">
        <w:rPr>
          <w:rFonts w:ascii="宋体" w:eastAsia="宋体" w:hAnsi="宋体" w:hint="eastAsia"/>
          <w:sz w:val="28"/>
          <w:szCs w:val="28"/>
        </w:rPr>
        <w:t>2</w:t>
      </w:r>
      <w:r w:rsidRPr="00735428">
        <w:rPr>
          <w:rFonts w:ascii="宋体" w:eastAsia="宋体" w:hAnsi="宋体"/>
          <w:sz w:val="28"/>
          <w:szCs w:val="28"/>
        </w:rPr>
        <w:t>. 定义与缩写</w:t>
      </w:r>
    </w:p>
    <w:tbl>
      <w:tblPr>
        <w:tblStyle w:val="31"/>
        <w:tblW w:w="0" w:type="auto"/>
        <w:tblLook w:val="04A0" w:firstRow="1" w:lastRow="0" w:firstColumn="1" w:lastColumn="0" w:noHBand="0" w:noVBand="1"/>
      </w:tblPr>
      <w:tblGrid>
        <w:gridCol w:w="957"/>
        <w:gridCol w:w="7348"/>
      </w:tblGrid>
      <w:tr w:rsidR="00070E82" w:rsidRPr="00735428" w14:paraId="7226A24F"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425060" w14:textId="77777777" w:rsidR="00070E82" w:rsidRPr="00735428" w:rsidRDefault="00070E82" w:rsidP="0003642F">
            <w:pPr>
              <w:spacing w:line="360" w:lineRule="auto"/>
              <w:rPr>
                <w:rFonts w:ascii="宋体" w:eastAsia="宋体" w:hAnsi="宋体" w:hint="eastAsia"/>
                <w:b w:val="0"/>
                <w:bCs w:val="0"/>
                <w:sz w:val="21"/>
                <w:szCs w:val="22"/>
              </w:rPr>
            </w:pPr>
            <w:r w:rsidRPr="00735428">
              <w:rPr>
                <w:rFonts w:ascii="宋体" w:eastAsia="宋体" w:hAnsi="宋体"/>
                <w:sz w:val="21"/>
                <w:szCs w:val="22"/>
              </w:rPr>
              <w:t>缩写</w:t>
            </w:r>
          </w:p>
        </w:tc>
        <w:tc>
          <w:tcPr>
            <w:tcW w:w="7373" w:type="dxa"/>
            <w:hideMark/>
          </w:tcPr>
          <w:p w14:paraId="0E12612D"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sidRPr="00735428">
              <w:rPr>
                <w:rFonts w:ascii="宋体" w:eastAsia="宋体" w:hAnsi="宋体"/>
                <w:sz w:val="21"/>
                <w:szCs w:val="22"/>
              </w:rPr>
              <w:t>定义</w:t>
            </w:r>
          </w:p>
        </w:tc>
      </w:tr>
      <w:tr w:rsidR="00070E82" w:rsidRPr="00735428" w14:paraId="1EA70BB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D9BEC"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OSS</w:t>
            </w:r>
          </w:p>
        </w:tc>
        <w:tc>
          <w:tcPr>
            <w:tcW w:w="7373" w:type="dxa"/>
            <w:hideMark/>
          </w:tcPr>
          <w:p w14:paraId="23C383E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阿里云对象存储（Object Storage Service）</w:t>
            </w:r>
          </w:p>
        </w:tc>
      </w:tr>
      <w:tr w:rsidR="00070E82" w:rsidRPr="00735428" w14:paraId="735C086C"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0979D93B"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JWT</w:t>
            </w:r>
          </w:p>
        </w:tc>
        <w:tc>
          <w:tcPr>
            <w:tcW w:w="7373" w:type="dxa"/>
            <w:hideMark/>
          </w:tcPr>
          <w:p w14:paraId="228F6D2C"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JSON Web Token，用于用户身份认证</w:t>
            </w:r>
          </w:p>
        </w:tc>
      </w:tr>
      <w:tr w:rsidR="00070E82" w:rsidRPr="00735428" w14:paraId="65D302F9"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C1677"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DR</w:t>
            </w:r>
          </w:p>
        </w:tc>
        <w:tc>
          <w:tcPr>
            <w:tcW w:w="7373" w:type="dxa"/>
            <w:hideMark/>
          </w:tcPr>
          <w:p w14:paraId="46B6973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糖尿病视网膜病变（Diabetic Retinopathy）</w:t>
            </w:r>
          </w:p>
        </w:tc>
      </w:tr>
      <w:tr w:rsidR="00070E82" w:rsidRPr="00735428" w14:paraId="26E430A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6B25F1E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MyBatis</w:t>
            </w:r>
          </w:p>
        </w:tc>
        <w:tc>
          <w:tcPr>
            <w:tcW w:w="7373" w:type="dxa"/>
            <w:hideMark/>
          </w:tcPr>
          <w:p w14:paraId="29BF31BF"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Java 持久层框架</w:t>
            </w:r>
          </w:p>
        </w:tc>
      </w:tr>
      <w:tr w:rsidR="00070E82" w:rsidRPr="00735428" w14:paraId="5373B056"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B15F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AI</w:t>
            </w:r>
          </w:p>
        </w:tc>
        <w:tc>
          <w:tcPr>
            <w:tcW w:w="7373" w:type="dxa"/>
            <w:hideMark/>
          </w:tcPr>
          <w:p w14:paraId="5EF761E6"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人工智能（Artificial Intelligence）</w:t>
            </w:r>
          </w:p>
        </w:tc>
      </w:tr>
      <w:tr w:rsidR="00070E82" w:rsidRPr="00735428" w14:paraId="2DF6D76D"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840AFC8"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API</w:t>
            </w:r>
          </w:p>
        </w:tc>
        <w:tc>
          <w:tcPr>
            <w:tcW w:w="7373" w:type="dxa"/>
            <w:hideMark/>
          </w:tcPr>
          <w:p w14:paraId="04A44BA6"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应用程序接口（Application Programming Interface）</w:t>
            </w:r>
          </w:p>
        </w:tc>
      </w:tr>
    </w:tbl>
    <w:p w14:paraId="6FECE535" w14:textId="4C7D6DE3" w:rsidR="00212A61"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表1：定义与缩写对应表</w:t>
      </w:r>
    </w:p>
    <w:p w14:paraId="5B12A4FC"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lastRenderedPageBreak/>
        <w:t>2. 系统总体架构设计</w:t>
      </w:r>
    </w:p>
    <w:p w14:paraId="75504983"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2.1. 系统架构图</w:t>
      </w:r>
    </w:p>
    <w:p w14:paraId="28DE68D1" w14:textId="0D87B778" w:rsidR="0075475C" w:rsidRPr="00735428" w:rsidRDefault="0075475C" w:rsidP="0003642F">
      <w:pPr>
        <w:spacing w:line="360" w:lineRule="auto"/>
        <w:rPr>
          <w:rFonts w:ascii="宋体" w:eastAsia="宋体" w:hAnsi="宋体" w:hint="eastAsia"/>
          <w:sz w:val="28"/>
          <w:szCs w:val="32"/>
        </w:rPr>
      </w:pPr>
      <w:r w:rsidRPr="00735428">
        <w:rPr>
          <w:rFonts w:ascii="宋体" w:eastAsia="宋体" w:hAnsi="宋体"/>
          <w:noProof/>
          <w:sz w:val="28"/>
          <w:szCs w:val="32"/>
        </w:rPr>
        <w:drawing>
          <wp:inline distT="0" distB="0" distL="0" distR="0" wp14:anchorId="2A96287F" wp14:editId="715200C2">
            <wp:extent cx="5273675" cy="2597150"/>
            <wp:effectExtent l="0" t="0" r="0" b="0"/>
            <wp:docPr id="184657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5818" name=""/>
                    <pic:cNvPicPr/>
                  </pic:nvPicPr>
                  <pic:blipFill>
                    <a:blip r:embed="rId8"/>
                    <a:stretch>
                      <a:fillRect/>
                    </a:stretch>
                  </pic:blipFill>
                  <pic:spPr>
                    <a:xfrm>
                      <a:off x="0" y="0"/>
                      <a:ext cx="5273675" cy="2597150"/>
                    </a:xfrm>
                    <a:prstGeom prst="rect">
                      <a:avLst/>
                    </a:prstGeom>
                  </pic:spPr>
                </pic:pic>
              </a:graphicData>
            </a:graphic>
          </wp:inline>
        </w:drawing>
      </w:r>
    </w:p>
    <w:p w14:paraId="7767F2A3" w14:textId="77777777" w:rsidR="0075475C" w:rsidRPr="00735428" w:rsidRDefault="0075475C" w:rsidP="0003642F">
      <w:pPr>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该系统采用了分层架构设计，分为展示层、传输层、业务逻辑层和数据存储层。每一层的功能和作用如下：</w:t>
      </w:r>
    </w:p>
    <w:p w14:paraId="69D459D0"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展示层</w:t>
      </w:r>
      <w:r w:rsidRPr="00735428">
        <w:rPr>
          <w:rFonts w:ascii="宋体" w:eastAsia="宋体" w:hAnsi="宋体"/>
          <w:sz w:val="24"/>
          <w:szCs w:val="28"/>
        </w:rPr>
        <w:t>：</w:t>
      </w:r>
    </w:p>
    <w:p w14:paraId="4ABC4B42" w14:textId="22E47C76"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展示层位于系统的最上方，主要负责用户界面的呈现和用户交互。在此层，用户通过用户角色情况与系统进行交互，所有的用户请求和操作都通过此层进行处理。</w:t>
      </w:r>
    </w:p>
    <w:p w14:paraId="349FF912"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传输层</w:t>
      </w:r>
      <w:r w:rsidRPr="00735428">
        <w:rPr>
          <w:rFonts w:ascii="宋体" w:eastAsia="宋体" w:hAnsi="宋体"/>
          <w:sz w:val="24"/>
          <w:szCs w:val="28"/>
        </w:rPr>
        <w:t>：</w:t>
      </w:r>
    </w:p>
    <w:p w14:paraId="7046AB70" w14:textId="63EBFC98"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传输层负责数据的交换与传递。通过 HTTP 协议与 JSON 格式进行数据交换，确保前后端的数据传输和接口交互。该层实现了客户端请求和服务器端响应的数据通信。</w:t>
      </w:r>
    </w:p>
    <w:p w14:paraId="622BC99E"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业务逻辑层</w:t>
      </w:r>
      <w:r w:rsidRPr="00735428">
        <w:rPr>
          <w:rFonts w:ascii="宋体" w:eastAsia="宋体" w:hAnsi="宋体"/>
          <w:sz w:val="24"/>
          <w:szCs w:val="28"/>
        </w:rPr>
        <w:t>：</w:t>
      </w:r>
    </w:p>
    <w:p w14:paraId="18F6BB07" w14:textId="6EF4D654"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该层实现了系统的核心业务逻辑，如用户注册、登录、密码找回等。该层还包含了病历管理模块，用户可以通过该模块添加、删除、修改病历或下载病历</w:t>
      </w:r>
      <w:r w:rsidRPr="00735428">
        <w:rPr>
          <w:rFonts w:ascii="宋体" w:eastAsia="宋体" w:hAnsi="宋体" w:hint="eastAsia"/>
          <w:sz w:val="21"/>
          <w:szCs w:val="22"/>
        </w:rPr>
        <w:t>。</w:t>
      </w:r>
      <w:r w:rsidRPr="00735428">
        <w:rPr>
          <w:rFonts w:ascii="宋体" w:eastAsia="宋体" w:hAnsi="宋体"/>
          <w:sz w:val="21"/>
          <w:szCs w:val="22"/>
        </w:rPr>
        <w:t>此外，业务逻辑层还包含病历分析模块，对病历进行进一步的模型调度、理解和分析，确保处理结果精准。</w:t>
      </w:r>
    </w:p>
    <w:p w14:paraId="4C71CAF7"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数据存储层</w:t>
      </w:r>
      <w:r w:rsidRPr="00735428">
        <w:rPr>
          <w:rFonts w:ascii="宋体" w:eastAsia="宋体" w:hAnsi="宋体"/>
          <w:sz w:val="24"/>
          <w:szCs w:val="28"/>
        </w:rPr>
        <w:t>：</w:t>
      </w:r>
    </w:p>
    <w:p w14:paraId="20A0B8A2" w14:textId="41CF38D8" w:rsidR="00437137" w:rsidRPr="00735428" w:rsidRDefault="0075475C" w:rsidP="0003642F">
      <w:pPr>
        <w:widowControl/>
        <w:spacing w:before="100" w:beforeAutospacing="1" w:after="100" w:afterAutospacing="1" w:line="360" w:lineRule="auto"/>
        <w:ind w:firstLine="360"/>
        <w:rPr>
          <w:rFonts w:ascii="宋体" w:eastAsia="宋体" w:hAnsi="宋体" w:hint="eastAsia"/>
          <w:sz w:val="21"/>
          <w:szCs w:val="22"/>
        </w:rPr>
      </w:pPr>
      <w:r w:rsidRPr="00735428">
        <w:rPr>
          <w:rFonts w:ascii="宋体" w:eastAsia="宋体" w:hAnsi="宋体"/>
          <w:sz w:val="21"/>
          <w:szCs w:val="22"/>
        </w:rPr>
        <w:lastRenderedPageBreak/>
        <w:t>数据存储层负责存储系统的所有数据，包括文件存储和数据库存储。该层使用文件存储系统保存病历的相关文件和资料，同时使用数据库（如 MySQL）进行结构化数据的存储。此外，模型库也存储在数据存储层，用于提供影像分析等模型支持。</w:t>
      </w:r>
    </w:p>
    <w:p w14:paraId="0B12552B" w14:textId="673969E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2.2. 系统部署架构</w:t>
      </w:r>
    </w:p>
    <w:p w14:paraId="2C6B4204" w14:textId="53F4546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2.2.1</w:t>
      </w:r>
      <w:r w:rsidR="00735428" w:rsidRPr="0003188E">
        <w:rPr>
          <w:rFonts w:ascii="宋体" w:eastAsia="宋体" w:hAnsi="宋体" w:hint="eastAsia"/>
          <w:sz w:val="24"/>
          <w:szCs w:val="24"/>
        </w:rPr>
        <w:t>前端部署</w:t>
      </w:r>
    </w:p>
    <w:p w14:paraId="0AA4BD06" w14:textId="1051C7D0"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采用Vue 3 + Nginx 高可用架构</w:t>
      </w:r>
    </w:p>
    <w:p w14:paraId="6CF456F5"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构建与静态资源分发</w:t>
      </w:r>
    </w:p>
    <w:p w14:paraId="74B8F5A7"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 xml:space="preserve">通过 </w:t>
      </w:r>
      <w:proofErr w:type="spellStart"/>
      <w:r w:rsidRPr="00735428">
        <w:rPr>
          <w:rFonts w:ascii="宋体" w:eastAsia="宋体" w:hAnsi="宋体" w:hint="eastAsia"/>
          <w:sz w:val="21"/>
          <w:szCs w:val="22"/>
        </w:rPr>
        <w:t>npm</w:t>
      </w:r>
      <w:proofErr w:type="spellEnd"/>
      <w:r w:rsidRPr="00735428">
        <w:rPr>
          <w:rFonts w:ascii="宋体" w:eastAsia="宋体" w:hAnsi="宋体" w:hint="eastAsia"/>
          <w:sz w:val="21"/>
          <w:szCs w:val="22"/>
        </w:rPr>
        <w:t xml:space="preserve"> run build 生成生产环境静态文件（HTML/CSS/JS），输出至 </w:t>
      </w:r>
      <w:proofErr w:type="spellStart"/>
      <w:r w:rsidRPr="00735428">
        <w:rPr>
          <w:rFonts w:ascii="宋体" w:eastAsia="宋体" w:hAnsi="宋体" w:hint="eastAsia"/>
          <w:sz w:val="21"/>
          <w:szCs w:val="22"/>
        </w:rPr>
        <w:t>dist</w:t>
      </w:r>
      <w:proofErr w:type="spellEnd"/>
      <w:r w:rsidRPr="00735428">
        <w:rPr>
          <w:rFonts w:ascii="宋体" w:eastAsia="宋体" w:hAnsi="宋体" w:hint="eastAsia"/>
          <w:sz w:val="21"/>
          <w:szCs w:val="22"/>
        </w:rPr>
        <w:t xml:space="preserve"> 目录。</w:t>
      </w:r>
    </w:p>
    <w:p w14:paraId="76B5033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基于 nginx:1.23-alpine 定制 Docker 镜像，将静态文件部署至容器内 /</w:t>
      </w:r>
      <w:proofErr w:type="spellStart"/>
      <w:r w:rsidRPr="00735428">
        <w:rPr>
          <w:rFonts w:ascii="宋体" w:eastAsia="宋体" w:hAnsi="宋体" w:hint="eastAsia"/>
          <w:sz w:val="21"/>
          <w:szCs w:val="22"/>
        </w:rPr>
        <w:t>usr</w:t>
      </w:r>
      <w:proofErr w:type="spellEnd"/>
      <w:r w:rsidRPr="00735428">
        <w:rPr>
          <w:rFonts w:ascii="宋体" w:eastAsia="宋体" w:hAnsi="宋体" w:hint="eastAsia"/>
          <w:sz w:val="21"/>
          <w:szCs w:val="22"/>
        </w:rPr>
        <w:t>/share/nginx/html 目录。</w:t>
      </w:r>
    </w:p>
    <w:p w14:paraId="19498FC8"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配置 Nginx 反向代理规则：</w:t>
      </w:r>
    </w:p>
    <w:p w14:paraId="361D98B0"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 xml:space="preserve">根路径（/）直接响应静态资源，启用 </w:t>
      </w:r>
      <w:proofErr w:type="spellStart"/>
      <w:r w:rsidRPr="00735428">
        <w:rPr>
          <w:rFonts w:ascii="宋体" w:eastAsia="宋体" w:hAnsi="宋体" w:hint="eastAsia"/>
          <w:sz w:val="21"/>
          <w:szCs w:val="22"/>
        </w:rPr>
        <w:t>gzip</w:t>
      </w:r>
      <w:proofErr w:type="spellEnd"/>
      <w:r w:rsidRPr="00735428">
        <w:rPr>
          <w:rFonts w:ascii="宋体" w:eastAsia="宋体" w:hAnsi="宋体" w:hint="eastAsia"/>
          <w:sz w:val="21"/>
          <w:szCs w:val="22"/>
        </w:rPr>
        <w:t xml:space="preserve"> 压缩与浏览器缓存（Cache-Control: max-age=31536000）。</w:t>
      </w:r>
    </w:p>
    <w:p w14:paraId="28777826"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w:t>
      </w:r>
      <w:proofErr w:type="spellStart"/>
      <w:r w:rsidRPr="00735428">
        <w:rPr>
          <w:rFonts w:ascii="宋体" w:eastAsia="宋体" w:hAnsi="宋体" w:hint="eastAsia"/>
          <w:sz w:val="21"/>
          <w:szCs w:val="22"/>
        </w:rPr>
        <w:t>api</w:t>
      </w:r>
      <w:proofErr w:type="spellEnd"/>
      <w:r w:rsidRPr="00735428">
        <w:rPr>
          <w:rFonts w:ascii="宋体" w:eastAsia="宋体" w:hAnsi="宋体" w:hint="eastAsia"/>
          <w:sz w:val="21"/>
          <w:szCs w:val="22"/>
        </w:rPr>
        <w:t xml:space="preserve"> 路径代理至后端服务集群，透传客户端真实 IP（X-Real-IP 头）以支持审计功能。</w:t>
      </w:r>
    </w:p>
    <w:p w14:paraId="0A4905FA"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通过阿里云 SSL 证书服务为域名启用 HTTPS，强制所有流量使用 TLS 1.3 加密。</w:t>
      </w:r>
    </w:p>
    <w:p w14:paraId="2E76F5D4"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性能优化</w:t>
      </w:r>
    </w:p>
    <w:p w14:paraId="24C18DB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使用阿里云 CDN 加速静态资源分发，边缘节点缓存命中率 ≥ 95%。</w:t>
      </w:r>
    </w:p>
    <w:p w14:paraId="71B4A548" w14:textId="2E5146EB" w:rsidR="00735428" w:rsidRPr="00735428" w:rsidRDefault="00735428" w:rsidP="0003642F">
      <w:pPr>
        <w:spacing w:line="360" w:lineRule="auto"/>
        <w:rPr>
          <w:rFonts w:ascii="宋体" w:eastAsia="宋体" w:hAnsi="宋体" w:hint="eastAsia"/>
        </w:rPr>
      </w:pPr>
      <w:r w:rsidRPr="00735428">
        <w:rPr>
          <w:rFonts w:ascii="宋体" w:eastAsia="宋体" w:hAnsi="宋体" w:hint="eastAsia"/>
          <w:sz w:val="21"/>
          <w:szCs w:val="22"/>
        </w:rPr>
        <w:t>容器镜像大小优化至 ≤ 50MB（通过多阶段构建移除冗余依赖）。</w:t>
      </w:r>
    </w:p>
    <w:p w14:paraId="02180C20" w14:textId="39C76AE4"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2.2.2</w:t>
      </w:r>
      <w:r w:rsidR="00735428" w:rsidRPr="0003188E">
        <w:rPr>
          <w:rFonts w:ascii="宋体" w:eastAsia="宋体" w:hAnsi="宋体" w:hint="eastAsia"/>
          <w:sz w:val="24"/>
          <w:szCs w:val="24"/>
        </w:rPr>
        <w:t>后端部署</w:t>
      </w:r>
    </w:p>
    <w:p w14:paraId="3A35A1CF" w14:textId="0A329E4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选择Spring Boot 微服务集群</w:t>
      </w:r>
    </w:p>
    <w:p w14:paraId="368D5658" w14:textId="7542FA54"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容器化与负载均衡</w:t>
      </w:r>
    </w:p>
    <w:p w14:paraId="306E0863" w14:textId="2ACEBE0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构建可执行 JAR 包并嵌入 Docker 镜像（基于 eclipse-temurin:17-jdk-alpine），</w:t>
      </w:r>
    </w:p>
    <w:p w14:paraId="084488D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通过 Docker Compose 定义服务集群：</w:t>
      </w:r>
    </w:p>
    <w:p w14:paraId="4841A55F"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启动 3 个后端实例，分别监听 8080、8081、8082 端口。</w:t>
      </w:r>
    </w:p>
    <w:p w14:paraId="1972197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lastRenderedPageBreak/>
        <w:t>配置健康检查端点（/actuator/health），容器自愈时间 ≤ 30 秒。</w:t>
      </w:r>
    </w:p>
    <w:p w14:paraId="49487A1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Nginx 负载均衡策略：</w:t>
      </w:r>
    </w:p>
    <w:p w14:paraId="7C7FDE1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采用加权轮询（Weighted Round Robin）分配请求。</w:t>
      </w:r>
    </w:p>
    <w:p w14:paraId="5077816D"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失败请求自动重试至备用节点（</w:t>
      </w:r>
      <w:proofErr w:type="spellStart"/>
      <w:r w:rsidRPr="00735428">
        <w:rPr>
          <w:rFonts w:ascii="宋体" w:eastAsia="宋体" w:hAnsi="宋体" w:hint="eastAsia"/>
          <w:sz w:val="21"/>
          <w:szCs w:val="21"/>
        </w:rPr>
        <w:t>proxy_next_upstream</w:t>
      </w:r>
      <w:proofErr w:type="spellEnd"/>
      <w:r w:rsidRPr="00735428">
        <w:rPr>
          <w:rFonts w:ascii="宋体" w:eastAsia="宋体" w:hAnsi="宋体" w:hint="eastAsia"/>
          <w:sz w:val="21"/>
          <w:szCs w:val="21"/>
        </w:rPr>
        <w:t xml:space="preserve"> 超时阈值 5 秒）。</w:t>
      </w:r>
    </w:p>
    <w:p w14:paraId="13AD1CA0"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安全与监控</w:t>
      </w:r>
    </w:p>
    <w:p w14:paraId="732FDA6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容器间通信限制于自定义 Docker 网络（med-network），禁止外部直接访问。</w:t>
      </w:r>
    </w:p>
    <w:p w14:paraId="0DDB593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集成 Prometheus + Grafana 监控 API QPS、错误率与线程池状态。</w:t>
      </w:r>
    </w:p>
    <w:p w14:paraId="3932FCBF" w14:textId="723715C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2.2.3</w:t>
      </w:r>
      <w:r w:rsidR="00735428" w:rsidRPr="0003188E">
        <w:rPr>
          <w:rFonts w:ascii="宋体" w:eastAsia="宋体" w:hAnsi="宋体" w:hint="eastAsia"/>
          <w:sz w:val="24"/>
          <w:szCs w:val="24"/>
        </w:rPr>
        <w:t>数据库部署</w:t>
      </w:r>
    </w:p>
    <w:p w14:paraId="2E551DB6" w14:textId="4C94E4A1"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选择MySQL 高可用集群</w:t>
      </w:r>
    </w:p>
    <w:p w14:paraId="12619661"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容器化与数据持久化</w:t>
      </w:r>
    </w:p>
    <w:p w14:paraId="44D2B0C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使用官方 mysql:8.0-debian 镜像，挂载阿里云云盘至容器内 /var/lib/</w:t>
      </w:r>
      <w:proofErr w:type="spellStart"/>
      <w:r w:rsidRPr="0003188E">
        <w:rPr>
          <w:rFonts w:ascii="宋体" w:eastAsia="宋体" w:hAnsi="宋体" w:hint="eastAsia"/>
          <w:sz w:val="21"/>
          <w:szCs w:val="22"/>
        </w:rPr>
        <w:t>mysql</w:t>
      </w:r>
      <w:proofErr w:type="spellEnd"/>
      <w:r w:rsidRPr="0003188E">
        <w:rPr>
          <w:rFonts w:ascii="宋体" w:eastAsia="宋体" w:hAnsi="宋体" w:hint="eastAsia"/>
          <w:sz w:val="21"/>
          <w:szCs w:val="22"/>
        </w:rPr>
        <w:t xml:space="preserve"> 目录（EXT4 文件系统）。</w:t>
      </w:r>
    </w:p>
    <w:p w14:paraId="61D3815A"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配置参数：</w:t>
      </w:r>
    </w:p>
    <w:p w14:paraId="0A163E1A"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事务隔离级别：REPEATABLE READ</w:t>
      </w:r>
    </w:p>
    <w:p w14:paraId="12592E3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字符集：utf8mb4 支持 Emoji 及生僻字存储</w:t>
      </w:r>
    </w:p>
    <w:p w14:paraId="024E7B07"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连接池上限：500（与后端服务线程池匹配）</w:t>
      </w:r>
    </w:p>
    <w:p w14:paraId="17D271D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每日 02:00 执行全量备份（</w:t>
      </w:r>
      <w:proofErr w:type="spellStart"/>
      <w:r w:rsidRPr="0003188E">
        <w:rPr>
          <w:rFonts w:ascii="宋体" w:eastAsia="宋体" w:hAnsi="宋体" w:hint="eastAsia"/>
          <w:sz w:val="21"/>
          <w:szCs w:val="22"/>
        </w:rPr>
        <w:t>mysqldump</w:t>
      </w:r>
      <w:proofErr w:type="spellEnd"/>
      <w:r w:rsidRPr="0003188E">
        <w:rPr>
          <w:rFonts w:ascii="宋体" w:eastAsia="宋体" w:hAnsi="宋体" w:hint="eastAsia"/>
          <w:sz w:val="21"/>
          <w:szCs w:val="22"/>
        </w:rPr>
        <w:t xml:space="preserve"> + OSS 归档），保留周期 30 天。</w:t>
      </w:r>
    </w:p>
    <w:p w14:paraId="7F671F9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灾备设计</w:t>
      </w:r>
    </w:p>
    <w:p w14:paraId="323337A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主从同步：部署只读副本（Read Replica）实现读写分离。</w:t>
      </w:r>
    </w:p>
    <w:p w14:paraId="71EAAED9"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 xml:space="preserve">故障切换：通过 </w:t>
      </w:r>
      <w:proofErr w:type="spellStart"/>
      <w:r w:rsidRPr="0003188E">
        <w:rPr>
          <w:rFonts w:ascii="宋体" w:eastAsia="宋体" w:hAnsi="宋体" w:hint="eastAsia"/>
          <w:sz w:val="21"/>
          <w:szCs w:val="22"/>
        </w:rPr>
        <w:t>Keepalived</w:t>
      </w:r>
      <w:proofErr w:type="spellEnd"/>
      <w:r w:rsidRPr="0003188E">
        <w:rPr>
          <w:rFonts w:ascii="宋体" w:eastAsia="宋体" w:hAnsi="宋体" w:hint="eastAsia"/>
          <w:sz w:val="21"/>
          <w:szCs w:val="22"/>
        </w:rPr>
        <w:t xml:space="preserve"> 实现 VIP 漂移，切换时间 ≤ 60 秒。</w:t>
      </w:r>
    </w:p>
    <w:p w14:paraId="459556C4" w14:textId="6C018869"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2.2.4</w:t>
      </w:r>
      <w:r w:rsidR="00735428" w:rsidRPr="0003188E">
        <w:rPr>
          <w:rFonts w:ascii="宋体" w:eastAsia="宋体" w:hAnsi="宋体" w:hint="eastAsia"/>
          <w:sz w:val="24"/>
          <w:szCs w:val="24"/>
        </w:rPr>
        <w:t>模型部署</w:t>
      </w:r>
    </w:p>
    <w:p w14:paraId="3F595942" w14:textId="2C2E119D"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选择Python 推理服务</w:t>
      </w:r>
    </w:p>
    <w:p w14:paraId="61C21C08"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独立容器化部署</w:t>
      </w:r>
    </w:p>
    <w:p w14:paraId="6EBA3DB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基于 </w:t>
      </w:r>
      <w:proofErr w:type="spellStart"/>
      <w:r w:rsidRPr="0003188E">
        <w:rPr>
          <w:rFonts w:ascii="宋体" w:eastAsia="宋体" w:hAnsi="宋体" w:hint="eastAsia"/>
          <w:sz w:val="21"/>
          <w:szCs w:val="22"/>
        </w:rPr>
        <w:t>tensorflow</w:t>
      </w:r>
      <w:proofErr w:type="spellEnd"/>
      <w:r w:rsidRPr="0003188E">
        <w:rPr>
          <w:rFonts w:ascii="宋体" w:eastAsia="宋体" w:hAnsi="宋体" w:hint="eastAsia"/>
          <w:sz w:val="21"/>
          <w:szCs w:val="22"/>
        </w:rPr>
        <w:t xml:space="preserve">/tensorflow:2.12.0-gpu 定制镜像，集成 CUDA 11.8 与 </w:t>
      </w:r>
      <w:proofErr w:type="spellStart"/>
      <w:r w:rsidRPr="0003188E">
        <w:rPr>
          <w:rFonts w:ascii="宋体" w:eastAsia="宋体" w:hAnsi="宋体" w:hint="eastAsia"/>
          <w:sz w:val="21"/>
          <w:szCs w:val="22"/>
        </w:rPr>
        <w:t>cuDNN</w:t>
      </w:r>
      <w:proofErr w:type="spellEnd"/>
      <w:r w:rsidRPr="0003188E">
        <w:rPr>
          <w:rFonts w:ascii="宋体" w:eastAsia="宋体" w:hAnsi="宋体" w:hint="eastAsia"/>
          <w:sz w:val="21"/>
          <w:szCs w:val="22"/>
        </w:rPr>
        <w:t xml:space="preserve"> 8.6 驱</w:t>
      </w:r>
      <w:r w:rsidRPr="0003188E">
        <w:rPr>
          <w:rFonts w:ascii="宋体" w:eastAsia="宋体" w:hAnsi="宋体" w:hint="eastAsia"/>
          <w:sz w:val="21"/>
          <w:szCs w:val="22"/>
        </w:rPr>
        <w:lastRenderedPageBreak/>
        <w:t>动。</w:t>
      </w:r>
    </w:p>
    <w:p w14:paraId="79DD808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暴露 REST API 端点 /v1/predict，输入输出格式遵循 </w:t>
      </w:r>
      <w:proofErr w:type="spellStart"/>
      <w:r w:rsidRPr="0003188E">
        <w:rPr>
          <w:rFonts w:ascii="宋体" w:eastAsia="宋体" w:hAnsi="宋体" w:hint="eastAsia"/>
          <w:sz w:val="21"/>
          <w:szCs w:val="22"/>
        </w:rPr>
        <w:t>OpenAPI</w:t>
      </w:r>
      <w:proofErr w:type="spellEnd"/>
      <w:r w:rsidRPr="0003188E">
        <w:rPr>
          <w:rFonts w:ascii="宋体" w:eastAsia="宋体" w:hAnsi="宋体" w:hint="eastAsia"/>
          <w:sz w:val="21"/>
          <w:szCs w:val="22"/>
        </w:rPr>
        <w:t xml:space="preserve"> 3.0 规范。</w:t>
      </w:r>
    </w:p>
    <w:p w14:paraId="41986A9F"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资源分配策略：</w:t>
      </w:r>
    </w:p>
    <w:p w14:paraId="0F3F3CC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GPU 显存限制：单容器 ≤ 8GB（通过 --</w:t>
      </w:r>
      <w:proofErr w:type="spellStart"/>
      <w:r w:rsidRPr="0003188E">
        <w:rPr>
          <w:rFonts w:ascii="宋体" w:eastAsia="宋体" w:hAnsi="宋体" w:hint="eastAsia"/>
          <w:sz w:val="21"/>
          <w:szCs w:val="22"/>
        </w:rPr>
        <w:t>gpus</w:t>
      </w:r>
      <w:proofErr w:type="spellEnd"/>
      <w:r w:rsidRPr="0003188E">
        <w:rPr>
          <w:rFonts w:ascii="宋体" w:eastAsia="宋体" w:hAnsi="宋体" w:hint="eastAsia"/>
          <w:sz w:val="21"/>
          <w:szCs w:val="22"/>
        </w:rPr>
        <w:t xml:space="preserve"> '"device=0"' 指定独占显卡）。</w:t>
      </w:r>
    </w:p>
    <w:p w14:paraId="080BE1D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进程级隔离：限制 </w:t>
      </w:r>
      <w:proofErr w:type="spellStart"/>
      <w:r w:rsidRPr="0003188E">
        <w:rPr>
          <w:rFonts w:ascii="宋体" w:eastAsia="宋体" w:hAnsi="宋体" w:hint="eastAsia"/>
          <w:sz w:val="21"/>
          <w:szCs w:val="22"/>
        </w:rPr>
        <w:t>PyTorch</w:t>
      </w:r>
      <w:proofErr w:type="spellEnd"/>
      <w:r w:rsidRPr="0003188E">
        <w:rPr>
          <w:rFonts w:ascii="宋体" w:eastAsia="宋体" w:hAnsi="宋体" w:hint="eastAsia"/>
          <w:sz w:val="21"/>
          <w:szCs w:val="22"/>
        </w:rPr>
        <w:t>/TensorFlow 线程数，避免 CPU 资源争抢。</w:t>
      </w:r>
    </w:p>
    <w:p w14:paraId="4AE46B8B"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性能与弹性</w:t>
      </w:r>
    </w:p>
    <w:p w14:paraId="37FE9D4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预热机制：容器启动时预加载模型至 GPU 显存，降低首次推理延迟。</w:t>
      </w:r>
    </w:p>
    <w:p w14:paraId="3DE5325E"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水平扩展：根据 GPU 利用率（≥80%）自动扩容实例，最大并发处理 50 请求/秒。</w:t>
      </w:r>
    </w:p>
    <w:p w14:paraId="1E762C58" w14:textId="4BE11ACF" w:rsidR="0003188E"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2.2.5</w:t>
      </w:r>
      <w:r w:rsidR="00735428" w:rsidRPr="0003188E">
        <w:rPr>
          <w:rFonts w:ascii="宋体" w:eastAsia="宋体" w:hAnsi="宋体" w:hint="eastAsia"/>
          <w:sz w:val="24"/>
          <w:szCs w:val="24"/>
        </w:rPr>
        <w:t>文件存储</w:t>
      </w:r>
    </w:p>
    <w:p w14:paraId="10F1E979" w14:textId="6BE2B852" w:rsidR="00735428" w:rsidRPr="0003188E" w:rsidRDefault="0003188E"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选择与</w:t>
      </w:r>
      <w:r w:rsidR="00735428" w:rsidRPr="0003188E">
        <w:rPr>
          <w:rFonts w:ascii="宋体" w:eastAsia="宋体" w:hAnsi="宋体" w:hint="eastAsia"/>
          <w:sz w:val="21"/>
          <w:szCs w:val="22"/>
        </w:rPr>
        <w:t>阿里云 OSS 深度集成</w:t>
      </w:r>
    </w:p>
    <w:p w14:paraId="2B967D82"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存储架构设计</w:t>
      </w:r>
    </w:p>
    <w:p w14:paraId="4759A0B2"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创建私有存储桶（Bucket），地域与 ECS 实例同区域（如 </w:t>
      </w:r>
      <w:proofErr w:type="spellStart"/>
      <w:r w:rsidRPr="0003188E">
        <w:rPr>
          <w:rFonts w:ascii="宋体" w:eastAsia="宋体" w:hAnsi="宋体" w:hint="eastAsia"/>
          <w:sz w:val="21"/>
          <w:szCs w:val="22"/>
        </w:rPr>
        <w:t>oss-cn-hangzhou</w:t>
      </w:r>
      <w:proofErr w:type="spellEnd"/>
      <w:r w:rsidRPr="0003188E">
        <w:rPr>
          <w:rFonts w:ascii="宋体" w:eastAsia="宋体" w:hAnsi="宋体" w:hint="eastAsia"/>
          <w:sz w:val="21"/>
          <w:szCs w:val="22"/>
        </w:rPr>
        <w:t>）。</w:t>
      </w:r>
    </w:p>
    <w:p w14:paraId="5476968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文件分类存储：</w:t>
      </w:r>
    </w:p>
    <w:p w14:paraId="647A3014" w14:textId="45EC5130"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目录</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数据类型</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生命周期策略</w:t>
      </w:r>
    </w:p>
    <w:p w14:paraId="3E936A7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w:t>
      </w:r>
      <w:proofErr w:type="spellStart"/>
      <w:r w:rsidRPr="0003188E">
        <w:rPr>
          <w:rFonts w:ascii="宋体" w:eastAsia="宋体" w:hAnsi="宋体" w:hint="eastAsia"/>
          <w:sz w:val="21"/>
          <w:szCs w:val="22"/>
        </w:rPr>
        <w:t>raw_images</w:t>
      </w:r>
      <w:proofErr w:type="spellEnd"/>
      <w:r w:rsidRPr="0003188E">
        <w:rPr>
          <w:rFonts w:ascii="宋体" w:eastAsia="宋体" w:hAnsi="宋体" w:hint="eastAsia"/>
          <w:sz w:val="21"/>
          <w:szCs w:val="22"/>
        </w:rPr>
        <w:tab/>
        <w:t>原始眼底影像</w:t>
      </w:r>
      <w:r w:rsidRPr="0003188E">
        <w:rPr>
          <w:rFonts w:ascii="宋体" w:eastAsia="宋体" w:hAnsi="宋体" w:hint="eastAsia"/>
          <w:sz w:val="21"/>
          <w:szCs w:val="22"/>
        </w:rPr>
        <w:tab/>
        <w:t>永久保留</w:t>
      </w:r>
    </w:p>
    <w:p w14:paraId="386788E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/reports</w:t>
      </w:r>
      <w:r w:rsidRPr="0003188E">
        <w:rPr>
          <w:rFonts w:ascii="宋体" w:eastAsia="宋体" w:hAnsi="宋体" w:hint="eastAsia"/>
          <w:sz w:val="21"/>
          <w:szCs w:val="22"/>
        </w:rPr>
        <w:tab/>
        <w:t>诊断报告（PDF）</w:t>
      </w:r>
      <w:r w:rsidRPr="0003188E">
        <w:rPr>
          <w:rFonts w:ascii="宋体" w:eastAsia="宋体" w:hAnsi="宋体" w:hint="eastAsia"/>
          <w:sz w:val="21"/>
          <w:szCs w:val="22"/>
        </w:rPr>
        <w:tab/>
        <w:t>1年后转低频访问存储</w:t>
      </w:r>
    </w:p>
    <w:p w14:paraId="76FCF36A"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临时访问安全控制</w:t>
      </w:r>
    </w:p>
    <w:p w14:paraId="61132B5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后端生成预签名 URL，有效期 10 分钟，限制 IP 范围与 HTTP </w:t>
      </w:r>
      <w:proofErr w:type="spellStart"/>
      <w:r w:rsidRPr="0003188E">
        <w:rPr>
          <w:rFonts w:ascii="宋体" w:eastAsia="宋体" w:hAnsi="宋体" w:hint="eastAsia"/>
          <w:sz w:val="21"/>
          <w:szCs w:val="22"/>
        </w:rPr>
        <w:t>Referer</w:t>
      </w:r>
      <w:proofErr w:type="spellEnd"/>
      <w:r w:rsidRPr="0003188E">
        <w:rPr>
          <w:rFonts w:ascii="宋体" w:eastAsia="宋体" w:hAnsi="宋体" w:hint="eastAsia"/>
          <w:sz w:val="21"/>
          <w:szCs w:val="22"/>
        </w:rPr>
        <w:t>。</w:t>
      </w:r>
    </w:p>
    <w:p w14:paraId="37733A0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访问日志全量采集至阿里云 SLS，支持异常下载行为分析。</w:t>
      </w:r>
    </w:p>
    <w:p w14:paraId="5078C017" w14:textId="4BACA02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w:t>
      </w:r>
      <w:r w:rsidR="0003188E">
        <w:rPr>
          <w:rFonts w:ascii="宋体" w:eastAsia="宋体" w:hAnsi="宋体" w:hint="eastAsia"/>
          <w:sz w:val="28"/>
          <w:szCs w:val="28"/>
        </w:rPr>
        <w:t>3</w:t>
      </w:r>
      <w:r w:rsidRPr="00735428">
        <w:rPr>
          <w:rFonts w:ascii="宋体" w:eastAsia="宋体" w:hAnsi="宋体"/>
          <w:sz w:val="28"/>
          <w:szCs w:val="28"/>
        </w:rPr>
        <w:t>. 技术选型</w:t>
      </w:r>
    </w:p>
    <w:tbl>
      <w:tblPr>
        <w:tblStyle w:val="11"/>
        <w:tblW w:w="0" w:type="auto"/>
        <w:tblLook w:val="04A0" w:firstRow="1" w:lastRow="0" w:firstColumn="1" w:lastColumn="0" w:noHBand="0" w:noVBand="1"/>
      </w:tblPr>
      <w:tblGrid>
        <w:gridCol w:w="1413"/>
        <w:gridCol w:w="2806"/>
        <w:gridCol w:w="4076"/>
      </w:tblGrid>
      <w:tr w:rsidR="00070E82" w:rsidRPr="00735428" w14:paraId="4D5EFD4C" w14:textId="77777777" w:rsidTr="00735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36E0800"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模块</w:t>
            </w:r>
          </w:p>
        </w:tc>
        <w:tc>
          <w:tcPr>
            <w:tcW w:w="2806" w:type="dxa"/>
            <w:hideMark/>
          </w:tcPr>
          <w:p w14:paraId="6F35B313"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技术</w:t>
            </w:r>
          </w:p>
        </w:tc>
        <w:tc>
          <w:tcPr>
            <w:tcW w:w="4076" w:type="dxa"/>
            <w:hideMark/>
          </w:tcPr>
          <w:p w14:paraId="7A23E040"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1139EF63"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02824CD"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前端</w:t>
            </w:r>
          </w:p>
        </w:tc>
        <w:tc>
          <w:tcPr>
            <w:tcW w:w="2806" w:type="dxa"/>
            <w:hideMark/>
          </w:tcPr>
          <w:p w14:paraId="2F189E4C"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Vue 3 + Axios + Element Plus</w:t>
            </w:r>
          </w:p>
        </w:tc>
        <w:tc>
          <w:tcPr>
            <w:tcW w:w="4076" w:type="dxa"/>
            <w:hideMark/>
          </w:tcPr>
          <w:p w14:paraId="5E7D8A92"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实现用户界面和交互</w:t>
            </w:r>
          </w:p>
        </w:tc>
      </w:tr>
      <w:tr w:rsidR="00070E82" w:rsidRPr="00735428" w14:paraId="023FF589"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76A1757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后端</w:t>
            </w:r>
          </w:p>
        </w:tc>
        <w:tc>
          <w:tcPr>
            <w:tcW w:w="2806" w:type="dxa"/>
            <w:hideMark/>
          </w:tcPr>
          <w:p w14:paraId="2B244188"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 xml:space="preserve">Spring Boot + </w:t>
            </w:r>
            <w:proofErr w:type="spellStart"/>
            <w:r w:rsidRPr="00735428">
              <w:rPr>
                <w:rFonts w:ascii="宋体" w:eastAsia="宋体" w:hAnsi="宋体"/>
              </w:rPr>
              <w:t>MyBatis</w:t>
            </w:r>
            <w:proofErr w:type="spellEnd"/>
          </w:p>
        </w:tc>
        <w:tc>
          <w:tcPr>
            <w:tcW w:w="4076" w:type="dxa"/>
            <w:hideMark/>
          </w:tcPr>
          <w:p w14:paraId="28F2B61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实现业务逻辑和数据库交互</w:t>
            </w:r>
          </w:p>
        </w:tc>
      </w:tr>
      <w:tr w:rsidR="00070E82" w:rsidRPr="00735428" w14:paraId="2419B64A"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ABB3B3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数据库</w:t>
            </w:r>
          </w:p>
        </w:tc>
        <w:tc>
          <w:tcPr>
            <w:tcW w:w="2806" w:type="dxa"/>
            <w:hideMark/>
          </w:tcPr>
          <w:p w14:paraId="2BDAD05F"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MySQL</w:t>
            </w:r>
          </w:p>
        </w:tc>
        <w:tc>
          <w:tcPr>
            <w:tcW w:w="4076" w:type="dxa"/>
            <w:hideMark/>
          </w:tcPr>
          <w:p w14:paraId="0478A9E0"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存储结构化数据</w:t>
            </w:r>
          </w:p>
        </w:tc>
      </w:tr>
      <w:tr w:rsidR="00070E82" w:rsidRPr="00735428" w14:paraId="512A56ED"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9730C6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文件存储</w:t>
            </w:r>
          </w:p>
        </w:tc>
        <w:tc>
          <w:tcPr>
            <w:tcW w:w="2806" w:type="dxa"/>
            <w:hideMark/>
          </w:tcPr>
          <w:p w14:paraId="1DAF84E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阿里云 OSS</w:t>
            </w:r>
          </w:p>
        </w:tc>
        <w:tc>
          <w:tcPr>
            <w:tcW w:w="4076" w:type="dxa"/>
            <w:hideMark/>
          </w:tcPr>
          <w:p w14:paraId="7189DE8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存储影像和报告</w:t>
            </w:r>
          </w:p>
        </w:tc>
      </w:tr>
      <w:tr w:rsidR="00070E82" w:rsidRPr="00735428" w14:paraId="0BD1D92C"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055AE5E"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机器学习</w:t>
            </w:r>
          </w:p>
        </w:tc>
        <w:tc>
          <w:tcPr>
            <w:tcW w:w="2806" w:type="dxa"/>
            <w:hideMark/>
          </w:tcPr>
          <w:p w14:paraId="520F380B" w14:textId="42F8393E"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 xml:space="preserve">Python + </w:t>
            </w:r>
            <w:proofErr w:type="spellStart"/>
            <w:r w:rsidRPr="00735428">
              <w:rPr>
                <w:rFonts w:ascii="宋体" w:eastAsia="宋体" w:hAnsi="宋体"/>
              </w:rPr>
              <w:t>PyTorch</w:t>
            </w:r>
            <w:proofErr w:type="spellEnd"/>
          </w:p>
        </w:tc>
        <w:tc>
          <w:tcPr>
            <w:tcW w:w="4076" w:type="dxa"/>
            <w:hideMark/>
          </w:tcPr>
          <w:p w14:paraId="2CE5ED6A"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图像分类与分析</w:t>
            </w:r>
          </w:p>
        </w:tc>
      </w:tr>
      <w:tr w:rsidR="00070E82" w:rsidRPr="00735428" w14:paraId="3525332E"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C852269"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身份认证</w:t>
            </w:r>
          </w:p>
        </w:tc>
        <w:tc>
          <w:tcPr>
            <w:tcW w:w="2806" w:type="dxa"/>
            <w:hideMark/>
          </w:tcPr>
          <w:p w14:paraId="6A85DD2D"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JWT</w:t>
            </w:r>
          </w:p>
        </w:tc>
        <w:tc>
          <w:tcPr>
            <w:tcW w:w="4076" w:type="dxa"/>
            <w:hideMark/>
          </w:tcPr>
          <w:p w14:paraId="2C82E8AE"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用户登录和权限控制</w:t>
            </w:r>
          </w:p>
        </w:tc>
      </w:tr>
      <w:tr w:rsidR="00070E82" w:rsidRPr="00735428" w14:paraId="3677D116"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F2928A0"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部署</w:t>
            </w:r>
          </w:p>
        </w:tc>
        <w:tc>
          <w:tcPr>
            <w:tcW w:w="2806" w:type="dxa"/>
            <w:hideMark/>
          </w:tcPr>
          <w:p w14:paraId="190875D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Docker + Nginx</w:t>
            </w:r>
          </w:p>
        </w:tc>
        <w:tc>
          <w:tcPr>
            <w:tcW w:w="4076" w:type="dxa"/>
            <w:hideMark/>
          </w:tcPr>
          <w:p w14:paraId="749C97C8"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容器化部署与负载均衡</w:t>
            </w:r>
          </w:p>
        </w:tc>
      </w:tr>
    </w:tbl>
    <w:p w14:paraId="1D118901" w14:textId="017A8A05"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表2：技术选型表</w:t>
      </w:r>
    </w:p>
    <w:p w14:paraId="2ED09660" w14:textId="048BA900" w:rsidR="002B5525" w:rsidRPr="00735428" w:rsidRDefault="002B5525"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4</w:t>
      </w:r>
      <w:r w:rsidRPr="00735428">
        <w:rPr>
          <w:rFonts w:ascii="宋体" w:eastAsia="宋体" w:hAnsi="宋体"/>
          <w:sz w:val="28"/>
          <w:szCs w:val="28"/>
        </w:rPr>
        <w:t>. 接口设计</w:t>
      </w:r>
    </w:p>
    <w:p w14:paraId="1325AD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接口设计是系统设计的重要组成部分，定义了前后端之间、后端与模型之间的数据交互方式。本系统采用</w:t>
      </w:r>
      <w:r w:rsidRPr="0003188E">
        <w:rPr>
          <w:rFonts w:ascii="宋体" w:eastAsia="宋体" w:hAnsi="宋体"/>
        </w:rPr>
        <w:t>RESTful API 设计规范</w:t>
      </w:r>
      <w:r w:rsidRPr="00735428">
        <w:rPr>
          <w:rFonts w:ascii="宋体" w:eastAsia="宋体" w:hAnsi="宋体"/>
        </w:rPr>
        <w:t>，通过 HTTP 协议进行通信，接口返回统一格式的 JSON 数据。</w:t>
      </w:r>
    </w:p>
    <w:p w14:paraId="277647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接口设计遵循以下原则：</w:t>
      </w:r>
    </w:p>
    <w:p w14:paraId="7F9A37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RESTful 风格：使用标准的 HTTP 方法（GET、POST、PUT、DELETE）</w:t>
      </w:r>
    </w:p>
    <w:p w14:paraId="5A41C4E1"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统一返回格式：通过标准 JSON 结构返回数据，包含状态码、数据和提示信息</w:t>
      </w:r>
    </w:p>
    <w:p w14:paraId="282AC8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状态码规范：严格遵循 HTTP 状态码标准（如 200、400、401、500 等）</w:t>
      </w:r>
    </w:p>
    <w:p w14:paraId="0C4C4C0B"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参数校验：对参数进行校验，防止越权访问和数据破坏</w:t>
      </w:r>
    </w:p>
    <w:p w14:paraId="660E025C"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身份认证：通过 JWT 进行身份认证，保护接口安全</w:t>
      </w:r>
    </w:p>
    <w:p w14:paraId="427D5E63" w14:textId="7CCEA663" w:rsidR="002B5525" w:rsidRPr="00735428" w:rsidRDefault="0003188E" w:rsidP="0003642F">
      <w:pPr>
        <w:pStyle w:val="3"/>
        <w:spacing w:line="360" w:lineRule="auto"/>
        <w:rPr>
          <w:rFonts w:ascii="宋体" w:eastAsia="宋体" w:hAnsi="宋体" w:hint="eastAsia"/>
          <w:sz w:val="24"/>
          <w:szCs w:val="24"/>
        </w:rPr>
      </w:pPr>
      <w:r>
        <w:rPr>
          <w:rStyle w:val="ac"/>
          <w:rFonts w:ascii="宋体" w:eastAsia="宋体" w:hAnsi="宋体" w:hint="eastAsia"/>
          <w:b/>
          <w:bCs/>
          <w:sz w:val="24"/>
          <w:szCs w:val="24"/>
        </w:rPr>
        <w:t>2.4</w:t>
      </w:r>
      <w:r w:rsidR="002B5525" w:rsidRPr="00735428">
        <w:rPr>
          <w:rStyle w:val="ac"/>
          <w:rFonts w:ascii="宋体" w:eastAsia="宋体" w:hAnsi="宋体"/>
          <w:b/>
          <w:bCs/>
          <w:sz w:val="24"/>
          <w:szCs w:val="24"/>
        </w:rPr>
        <w:t>.1. 统一返回格式</w:t>
      </w:r>
    </w:p>
    <w:p w14:paraId="5E9AC312" w14:textId="77777777" w:rsidR="002B5525" w:rsidRPr="00735428" w:rsidRDefault="002B5525" w:rsidP="0003642F">
      <w:pPr>
        <w:pStyle w:val="a8"/>
        <w:spacing w:line="360" w:lineRule="auto"/>
        <w:rPr>
          <w:rFonts w:hint="eastAsia"/>
        </w:rPr>
      </w:pPr>
      <w:r w:rsidRPr="00735428">
        <w:t>所有接口采用统一的 JSON 格式返回数据，返回格式示例如</w:t>
      </w:r>
      <w:r w:rsidRPr="00735428">
        <w:rPr>
          <w:rFonts w:hint="eastAsia"/>
        </w:rPr>
        <w:t>表一</w:t>
      </w:r>
    </w:p>
    <w:tbl>
      <w:tblPr>
        <w:tblStyle w:val="af1"/>
        <w:tblW w:w="0" w:type="auto"/>
        <w:tblLook w:val="04A0" w:firstRow="1" w:lastRow="0" w:firstColumn="1" w:lastColumn="0" w:noHBand="0" w:noVBand="1"/>
      </w:tblPr>
      <w:tblGrid>
        <w:gridCol w:w="8295"/>
      </w:tblGrid>
      <w:tr w:rsidR="002B5525" w:rsidRPr="00735428" w14:paraId="30E693DD" w14:textId="77777777" w:rsidTr="00C5763B">
        <w:tc>
          <w:tcPr>
            <w:tcW w:w="8521" w:type="dxa"/>
            <w:shd w:val="clear" w:color="auto" w:fill="D9D9D9" w:themeFill="background1" w:themeFillShade="D9"/>
          </w:tcPr>
          <w:p w14:paraId="723A71D6" w14:textId="77777777" w:rsidR="002B5525" w:rsidRPr="00735428" w:rsidRDefault="002B5525" w:rsidP="0003642F">
            <w:pPr>
              <w:pStyle w:val="HTML"/>
              <w:spacing w:line="360" w:lineRule="auto"/>
              <w:rPr>
                <w:rStyle w:val="HTML1"/>
                <w:rFonts w:hint="eastAsia"/>
              </w:rPr>
            </w:pPr>
            <w:r w:rsidRPr="00735428">
              <w:rPr>
                <w:rStyle w:val="hljs-punctuation"/>
              </w:rPr>
              <w:t>{</w:t>
            </w:r>
          </w:p>
          <w:p w14:paraId="472E18F3"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"code"</w:t>
            </w:r>
            <w:r w:rsidRPr="00735428">
              <w:rPr>
                <w:rStyle w:val="hljs-punctuation"/>
              </w:rPr>
              <w:t>:</w:t>
            </w:r>
            <w:r w:rsidRPr="00735428">
              <w:rPr>
                <w:rStyle w:val="HTML1"/>
              </w:rPr>
              <w:t xml:space="preserve"> </w:t>
            </w:r>
            <w:r w:rsidRPr="00735428">
              <w:rPr>
                <w:rStyle w:val="hljs-number"/>
              </w:rPr>
              <w:t>200</w:t>
            </w:r>
            <w:r w:rsidRPr="00735428">
              <w:rPr>
                <w:rStyle w:val="hljs-punctuation"/>
              </w:rPr>
              <w:t>,</w:t>
            </w:r>
          </w:p>
          <w:p w14:paraId="4E800602"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"msg"</w:t>
            </w:r>
            <w:r w:rsidRPr="00735428">
              <w:rPr>
                <w:rStyle w:val="hljs-punctuation"/>
              </w:rPr>
              <w:t>:</w:t>
            </w:r>
            <w:r w:rsidRPr="00735428">
              <w:rPr>
                <w:rStyle w:val="HTML1"/>
              </w:rPr>
              <w:t xml:space="preserve"> </w:t>
            </w:r>
            <w:r w:rsidRPr="00735428">
              <w:rPr>
                <w:rStyle w:val="hljs-string"/>
              </w:rPr>
              <w:t>"成功"</w:t>
            </w:r>
            <w:r w:rsidRPr="00735428">
              <w:rPr>
                <w:rStyle w:val="hljs-punctuation"/>
              </w:rPr>
              <w:t>,</w:t>
            </w:r>
          </w:p>
          <w:p w14:paraId="20734B8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"data"</w:t>
            </w:r>
            <w:r w:rsidRPr="00735428">
              <w:rPr>
                <w:rStyle w:val="hljs-punctuation"/>
              </w:rPr>
              <w:t>:</w:t>
            </w:r>
            <w:r w:rsidRPr="00735428">
              <w:rPr>
                <w:rStyle w:val="HTML1"/>
              </w:rPr>
              <w:t xml:space="preserve"> </w:t>
            </w:r>
            <w:r w:rsidRPr="00735428">
              <w:rPr>
                <w:rStyle w:val="hljs-punctuation"/>
              </w:rPr>
              <w:t>{</w:t>
            </w:r>
          </w:p>
          <w:p w14:paraId="0224400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"key1"</w:t>
            </w:r>
            <w:r w:rsidRPr="00735428">
              <w:rPr>
                <w:rStyle w:val="hljs-punctuation"/>
              </w:rPr>
              <w:t>:</w:t>
            </w:r>
            <w:r w:rsidRPr="00735428">
              <w:rPr>
                <w:rStyle w:val="HTML1"/>
              </w:rPr>
              <w:t xml:space="preserve"> </w:t>
            </w:r>
            <w:r w:rsidRPr="00735428">
              <w:rPr>
                <w:rStyle w:val="hljs-string"/>
              </w:rPr>
              <w:t>"value1"</w:t>
            </w:r>
            <w:r w:rsidRPr="00735428">
              <w:rPr>
                <w:rStyle w:val="hljs-punctuation"/>
              </w:rPr>
              <w:t>,</w:t>
            </w:r>
          </w:p>
          <w:p w14:paraId="43B7F2F4"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"key2"</w:t>
            </w:r>
            <w:r w:rsidRPr="00735428">
              <w:rPr>
                <w:rStyle w:val="hljs-punctuation"/>
              </w:rPr>
              <w:t>:</w:t>
            </w:r>
            <w:r w:rsidRPr="00735428">
              <w:rPr>
                <w:rStyle w:val="HTML1"/>
              </w:rPr>
              <w:t xml:space="preserve"> </w:t>
            </w:r>
            <w:r w:rsidRPr="00735428">
              <w:rPr>
                <w:rStyle w:val="hljs-string"/>
              </w:rPr>
              <w:t>"value2"</w:t>
            </w:r>
          </w:p>
          <w:p w14:paraId="02F041E7"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punctuation"/>
              </w:rPr>
              <w:t>}</w:t>
            </w:r>
          </w:p>
          <w:p w14:paraId="561CFB6E" w14:textId="77777777" w:rsidR="002B5525" w:rsidRPr="00735428" w:rsidRDefault="002B5525" w:rsidP="0003642F">
            <w:pPr>
              <w:pStyle w:val="HTML"/>
              <w:spacing w:line="360" w:lineRule="auto"/>
              <w:rPr>
                <w:rStyle w:val="HTML1"/>
                <w:rFonts w:hint="eastAsia"/>
              </w:rPr>
            </w:pPr>
            <w:r w:rsidRPr="00735428">
              <w:rPr>
                <w:rStyle w:val="hljs-punctuation"/>
              </w:rPr>
              <w:lastRenderedPageBreak/>
              <w:t>}</w:t>
            </w:r>
          </w:p>
        </w:tc>
      </w:tr>
    </w:tbl>
    <w:p w14:paraId="18C35B28" w14:textId="1049680A" w:rsidR="002B5525" w:rsidRPr="00735428" w:rsidRDefault="002B5525" w:rsidP="0003642F">
      <w:pPr>
        <w:pStyle w:val="HTML"/>
        <w:spacing w:line="360" w:lineRule="auto"/>
        <w:jc w:val="center"/>
        <w:rPr>
          <w:rStyle w:val="HTML1"/>
          <w:rFonts w:hint="eastAsia"/>
        </w:rPr>
      </w:pPr>
      <w:r w:rsidRPr="00735428">
        <w:rPr>
          <w:rStyle w:val="HTML1"/>
          <w:rFonts w:hint="eastAsia"/>
        </w:rPr>
        <w:lastRenderedPageBreak/>
        <w:t>表3：JSON格式实例</w:t>
      </w:r>
    </w:p>
    <w:tbl>
      <w:tblPr>
        <w:tblStyle w:val="af2"/>
        <w:tblW w:w="0" w:type="auto"/>
        <w:tblLook w:val="04A0" w:firstRow="1" w:lastRow="0" w:firstColumn="1" w:lastColumn="0" w:noHBand="0" w:noVBand="1"/>
      </w:tblPr>
      <w:tblGrid>
        <w:gridCol w:w="696"/>
        <w:gridCol w:w="1216"/>
        <w:gridCol w:w="6383"/>
      </w:tblGrid>
      <w:tr w:rsidR="002B5525" w:rsidRPr="00735428" w14:paraId="07CE4145" w14:textId="77777777" w:rsidTr="00C5763B">
        <w:tc>
          <w:tcPr>
            <w:tcW w:w="0" w:type="auto"/>
            <w:hideMark/>
          </w:tcPr>
          <w:p w14:paraId="198CC727"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字段</w:t>
            </w:r>
          </w:p>
        </w:tc>
        <w:tc>
          <w:tcPr>
            <w:tcW w:w="1255" w:type="dxa"/>
            <w:hideMark/>
          </w:tcPr>
          <w:p w14:paraId="48C0F0C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类型</w:t>
            </w:r>
          </w:p>
        </w:tc>
        <w:tc>
          <w:tcPr>
            <w:tcW w:w="6570" w:type="dxa"/>
            <w:hideMark/>
          </w:tcPr>
          <w:p w14:paraId="2CE27C7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说明</w:t>
            </w:r>
          </w:p>
        </w:tc>
      </w:tr>
      <w:tr w:rsidR="002B5525" w:rsidRPr="00735428" w14:paraId="40110444" w14:textId="77777777" w:rsidTr="00C5763B">
        <w:tc>
          <w:tcPr>
            <w:tcW w:w="0" w:type="auto"/>
            <w:hideMark/>
          </w:tcPr>
          <w:p w14:paraId="0EAAAB97" w14:textId="77777777" w:rsidR="002B5525" w:rsidRPr="00735428" w:rsidRDefault="002B5525" w:rsidP="0003642F">
            <w:pPr>
              <w:spacing w:line="360" w:lineRule="auto"/>
              <w:rPr>
                <w:rFonts w:ascii="宋体" w:eastAsia="宋体" w:hAnsi="宋体" w:hint="eastAsia"/>
              </w:rPr>
            </w:pPr>
            <w:r w:rsidRPr="00735428">
              <w:rPr>
                <w:rStyle w:val="HTML1"/>
              </w:rPr>
              <w:t>code</w:t>
            </w:r>
          </w:p>
        </w:tc>
        <w:tc>
          <w:tcPr>
            <w:tcW w:w="0" w:type="auto"/>
            <w:hideMark/>
          </w:tcPr>
          <w:p w14:paraId="44858A2F"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int</w:t>
            </w:r>
          </w:p>
        </w:tc>
        <w:tc>
          <w:tcPr>
            <w:tcW w:w="0" w:type="auto"/>
            <w:hideMark/>
          </w:tcPr>
          <w:p w14:paraId="52130E1B"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状态码（200 表示成功，4xx 表示客户端错误，5xx 表示服务器错误）</w:t>
            </w:r>
          </w:p>
        </w:tc>
      </w:tr>
      <w:tr w:rsidR="002B5525" w:rsidRPr="00735428" w14:paraId="15724AA9" w14:textId="77777777" w:rsidTr="00C5763B">
        <w:tc>
          <w:tcPr>
            <w:tcW w:w="0" w:type="auto"/>
            <w:hideMark/>
          </w:tcPr>
          <w:p w14:paraId="67DD721A" w14:textId="77777777" w:rsidR="002B5525" w:rsidRPr="00735428" w:rsidRDefault="002B5525" w:rsidP="0003642F">
            <w:pPr>
              <w:spacing w:line="360" w:lineRule="auto"/>
              <w:rPr>
                <w:rFonts w:ascii="宋体" w:eastAsia="宋体" w:hAnsi="宋体" w:hint="eastAsia"/>
              </w:rPr>
            </w:pPr>
            <w:r w:rsidRPr="00735428">
              <w:rPr>
                <w:rStyle w:val="HTML1"/>
              </w:rPr>
              <w:t>msg</w:t>
            </w:r>
          </w:p>
        </w:tc>
        <w:tc>
          <w:tcPr>
            <w:tcW w:w="0" w:type="auto"/>
            <w:hideMark/>
          </w:tcPr>
          <w:p w14:paraId="356F41A3"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string</w:t>
            </w:r>
          </w:p>
        </w:tc>
        <w:tc>
          <w:tcPr>
            <w:tcW w:w="0" w:type="auto"/>
            <w:hideMark/>
          </w:tcPr>
          <w:p w14:paraId="0835DD2A"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提示信息</w:t>
            </w:r>
          </w:p>
        </w:tc>
      </w:tr>
      <w:tr w:rsidR="002B5525" w:rsidRPr="00735428" w14:paraId="157E5293" w14:textId="77777777" w:rsidTr="00C5763B">
        <w:tc>
          <w:tcPr>
            <w:tcW w:w="0" w:type="auto"/>
            <w:hideMark/>
          </w:tcPr>
          <w:p w14:paraId="5CA6E3EC" w14:textId="77777777" w:rsidR="002B5525" w:rsidRPr="00735428" w:rsidRDefault="002B5525" w:rsidP="0003642F">
            <w:pPr>
              <w:spacing w:line="360" w:lineRule="auto"/>
              <w:rPr>
                <w:rFonts w:ascii="宋体" w:eastAsia="宋体" w:hAnsi="宋体" w:hint="eastAsia"/>
              </w:rPr>
            </w:pPr>
            <w:r w:rsidRPr="00735428">
              <w:rPr>
                <w:rStyle w:val="HTML1"/>
              </w:rPr>
              <w:t>data</w:t>
            </w:r>
          </w:p>
        </w:tc>
        <w:tc>
          <w:tcPr>
            <w:tcW w:w="0" w:type="auto"/>
            <w:hideMark/>
          </w:tcPr>
          <w:p w14:paraId="0982CD39"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object</w:t>
            </w:r>
          </w:p>
        </w:tc>
        <w:tc>
          <w:tcPr>
            <w:tcW w:w="0" w:type="auto"/>
            <w:hideMark/>
          </w:tcPr>
          <w:p w14:paraId="7A07BA2D"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返回的具体数据内容</w:t>
            </w:r>
          </w:p>
        </w:tc>
      </w:tr>
    </w:tbl>
    <w:p w14:paraId="2A329F8E" w14:textId="1FBA41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表4：字段含义示意</w:t>
      </w:r>
    </w:p>
    <w:p w14:paraId="731FCF5E" w14:textId="3C309927"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.2. 状态码规范</w:t>
      </w:r>
    </w:p>
    <w:tbl>
      <w:tblPr>
        <w:tblStyle w:val="31"/>
        <w:tblW w:w="8613" w:type="dxa"/>
        <w:tblLook w:val="04A0" w:firstRow="1" w:lastRow="0" w:firstColumn="1" w:lastColumn="0" w:noHBand="0" w:noVBand="1"/>
      </w:tblPr>
      <w:tblGrid>
        <w:gridCol w:w="879"/>
        <w:gridCol w:w="1756"/>
        <w:gridCol w:w="5978"/>
      </w:tblGrid>
      <w:tr w:rsidR="002B5525" w:rsidRPr="00735428" w14:paraId="161FA9E4" w14:textId="77777777" w:rsidTr="00C576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6633F9D" w14:textId="77777777" w:rsidR="002B5525" w:rsidRPr="00735428" w:rsidRDefault="002B5525"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488C2441"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c>
          <w:tcPr>
            <w:tcW w:w="5978" w:type="dxa"/>
            <w:hideMark/>
          </w:tcPr>
          <w:p w14:paraId="4357B09F"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备注</w:t>
            </w:r>
          </w:p>
        </w:tc>
      </w:tr>
      <w:tr w:rsidR="002B5525" w:rsidRPr="00735428" w14:paraId="17D6E7F1"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55968"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200</w:t>
            </w:r>
          </w:p>
        </w:tc>
        <w:tc>
          <w:tcPr>
            <w:tcW w:w="0" w:type="auto"/>
            <w:hideMark/>
          </w:tcPr>
          <w:p w14:paraId="4903D2DB"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成功</w:t>
            </w:r>
          </w:p>
        </w:tc>
        <w:tc>
          <w:tcPr>
            <w:tcW w:w="5978" w:type="dxa"/>
            <w:hideMark/>
          </w:tcPr>
          <w:p w14:paraId="32BD00DD"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操作成功</w:t>
            </w:r>
          </w:p>
        </w:tc>
      </w:tr>
      <w:tr w:rsidR="002B5525" w:rsidRPr="00735428" w14:paraId="10F4091F"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A8CD13C"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400</w:t>
            </w:r>
          </w:p>
        </w:tc>
        <w:tc>
          <w:tcPr>
            <w:tcW w:w="0" w:type="auto"/>
            <w:hideMark/>
          </w:tcPr>
          <w:p w14:paraId="7743A59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请求参数错误</w:t>
            </w:r>
          </w:p>
        </w:tc>
        <w:tc>
          <w:tcPr>
            <w:tcW w:w="5978" w:type="dxa"/>
            <w:hideMark/>
          </w:tcPr>
          <w:p w14:paraId="7935686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请求格式或参数有误</w:t>
            </w:r>
          </w:p>
        </w:tc>
      </w:tr>
      <w:tr w:rsidR="002B5525" w:rsidRPr="00735428" w14:paraId="65A7FC29"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0EB6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401</w:t>
            </w:r>
          </w:p>
        </w:tc>
        <w:tc>
          <w:tcPr>
            <w:tcW w:w="0" w:type="auto"/>
            <w:hideMark/>
          </w:tcPr>
          <w:p w14:paraId="388C01E1"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5978" w:type="dxa"/>
            <w:hideMark/>
          </w:tcPr>
          <w:p w14:paraId="6E30EAAE"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用户未登录或权限不足</w:t>
            </w:r>
          </w:p>
        </w:tc>
      </w:tr>
      <w:tr w:rsidR="002B5525" w:rsidRPr="00735428" w14:paraId="5E4E4D08"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7881A0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403</w:t>
            </w:r>
          </w:p>
        </w:tc>
        <w:tc>
          <w:tcPr>
            <w:tcW w:w="0" w:type="auto"/>
            <w:hideMark/>
          </w:tcPr>
          <w:p w14:paraId="2006F9B1"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拒绝访问</w:t>
            </w:r>
          </w:p>
        </w:tc>
        <w:tc>
          <w:tcPr>
            <w:tcW w:w="5978" w:type="dxa"/>
            <w:hideMark/>
          </w:tcPr>
          <w:p w14:paraId="46A5B645"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用户无权限访问资源</w:t>
            </w:r>
          </w:p>
        </w:tc>
      </w:tr>
      <w:tr w:rsidR="002B5525" w:rsidRPr="00735428" w14:paraId="0B4D09E2"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E0F2F"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404</w:t>
            </w:r>
          </w:p>
        </w:tc>
        <w:tc>
          <w:tcPr>
            <w:tcW w:w="0" w:type="auto"/>
            <w:hideMark/>
          </w:tcPr>
          <w:p w14:paraId="53C971C3"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5978" w:type="dxa"/>
            <w:hideMark/>
          </w:tcPr>
          <w:p w14:paraId="721E310F"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访问的资源不存在</w:t>
            </w:r>
          </w:p>
        </w:tc>
      </w:tr>
      <w:tr w:rsidR="002B5525" w:rsidRPr="00735428" w14:paraId="7C0C53C9"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580D947"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500</w:t>
            </w:r>
          </w:p>
        </w:tc>
        <w:tc>
          <w:tcPr>
            <w:tcW w:w="0" w:type="auto"/>
            <w:hideMark/>
          </w:tcPr>
          <w:p w14:paraId="5B1C38C8"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服务器内部错误</w:t>
            </w:r>
          </w:p>
        </w:tc>
        <w:tc>
          <w:tcPr>
            <w:tcW w:w="5978" w:type="dxa"/>
            <w:hideMark/>
          </w:tcPr>
          <w:p w14:paraId="64BB2F24"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服务器异常</w:t>
            </w:r>
          </w:p>
        </w:tc>
      </w:tr>
    </w:tbl>
    <w:p w14:paraId="7FF752CE" w14:textId="777D2E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表5：状态码说明表</w:t>
      </w:r>
    </w:p>
    <w:p w14:paraId="4E30B4BA" w14:textId="0E0660D2"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w:t>
      </w:r>
      <w:r w:rsidR="002B5525" w:rsidRPr="00735428">
        <w:rPr>
          <w:rFonts w:ascii="宋体" w:eastAsia="宋体" w:hAnsi="宋体" w:hint="eastAsia"/>
          <w:sz w:val="24"/>
          <w:szCs w:val="24"/>
        </w:rPr>
        <w:t>3</w:t>
      </w:r>
      <w:r w:rsidR="002B5525" w:rsidRPr="00735428">
        <w:rPr>
          <w:rFonts w:ascii="宋体" w:eastAsia="宋体" w:hAnsi="宋体"/>
          <w:sz w:val="24"/>
          <w:szCs w:val="24"/>
        </w:rPr>
        <w:t xml:space="preserve"> 安全性设计</w:t>
      </w:r>
    </w:p>
    <w:p w14:paraId="3D922235"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JWT 鉴权：接口访问需要携带 JWT 令牌</w:t>
      </w:r>
      <w:r w:rsidRPr="0003188E">
        <w:rPr>
          <w:rFonts w:ascii="宋体" w:eastAsia="宋体" w:hAnsi="宋体"/>
        </w:rPr>
        <w:br/>
        <w:t>角色权限控制：根据用户角色限制接口访问权限</w:t>
      </w:r>
      <w:r w:rsidRPr="0003188E">
        <w:rPr>
          <w:rFonts w:ascii="宋体" w:eastAsia="宋体" w:hAnsi="宋体"/>
        </w:rPr>
        <w:br/>
        <w:t>数据完整性校验：后端对传入参数进行完整性校验</w:t>
      </w:r>
      <w:r w:rsidRPr="0003188E">
        <w:rPr>
          <w:rFonts w:ascii="宋体" w:eastAsia="宋体" w:hAnsi="宋体"/>
        </w:rPr>
        <w:br/>
        <w:t>HTTPS 传输：通过 HTTPS 传输，防止数据泄露</w:t>
      </w:r>
    </w:p>
    <w:p w14:paraId="272CBA0B" w14:textId="6081CF7C" w:rsidR="00070E82" w:rsidRPr="00735428" w:rsidRDefault="00673C4A"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5</w:t>
      </w:r>
      <w:r w:rsidR="00070E82" w:rsidRPr="00735428">
        <w:rPr>
          <w:rFonts w:ascii="宋体" w:eastAsia="宋体" w:hAnsi="宋体"/>
          <w:sz w:val="28"/>
          <w:szCs w:val="28"/>
        </w:rPr>
        <w:t>. 数据库设计</w:t>
      </w:r>
    </w:p>
    <w:p w14:paraId="79E9F88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数据库设计是系统设计的重要组成部分，直接影响系统的数据存储、查询效率和扩展能力。本系统采用</w:t>
      </w:r>
      <w:r w:rsidRPr="0003188E">
        <w:rPr>
          <w:rFonts w:ascii="宋体" w:eastAsia="宋体" w:hAnsi="宋体"/>
        </w:rPr>
        <w:t>MySQL 8.0.34</w:t>
      </w:r>
      <w:r w:rsidRPr="00735428">
        <w:rPr>
          <w:rFonts w:ascii="宋体" w:eastAsia="宋体" w:hAnsi="宋体"/>
        </w:rPr>
        <w:t xml:space="preserve"> 作为关系型数据库，存储病人信息、影像记录、分析结果和诊断报告等结构化数据。同时，影像文件和报告文件采用</w:t>
      </w:r>
      <w:r w:rsidRPr="0003188E">
        <w:rPr>
          <w:rFonts w:ascii="宋体" w:eastAsia="宋体" w:hAnsi="宋体"/>
        </w:rPr>
        <w:t>阿里云 OSS</w:t>
      </w:r>
      <w:r w:rsidRPr="00735428">
        <w:rPr>
          <w:rFonts w:ascii="宋体" w:eastAsia="宋体" w:hAnsi="宋体"/>
        </w:rPr>
        <w:t xml:space="preserve"> 进行非结构化数据存储。</w:t>
      </w:r>
    </w:p>
    <w:p w14:paraId="4179BCDA" w14:textId="3343F353"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在数据库设计中，遵循</w:t>
      </w:r>
      <w:r w:rsidRPr="0003188E">
        <w:rPr>
          <w:rFonts w:ascii="宋体" w:eastAsia="宋体" w:hAnsi="宋体"/>
        </w:rPr>
        <w:t>第三范式（3NF）</w:t>
      </w:r>
      <w:r w:rsidRPr="00735428">
        <w:rPr>
          <w:rFonts w:ascii="宋体" w:eastAsia="宋体" w:hAnsi="宋体"/>
        </w:rPr>
        <w:t xml:space="preserve"> 设计原则，保证数据的完整性、唯一性和可扩展性。同时通过建立适当的索引和外键，优化查询效率，减少数据冗余。</w:t>
      </w:r>
    </w:p>
    <w:p w14:paraId="764EE03E" w14:textId="3080870A"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.1. 数据库概述</w:t>
      </w:r>
    </w:p>
    <w:p w14:paraId="4AFD9DB0"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数据库名称：</w:t>
      </w:r>
      <w:proofErr w:type="spellStart"/>
      <w:r w:rsidRPr="0003188E">
        <w:rPr>
          <w:rFonts w:ascii="宋体" w:eastAsia="宋体" w:hAnsi="宋体"/>
        </w:rPr>
        <w:t>medical_eye_system</w:t>
      </w:r>
      <w:proofErr w:type="spellEnd"/>
    </w:p>
    <w:p w14:paraId="0ED2A51B" w14:textId="77777777" w:rsidR="00673C4A" w:rsidRPr="0003188E" w:rsidRDefault="00070E82" w:rsidP="0003642F">
      <w:pPr>
        <w:spacing w:line="360" w:lineRule="auto"/>
        <w:rPr>
          <w:rFonts w:ascii="宋体" w:eastAsia="宋体" w:hAnsi="宋体" w:hint="eastAsia"/>
        </w:rPr>
      </w:pPr>
      <w:r w:rsidRPr="0003188E">
        <w:rPr>
          <w:rFonts w:ascii="宋体" w:eastAsia="宋体" w:hAnsi="宋体"/>
        </w:rPr>
        <w:t>数据库类型：MySQL 8.0.34</w:t>
      </w:r>
    </w:p>
    <w:p w14:paraId="0CF7D1D0" w14:textId="2DA43003" w:rsidR="00070E82" w:rsidRPr="0003188E" w:rsidRDefault="00070E82" w:rsidP="0003642F">
      <w:pPr>
        <w:spacing w:line="360" w:lineRule="auto"/>
        <w:rPr>
          <w:rFonts w:ascii="宋体" w:eastAsia="宋体" w:hAnsi="宋体" w:hint="eastAsia"/>
        </w:rPr>
      </w:pPr>
      <w:r w:rsidRPr="0003188E">
        <w:rPr>
          <w:rFonts w:ascii="宋体" w:eastAsia="宋体" w:hAnsi="宋体"/>
        </w:rPr>
        <w:t>存储引擎：</w:t>
      </w:r>
      <w:proofErr w:type="spellStart"/>
      <w:r w:rsidRPr="0003188E">
        <w:rPr>
          <w:rFonts w:ascii="宋体" w:eastAsia="宋体" w:hAnsi="宋体"/>
        </w:rPr>
        <w:t>InnoDB</w:t>
      </w:r>
      <w:proofErr w:type="spellEnd"/>
    </w:p>
    <w:p w14:paraId="1A38C7D8"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字符集：utf8mb4</w:t>
      </w:r>
    </w:p>
    <w:p w14:paraId="0F57748D"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排序规则：utf8mb4_general_ci</w:t>
      </w:r>
    </w:p>
    <w:p w14:paraId="291EF8DA"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 xml:space="preserve">连接池：使用 Spring Boot 自带的 </w:t>
      </w:r>
      <w:proofErr w:type="spellStart"/>
      <w:r w:rsidRPr="0003188E">
        <w:rPr>
          <w:rFonts w:ascii="宋体" w:eastAsia="宋体" w:hAnsi="宋体"/>
        </w:rPr>
        <w:t>HikariCP</w:t>
      </w:r>
      <w:proofErr w:type="spellEnd"/>
      <w:r w:rsidRPr="0003188E">
        <w:rPr>
          <w:rFonts w:ascii="宋体" w:eastAsia="宋体" w:hAnsi="宋体"/>
        </w:rPr>
        <w:t xml:space="preserve"> 连接池</w:t>
      </w:r>
    </w:p>
    <w:p w14:paraId="243D7C71"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主键生成策略：自增（AUTO_INCREMENT）</w:t>
      </w:r>
    </w:p>
    <w:p w14:paraId="3C358F81" w14:textId="3E71720C"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.2. 数据库表设计</w:t>
      </w:r>
    </w:p>
    <w:p w14:paraId="6DCF0C92" w14:textId="213EF3B8" w:rsidR="00070E82" w:rsidRPr="00735428" w:rsidRDefault="00070E82" w:rsidP="0003642F">
      <w:pPr>
        <w:spacing w:line="360" w:lineRule="auto"/>
        <w:rPr>
          <w:rFonts w:ascii="宋体" w:eastAsia="宋体" w:hAnsi="宋体" w:hint="eastAsia"/>
        </w:rPr>
      </w:pPr>
      <w:r w:rsidRPr="00735428">
        <w:rPr>
          <w:rFonts w:ascii="宋体" w:eastAsia="宋体" w:hAnsi="宋体"/>
        </w:rPr>
        <w:t xml:space="preserve">为满足业务需求，设计以下 </w:t>
      </w:r>
      <w:r w:rsidRPr="00735428">
        <w:rPr>
          <w:rFonts w:ascii="宋体" w:eastAsia="宋体" w:hAnsi="宋体" w:hint="eastAsia"/>
        </w:rPr>
        <w:t>5</w:t>
      </w:r>
      <w:r w:rsidRPr="00735428">
        <w:rPr>
          <w:rFonts w:ascii="宋体" w:eastAsia="宋体" w:hAnsi="宋体"/>
        </w:rPr>
        <w:t>张核心表：</w:t>
      </w:r>
    </w:p>
    <w:tbl>
      <w:tblPr>
        <w:tblStyle w:val="31"/>
        <w:tblW w:w="0" w:type="auto"/>
        <w:tblLook w:val="04A0" w:firstRow="1" w:lastRow="0" w:firstColumn="1" w:lastColumn="0" w:noHBand="0" w:noVBand="1"/>
      </w:tblPr>
      <w:tblGrid>
        <w:gridCol w:w="1547"/>
        <w:gridCol w:w="2260"/>
        <w:gridCol w:w="4498"/>
      </w:tblGrid>
      <w:tr w:rsidR="00070E82" w:rsidRPr="00735428" w14:paraId="7E90A507"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B222C88"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表名</w:t>
            </w:r>
          </w:p>
        </w:tc>
        <w:tc>
          <w:tcPr>
            <w:tcW w:w="0" w:type="auto"/>
            <w:hideMark/>
          </w:tcPr>
          <w:p w14:paraId="29134209"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描述</w:t>
            </w:r>
          </w:p>
        </w:tc>
        <w:tc>
          <w:tcPr>
            <w:tcW w:w="0" w:type="auto"/>
            <w:hideMark/>
          </w:tcPr>
          <w:p w14:paraId="40510098"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07323E3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7E745"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patient</w:t>
            </w:r>
          </w:p>
        </w:tc>
        <w:tc>
          <w:tcPr>
            <w:tcW w:w="0" w:type="auto"/>
            <w:hideMark/>
          </w:tcPr>
          <w:p w14:paraId="461000EE"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病人基本信息表</w:t>
            </w:r>
          </w:p>
        </w:tc>
        <w:tc>
          <w:tcPr>
            <w:tcW w:w="0" w:type="auto"/>
            <w:hideMark/>
          </w:tcPr>
          <w:p w14:paraId="0427D565"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存储病人基本信息</w:t>
            </w:r>
          </w:p>
        </w:tc>
      </w:tr>
      <w:tr w:rsidR="00070E82" w:rsidRPr="00735428" w14:paraId="67232D04"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D897223" w14:textId="193D9F2E" w:rsidR="00070E82" w:rsidRPr="00735428" w:rsidRDefault="0023775A" w:rsidP="0003642F">
            <w:pPr>
              <w:spacing w:line="360" w:lineRule="auto"/>
              <w:rPr>
                <w:rFonts w:ascii="宋体" w:eastAsia="宋体" w:hAnsi="宋体" w:hint="eastAsia"/>
              </w:rPr>
            </w:pPr>
            <w:r w:rsidRPr="00735428">
              <w:rPr>
                <w:rFonts w:ascii="宋体" w:eastAsia="宋体" w:hAnsi="宋体"/>
              </w:rPr>
              <w:t>s</w:t>
            </w:r>
            <w:r w:rsidR="00070E82" w:rsidRPr="00735428">
              <w:rPr>
                <w:rFonts w:ascii="宋体" w:eastAsia="宋体" w:hAnsi="宋体"/>
              </w:rPr>
              <w:t>atus</w:t>
            </w:r>
          </w:p>
        </w:tc>
        <w:tc>
          <w:tcPr>
            <w:tcW w:w="0" w:type="auto"/>
            <w:hideMark/>
          </w:tcPr>
          <w:p w14:paraId="0CEC7E5C" w14:textId="55D8F5DC"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病人眼部</w:t>
            </w:r>
            <w:r w:rsidR="00070E82" w:rsidRPr="00735428">
              <w:rPr>
                <w:rFonts w:ascii="宋体" w:eastAsia="宋体" w:hAnsi="宋体"/>
              </w:rPr>
              <w:t>状况表</w:t>
            </w:r>
          </w:p>
        </w:tc>
        <w:tc>
          <w:tcPr>
            <w:tcW w:w="0" w:type="auto"/>
            <w:hideMark/>
          </w:tcPr>
          <w:p w14:paraId="2674BA7E" w14:textId="027DF78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存储病人眼部具体患病情况</w:t>
            </w:r>
            <w:r w:rsidR="0023775A" w:rsidRPr="00735428">
              <w:rPr>
                <w:rFonts w:ascii="宋体" w:eastAsia="宋体" w:hAnsi="宋体"/>
              </w:rPr>
              <w:t>，逻辑关联patient</w:t>
            </w:r>
          </w:p>
        </w:tc>
      </w:tr>
      <w:tr w:rsidR="00070E82" w:rsidRPr="00735428" w14:paraId="5DFF4AE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E9F7" w14:textId="28B7A848" w:rsidR="00070E82" w:rsidRPr="00735428" w:rsidRDefault="0023775A" w:rsidP="0003642F">
            <w:pPr>
              <w:spacing w:line="360" w:lineRule="auto"/>
              <w:rPr>
                <w:rFonts w:ascii="宋体" w:eastAsia="宋体" w:hAnsi="宋体" w:hint="eastAsia"/>
              </w:rPr>
            </w:pPr>
            <w:r w:rsidRPr="00735428">
              <w:rPr>
                <w:rFonts w:ascii="宋体" w:eastAsia="宋体" w:hAnsi="宋体"/>
              </w:rPr>
              <w:t>hstory</w:t>
            </w:r>
          </w:p>
        </w:tc>
        <w:tc>
          <w:tcPr>
            <w:tcW w:w="0" w:type="auto"/>
            <w:hideMark/>
          </w:tcPr>
          <w:p w14:paraId="785677B4" w14:textId="0C01FA21" w:rsidR="00070E82" w:rsidRPr="00735428" w:rsidRDefault="0023775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hint="eastAsia"/>
              </w:rPr>
              <w:t>病人诊断历史记录表</w:t>
            </w:r>
          </w:p>
        </w:tc>
        <w:tc>
          <w:tcPr>
            <w:tcW w:w="0" w:type="auto"/>
            <w:hideMark/>
          </w:tcPr>
          <w:p w14:paraId="7F32E16F" w14:textId="4AB6B8F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病人的历史诊断记录表</w:t>
            </w:r>
          </w:p>
        </w:tc>
      </w:tr>
      <w:tr w:rsidR="00070E82" w:rsidRPr="00735428" w14:paraId="5BD6A9B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5EA1348" w14:textId="4B42A165" w:rsidR="00070E82" w:rsidRPr="00735428" w:rsidRDefault="0023775A" w:rsidP="0003642F">
            <w:pPr>
              <w:spacing w:line="360" w:lineRule="auto"/>
              <w:rPr>
                <w:rFonts w:ascii="宋体" w:eastAsia="宋体" w:hAnsi="宋体" w:hint="eastAsia"/>
              </w:rPr>
            </w:pPr>
            <w:r w:rsidRPr="00735428">
              <w:rPr>
                <w:rFonts w:ascii="宋体" w:eastAsia="宋体" w:hAnsi="宋体" w:hint="eastAsia"/>
              </w:rPr>
              <w:t>Past_history</w:t>
            </w:r>
          </w:p>
        </w:tc>
        <w:tc>
          <w:tcPr>
            <w:tcW w:w="0" w:type="auto"/>
            <w:hideMark/>
          </w:tcPr>
          <w:p w14:paraId="1FF278F1" w14:textId="4A6674C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hint="eastAsia"/>
              </w:rPr>
              <w:t>病人历史眼部疾病状况表</w:t>
            </w:r>
          </w:p>
        </w:tc>
        <w:tc>
          <w:tcPr>
            <w:tcW w:w="0" w:type="auto"/>
            <w:hideMark/>
          </w:tcPr>
          <w:p w14:paraId="5AD94270" w14:textId="74132FB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存储病人历史眼部具体患病情况，逻辑关联history</w:t>
            </w:r>
          </w:p>
        </w:tc>
      </w:tr>
      <w:tr w:rsidR="00070E82" w:rsidRPr="00735428" w14:paraId="6F0E0184"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9A1F4" w14:textId="70A5EF6C" w:rsidR="00070E82" w:rsidRPr="00735428" w:rsidRDefault="0023775A" w:rsidP="0003642F">
            <w:pPr>
              <w:spacing w:line="360" w:lineRule="auto"/>
              <w:rPr>
                <w:rFonts w:ascii="宋体" w:eastAsia="宋体" w:hAnsi="宋体" w:hint="eastAsia"/>
              </w:rPr>
            </w:pPr>
            <w:r w:rsidRPr="00735428">
              <w:rPr>
                <w:rFonts w:ascii="宋体" w:eastAsia="宋体" w:hAnsi="宋体"/>
              </w:rPr>
              <w:t>dctor</w:t>
            </w:r>
          </w:p>
        </w:tc>
        <w:tc>
          <w:tcPr>
            <w:tcW w:w="0" w:type="auto"/>
            <w:hideMark/>
          </w:tcPr>
          <w:p w14:paraId="1F06EAA1" w14:textId="3E6EE6D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w:t>
            </w:r>
            <w:r w:rsidR="0023775A" w:rsidRPr="00735428">
              <w:rPr>
                <w:rFonts w:ascii="宋体" w:eastAsia="宋体" w:hAnsi="宋体" w:hint="eastAsia"/>
              </w:rPr>
              <w:t>/医生基本信息表</w:t>
            </w:r>
          </w:p>
        </w:tc>
        <w:tc>
          <w:tcPr>
            <w:tcW w:w="0" w:type="auto"/>
            <w:hideMark/>
          </w:tcPr>
          <w:p w14:paraId="7E787ADA" w14:textId="06D5B119"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医生登录信息和权限</w:t>
            </w:r>
            <w:r w:rsidR="0023775A" w:rsidRPr="00735428">
              <w:rPr>
                <w:rFonts w:ascii="宋体" w:eastAsia="宋体" w:hAnsi="宋体" w:hint="eastAsia"/>
              </w:rPr>
              <w:t xml:space="preserve"> 以及医生基本信息</w:t>
            </w:r>
          </w:p>
        </w:tc>
      </w:tr>
    </w:tbl>
    <w:p w14:paraId="730D113D" w14:textId="24F69693"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w:t>
      </w:r>
      <w:r w:rsidR="002B5525" w:rsidRPr="00735428">
        <w:rPr>
          <w:rFonts w:ascii="宋体" w:eastAsia="宋体" w:hAnsi="宋体" w:hint="eastAsia"/>
        </w:rPr>
        <w:t>6</w:t>
      </w:r>
      <w:r w:rsidRPr="00735428">
        <w:rPr>
          <w:rFonts w:ascii="宋体" w:eastAsia="宋体" w:hAnsi="宋体" w:hint="eastAsia"/>
        </w:rPr>
        <w:t>：数据库表设计</w:t>
      </w:r>
    </w:p>
    <w:p w14:paraId="3A8A054D" w14:textId="738EF774" w:rsidR="0023775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lastRenderedPageBreak/>
        <w:t>2.</w:t>
      </w:r>
      <w:r w:rsidR="0003188E">
        <w:rPr>
          <w:rFonts w:ascii="宋体" w:eastAsia="宋体" w:hAnsi="宋体" w:hint="eastAsia"/>
          <w:sz w:val="28"/>
          <w:szCs w:val="28"/>
        </w:rPr>
        <w:t>5</w:t>
      </w:r>
      <w:r w:rsidR="0023775A" w:rsidRPr="00735428">
        <w:rPr>
          <w:rFonts w:ascii="宋体" w:eastAsia="宋体" w:hAnsi="宋体"/>
          <w:sz w:val="28"/>
          <w:szCs w:val="28"/>
        </w:rPr>
        <w:t>.3. 表关系图</w:t>
      </w:r>
    </w:p>
    <w:p w14:paraId="5B25A184" w14:textId="527093D7" w:rsidR="0023775A" w:rsidRPr="00735428" w:rsidRDefault="005114B0" w:rsidP="0003642F">
      <w:pPr>
        <w:spacing w:line="360" w:lineRule="auto"/>
        <w:rPr>
          <w:rFonts w:ascii="宋体" w:eastAsia="宋体" w:hAnsi="宋体" w:hint="eastAsia"/>
        </w:rPr>
      </w:pPr>
      <w:r w:rsidRPr="00735428">
        <w:rPr>
          <w:rFonts w:ascii="宋体" w:eastAsia="宋体" w:hAnsi="宋体"/>
          <w:noProof/>
        </w:rPr>
        <w:drawing>
          <wp:inline distT="0" distB="0" distL="0" distR="0" wp14:anchorId="592FD680" wp14:editId="00D8B975">
            <wp:extent cx="5273675" cy="3572510"/>
            <wp:effectExtent l="0" t="0" r="0" b="0"/>
            <wp:docPr id="1028581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a:ln>
                      <a:noFill/>
                    </a:ln>
                  </pic:spPr>
                </pic:pic>
              </a:graphicData>
            </a:graphic>
          </wp:inline>
        </w:drawing>
      </w:r>
    </w:p>
    <w:p w14:paraId="045F3261" w14:textId="41279D72" w:rsidR="00F7622A" w:rsidRPr="00735428" w:rsidRDefault="00673C4A" w:rsidP="0003642F">
      <w:pPr>
        <w:pStyle w:val="2"/>
        <w:spacing w:line="360" w:lineRule="auto"/>
        <w:rPr>
          <w:rFonts w:ascii="宋体" w:eastAsia="宋体" w:hAnsi="宋体" w:hint="eastAsia"/>
        </w:rPr>
      </w:pPr>
      <w:r w:rsidRPr="00735428">
        <w:rPr>
          <w:rFonts w:ascii="宋体" w:eastAsia="宋体" w:hAnsi="宋体" w:hint="eastAsia"/>
        </w:rPr>
        <w:t>2.</w:t>
      </w:r>
      <w:r w:rsidR="0003188E">
        <w:rPr>
          <w:rFonts w:ascii="宋体" w:eastAsia="宋体" w:hAnsi="宋体" w:hint="eastAsia"/>
        </w:rPr>
        <w:t>6</w:t>
      </w:r>
      <w:r w:rsidR="00F7622A" w:rsidRPr="00735428">
        <w:rPr>
          <w:rFonts w:ascii="宋体" w:eastAsia="宋体" w:hAnsi="宋体"/>
        </w:rPr>
        <w:t xml:space="preserve"> 异常处理设计</w:t>
      </w:r>
    </w:p>
    <w:p w14:paraId="411733F5" w14:textId="77777777" w:rsidR="00673C4A" w:rsidRPr="00735428" w:rsidRDefault="00F7622A" w:rsidP="0003642F">
      <w:pPr>
        <w:spacing w:line="360" w:lineRule="auto"/>
        <w:rPr>
          <w:rFonts w:ascii="宋体" w:eastAsia="宋体" w:hAnsi="宋体" w:hint="eastAsia"/>
        </w:rPr>
      </w:pPr>
      <w:r w:rsidRPr="00735428">
        <w:rPr>
          <w:rFonts w:ascii="宋体" w:eastAsia="宋体" w:hAnsi="宋体"/>
        </w:rPr>
        <w:t>在系统运行过程中，可能会出现网络异常、数据库异常、程序异常等情况。为保证系统的稳定性和用户体验，系统在设计中引入了完整的异常捕获和处理机制。</w:t>
      </w:r>
    </w:p>
    <w:p w14:paraId="07B6FAFA" w14:textId="43CD3378" w:rsidR="00F7622A" w:rsidRPr="00735428" w:rsidRDefault="00673C4A" w:rsidP="0003642F">
      <w:pPr>
        <w:pStyle w:val="3"/>
        <w:spacing w:line="360" w:lineRule="auto"/>
        <w:rPr>
          <w:rFonts w:ascii="宋体" w:eastAsia="宋体" w:hAnsi="宋体" w:hint="eastAsia"/>
          <w:sz w:val="21"/>
          <w:szCs w:val="22"/>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.1. 异常捕获机制</w:t>
      </w:r>
    </w:p>
    <w:p w14:paraId="11C70897" w14:textId="258265DB"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采用 Spring Boot 的 全局异常处理机制（@ControllerAdvice + @ExceptionHandler）进行异常捕获</w:t>
      </w:r>
      <w:r w:rsidR="0003188E">
        <w:rPr>
          <w:rFonts w:ascii="宋体" w:eastAsia="宋体" w:hAnsi="宋体" w:hint="eastAsia"/>
        </w:rPr>
        <w:t>。</w:t>
      </w:r>
    </w:p>
    <w:p w14:paraId="1BA14311" w14:textId="557285C3"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将异常按类别分为业务异常和系统异常，分别进行不同的处理</w:t>
      </w:r>
      <w:r w:rsidR="0003188E">
        <w:rPr>
          <w:rFonts w:ascii="宋体" w:eastAsia="宋体" w:hAnsi="宋体" w:hint="eastAsia"/>
        </w:rPr>
        <w:t>。</w:t>
      </w:r>
    </w:p>
    <w:p w14:paraId="745B7584" w14:textId="51D532EF"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.2. 异常处理返回规范</w:t>
      </w:r>
    </w:p>
    <w:p w14:paraId="73B846B8" w14:textId="51555250" w:rsidR="00F7622A" w:rsidRPr="00735428" w:rsidRDefault="00F7622A" w:rsidP="0003642F">
      <w:pPr>
        <w:spacing w:line="360" w:lineRule="auto"/>
        <w:rPr>
          <w:rFonts w:ascii="宋体" w:eastAsia="宋体" w:hAnsi="宋体" w:hint="eastAsia"/>
        </w:rPr>
      </w:pPr>
      <w:r w:rsidRPr="00735428">
        <w:rPr>
          <w:rFonts w:ascii="宋体" w:eastAsia="宋体" w:hAnsi="宋体"/>
        </w:rPr>
        <w:t>所有异常统一返回 JSON 格式，示例如下</w:t>
      </w:r>
      <w:r w:rsidR="00673C4A" w:rsidRPr="00735428">
        <w:rPr>
          <w:rFonts w:ascii="宋体" w:eastAsia="宋体" w:hAnsi="宋体" w:hint="eastAsia"/>
        </w:rPr>
        <w:t>表。</w:t>
      </w:r>
    </w:p>
    <w:tbl>
      <w:tblPr>
        <w:tblStyle w:val="af1"/>
        <w:tblW w:w="0" w:type="auto"/>
        <w:tblLook w:val="04A0" w:firstRow="1" w:lastRow="0" w:firstColumn="1" w:lastColumn="0" w:noHBand="0" w:noVBand="1"/>
      </w:tblPr>
      <w:tblGrid>
        <w:gridCol w:w="8295"/>
      </w:tblGrid>
      <w:tr w:rsidR="00673C4A" w:rsidRPr="00735428" w14:paraId="72AB05E4" w14:textId="77777777" w:rsidTr="00673C4A">
        <w:tc>
          <w:tcPr>
            <w:tcW w:w="8521" w:type="dxa"/>
            <w:shd w:val="clear" w:color="auto" w:fill="D9D9D9" w:themeFill="background1" w:themeFillShade="D9"/>
          </w:tcPr>
          <w:p w14:paraId="558C37A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w:t>
            </w:r>
          </w:p>
          <w:p w14:paraId="7F40A0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"code": 500,</w:t>
            </w:r>
          </w:p>
          <w:p w14:paraId="6D5FA7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lastRenderedPageBreak/>
              <w:t xml:space="preserve">  "message": "服务器内部错误",</w:t>
            </w:r>
          </w:p>
          <w:p w14:paraId="09AF265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"data": null</w:t>
            </w:r>
          </w:p>
          <w:p w14:paraId="25D18A15" w14:textId="1F5F3A91" w:rsidR="00673C4A" w:rsidRPr="00735428" w:rsidRDefault="00673C4A" w:rsidP="0003642F">
            <w:pPr>
              <w:spacing w:line="360" w:lineRule="auto"/>
              <w:rPr>
                <w:rFonts w:ascii="宋体" w:eastAsia="宋体" w:hAnsi="宋体" w:hint="eastAsia"/>
              </w:rPr>
            </w:pPr>
            <w:r w:rsidRPr="00735428">
              <w:rPr>
                <w:rFonts w:ascii="宋体" w:eastAsia="宋体" w:hAnsi="宋体"/>
              </w:rPr>
              <w:t>}</w:t>
            </w:r>
          </w:p>
        </w:tc>
      </w:tr>
    </w:tbl>
    <w:p w14:paraId="72CA4C31" w14:textId="2DB221DD"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lastRenderedPageBreak/>
        <w:t>表7：异常返回实例表</w:t>
      </w:r>
    </w:p>
    <w:tbl>
      <w:tblPr>
        <w:tblStyle w:val="31"/>
        <w:tblW w:w="0" w:type="auto"/>
        <w:tblLook w:val="04A0" w:firstRow="1" w:lastRow="0" w:firstColumn="1" w:lastColumn="0" w:noHBand="0" w:noVBand="1"/>
      </w:tblPr>
      <w:tblGrid>
        <w:gridCol w:w="833"/>
        <w:gridCol w:w="1195"/>
        <w:gridCol w:w="6277"/>
      </w:tblGrid>
      <w:tr w:rsidR="00F7622A" w:rsidRPr="00735428" w14:paraId="077C8422"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5D9EF0F" w14:textId="77777777" w:rsidR="00F7622A" w:rsidRPr="00735428" w:rsidRDefault="00F7622A"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24B4E4A6"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含义</w:t>
            </w:r>
          </w:p>
        </w:tc>
        <w:tc>
          <w:tcPr>
            <w:tcW w:w="6277" w:type="dxa"/>
            <w:hideMark/>
          </w:tcPr>
          <w:p w14:paraId="4AB471BF"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F7622A" w:rsidRPr="00735428" w14:paraId="71A7ABB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E5B45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400</w:t>
            </w:r>
          </w:p>
        </w:tc>
        <w:tc>
          <w:tcPr>
            <w:tcW w:w="0" w:type="auto"/>
            <w:hideMark/>
          </w:tcPr>
          <w:p w14:paraId="5D452D7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参数错误</w:t>
            </w:r>
          </w:p>
        </w:tc>
        <w:tc>
          <w:tcPr>
            <w:tcW w:w="6277" w:type="dxa"/>
            <w:hideMark/>
          </w:tcPr>
          <w:p w14:paraId="41EE650E"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请求参数不合法</w:t>
            </w:r>
          </w:p>
        </w:tc>
      </w:tr>
      <w:tr w:rsidR="00F7622A" w:rsidRPr="00735428" w14:paraId="1729D059"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48737F52"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401</w:t>
            </w:r>
          </w:p>
        </w:tc>
        <w:tc>
          <w:tcPr>
            <w:tcW w:w="0" w:type="auto"/>
            <w:hideMark/>
          </w:tcPr>
          <w:p w14:paraId="11E83FB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6277" w:type="dxa"/>
            <w:hideMark/>
          </w:tcPr>
          <w:p w14:paraId="15E1EC10"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用户未登录或登录已过期</w:t>
            </w:r>
          </w:p>
        </w:tc>
      </w:tr>
      <w:tr w:rsidR="00F7622A" w:rsidRPr="00735428" w14:paraId="6714AFC2"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A9217"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403</w:t>
            </w:r>
          </w:p>
        </w:tc>
        <w:tc>
          <w:tcPr>
            <w:tcW w:w="0" w:type="auto"/>
            <w:hideMark/>
          </w:tcPr>
          <w:p w14:paraId="0E335932"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禁止访问</w:t>
            </w:r>
          </w:p>
        </w:tc>
        <w:tc>
          <w:tcPr>
            <w:tcW w:w="6277" w:type="dxa"/>
            <w:hideMark/>
          </w:tcPr>
          <w:p w14:paraId="62F188A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用户无权限访问接口</w:t>
            </w:r>
          </w:p>
        </w:tc>
      </w:tr>
      <w:tr w:rsidR="00F7622A" w:rsidRPr="00735428" w14:paraId="20171975"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FA782B1"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404</w:t>
            </w:r>
          </w:p>
        </w:tc>
        <w:tc>
          <w:tcPr>
            <w:tcW w:w="0" w:type="auto"/>
            <w:hideMark/>
          </w:tcPr>
          <w:p w14:paraId="784D7246"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6277" w:type="dxa"/>
            <w:hideMark/>
          </w:tcPr>
          <w:p w14:paraId="4E25ED8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请求的接口或资源不存在</w:t>
            </w:r>
          </w:p>
        </w:tc>
      </w:tr>
      <w:tr w:rsidR="00F7622A" w:rsidRPr="00735428" w14:paraId="037AB255"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38722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500</w:t>
            </w:r>
          </w:p>
        </w:tc>
        <w:tc>
          <w:tcPr>
            <w:tcW w:w="0" w:type="auto"/>
            <w:hideMark/>
          </w:tcPr>
          <w:p w14:paraId="5D80E590"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服务器错误</w:t>
            </w:r>
          </w:p>
        </w:tc>
        <w:tc>
          <w:tcPr>
            <w:tcW w:w="6277" w:type="dxa"/>
            <w:hideMark/>
          </w:tcPr>
          <w:p w14:paraId="34F3AE83"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系统内部异常</w:t>
            </w:r>
          </w:p>
        </w:tc>
      </w:tr>
    </w:tbl>
    <w:p w14:paraId="15181915" w14:textId="1401BAA3"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表8：状态码含义表</w:t>
      </w:r>
    </w:p>
    <w:p w14:paraId="588708EE" w14:textId="2A2A6640"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.3. 日志记录</w:t>
      </w:r>
    </w:p>
    <w:p w14:paraId="597DC881" w14:textId="3BC025AF" w:rsidR="00F7622A" w:rsidRPr="0003188E" w:rsidRDefault="00F7622A" w:rsidP="0003642F">
      <w:pPr>
        <w:spacing w:line="360" w:lineRule="auto"/>
        <w:rPr>
          <w:rFonts w:ascii="宋体" w:eastAsia="宋体" w:hAnsi="宋体" w:hint="eastAsia"/>
        </w:rPr>
      </w:pPr>
      <w:r w:rsidRPr="00735428">
        <w:rPr>
          <w:rFonts w:ascii="宋体" w:eastAsia="宋体" w:hAnsi="宋体"/>
        </w:rPr>
        <w:t>记录异常日志，包含：</w:t>
      </w:r>
      <w:r w:rsidRPr="0003188E">
        <w:rPr>
          <w:rFonts w:ascii="宋体" w:eastAsia="宋体" w:hAnsi="宋体"/>
        </w:rPr>
        <w:t>请求路径</w:t>
      </w:r>
      <w:r w:rsidR="0003188E" w:rsidRPr="0003188E">
        <w:rPr>
          <w:rFonts w:ascii="宋体" w:eastAsia="宋体" w:hAnsi="宋体" w:hint="eastAsia"/>
        </w:rPr>
        <w:t>、</w:t>
      </w:r>
      <w:r w:rsidRPr="0003188E">
        <w:rPr>
          <w:rFonts w:ascii="宋体" w:eastAsia="宋体" w:hAnsi="宋体"/>
        </w:rPr>
        <w:t>请求参数</w:t>
      </w:r>
      <w:r w:rsidR="0003188E" w:rsidRPr="0003188E">
        <w:rPr>
          <w:rFonts w:ascii="宋体" w:eastAsia="宋体" w:hAnsi="宋体" w:hint="eastAsia"/>
        </w:rPr>
        <w:t>、</w:t>
      </w:r>
      <w:r w:rsidRPr="0003188E">
        <w:rPr>
          <w:rFonts w:ascii="宋体" w:eastAsia="宋体" w:hAnsi="宋体"/>
        </w:rPr>
        <w:t>异常类型</w:t>
      </w:r>
      <w:r w:rsidR="0003188E" w:rsidRPr="0003188E">
        <w:rPr>
          <w:rFonts w:ascii="宋体" w:eastAsia="宋体" w:hAnsi="宋体" w:hint="eastAsia"/>
        </w:rPr>
        <w:t>、</w:t>
      </w:r>
      <w:r w:rsidRPr="0003188E">
        <w:rPr>
          <w:rFonts w:ascii="宋体" w:eastAsia="宋体" w:hAnsi="宋体"/>
        </w:rPr>
        <w:t>堆栈信息</w:t>
      </w:r>
      <w:r w:rsidR="0003188E">
        <w:rPr>
          <w:rFonts w:ascii="宋体" w:eastAsia="宋体" w:hAnsi="宋体" w:hint="eastAsia"/>
        </w:rPr>
        <w:t>。</w:t>
      </w:r>
    </w:p>
    <w:p w14:paraId="1F5A49DD" w14:textId="31C78803" w:rsidR="005F5979" w:rsidRPr="00735428" w:rsidRDefault="00F7622A" w:rsidP="0003642F">
      <w:pPr>
        <w:spacing w:line="360" w:lineRule="auto"/>
        <w:rPr>
          <w:rFonts w:ascii="宋体" w:eastAsia="宋体" w:hAnsi="宋体" w:hint="eastAsia"/>
        </w:rPr>
      </w:pPr>
      <w:r w:rsidRPr="00735428">
        <w:rPr>
          <w:rFonts w:ascii="宋体" w:eastAsia="宋体" w:hAnsi="宋体"/>
        </w:rPr>
        <w:t>异常日志存储在ELK（Elasticsearch + Logstash + Kibana）系统中，方便检索和分</w:t>
      </w:r>
      <w:r w:rsidR="0003188E">
        <w:rPr>
          <w:rFonts w:ascii="宋体" w:eastAsia="宋体" w:hAnsi="宋体" w:hint="eastAsia"/>
        </w:rPr>
        <w:t>析。</w:t>
      </w:r>
    </w:p>
    <w:p w14:paraId="65D05376" w14:textId="3DC68BF4" w:rsidR="005F5979" w:rsidRDefault="005F5979" w:rsidP="0003642F">
      <w:pPr>
        <w:pStyle w:val="2"/>
        <w:spacing w:line="360" w:lineRule="auto"/>
        <w:rPr>
          <w:rFonts w:ascii="宋体" w:eastAsia="宋体" w:hAnsi="宋体" w:hint="eastAsia"/>
          <w:sz w:val="28"/>
          <w:szCs w:val="28"/>
        </w:rPr>
      </w:pPr>
      <w:r>
        <w:rPr>
          <w:rFonts w:ascii="宋体" w:eastAsia="宋体" w:hAnsi="宋体" w:hint="eastAsia"/>
          <w:sz w:val="28"/>
          <w:szCs w:val="28"/>
        </w:rPr>
        <w:t>2.7 功能设计</w:t>
      </w:r>
    </w:p>
    <w:p w14:paraId="1A558C39" w14:textId="60860DC7" w:rsidR="005F5979" w:rsidRDefault="00E35810" w:rsidP="0003642F">
      <w:pPr>
        <w:spacing w:line="360" w:lineRule="auto"/>
        <w:rPr>
          <w:rFonts w:hint="eastAsia"/>
        </w:rPr>
      </w:pPr>
      <w:r>
        <w:rPr>
          <w:rFonts w:hint="eastAsia"/>
        </w:rPr>
        <w:t>根据前文《软件需求分析文档》的描述，团队决定将本系统实现为针对医生等医护人员的，能提供眼底影像诊断相关建议的，能提供一体化病例管理平台的，能便捷展示相关数据的综合系统。对于本系统，需要实现如下的多种功能。</w:t>
      </w:r>
    </w:p>
    <w:p w14:paraId="45EB7BE9" w14:textId="78D39E6B" w:rsidR="00E35810" w:rsidRDefault="00E35810" w:rsidP="00E35810">
      <w:pPr>
        <w:pStyle w:val="a7"/>
        <w:numPr>
          <w:ilvl w:val="0"/>
          <w:numId w:val="47"/>
        </w:numPr>
        <w:spacing w:line="360" w:lineRule="auto"/>
        <w:ind w:firstLineChars="0"/>
        <w:rPr>
          <w:rFonts w:hint="eastAsia"/>
        </w:rPr>
      </w:pPr>
      <w:r>
        <w:rPr>
          <w:rFonts w:hint="eastAsia"/>
        </w:rPr>
        <w:t>基础的用户登录、注册功能。为了保证数据不被窃取，在访问数据的时候需要首先进行登录，确认身份之后才允许访问。</w:t>
      </w:r>
    </w:p>
    <w:p w14:paraId="660742AC" w14:textId="0D48C5EC" w:rsidR="00E35810" w:rsidRDefault="00E35810" w:rsidP="00E35810">
      <w:pPr>
        <w:pStyle w:val="a7"/>
        <w:numPr>
          <w:ilvl w:val="0"/>
          <w:numId w:val="47"/>
        </w:numPr>
        <w:spacing w:line="360" w:lineRule="auto"/>
        <w:ind w:firstLineChars="0"/>
        <w:rPr>
          <w:rFonts w:hint="eastAsia"/>
        </w:rPr>
      </w:pPr>
      <w:r>
        <w:rPr>
          <w:rFonts w:hint="eastAsia"/>
        </w:rPr>
        <w:t>病例的相关管理功能。管理功能需要实现病例的添加、分析、修改、删除等功能，并且提供某一位病人的历史病例的查询。这些功能旨在为医生提供更易用、更实在的管理功能。</w:t>
      </w:r>
    </w:p>
    <w:p w14:paraId="3FCA4D1E" w14:textId="43A22D94" w:rsidR="00E35810" w:rsidRDefault="00E35810" w:rsidP="00E35810">
      <w:pPr>
        <w:pStyle w:val="a7"/>
        <w:numPr>
          <w:ilvl w:val="0"/>
          <w:numId w:val="47"/>
        </w:numPr>
        <w:spacing w:line="360" w:lineRule="auto"/>
        <w:ind w:firstLineChars="0"/>
        <w:rPr>
          <w:rFonts w:hint="eastAsia"/>
        </w:rPr>
      </w:pPr>
      <w:r>
        <w:rPr>
          <w:rFonts w:hint="eastAsia"/>
        </w:rPr>
        <w:lastRenderedPageBreak/>
        <w:t>病例的分析功能。在添加完病例之后，需要对病例进行分析。对病例进行分析之后，给出对应的分类结果和诊断建议，缩短医生的诊断流程，释放巨量病例带来的诊断压力。</w:t>
      </w:r>
    </w:p>
    <w:p w14:paraId="128A0B14" w14:textId="713A12EE" w:rsidR="00E35810" w:rsidRPr="005F5979" w:rsidRDefault="00E35810" w:rsidP="00E35810">
      <w:pPr>
        <w:pStyle w:val="a7"/>
        <w:numPr>
          <w:ilvl w:val="0"/>
          <w:numId w:val="47"/>
        </w:numPr>
        <w:spacing w:line="360" w:lineRule="auto"/>
        <w:ind w:firstLineChars="0"/>
        <w:rPr>
          <w:rFonts w:hint="eastAsia"/>
        </w:rPr>
      </w:pPr>
      <w:r>
        <w:rPr>
          <w:rFonts w:hint="eastAsia"/>
        </w:rPr>
        <w:t>数据展示功能。本系统支持对病例的相关数据分门别类地进行展示。在宏观上能够比较好地获取核心信息，有助于整体的方向把握。</w:t>
      </w:r>
    </w:p>
    <w:p w14:paraId="230E8D17" w14:textId="00476940" w:rsidR="0003642F" w:rsidRPr="0003642F" w:rsidRDefault="005F5979" w:rsidP="0003642F">
      <w:pPr>
        <w:pStyle w:val="1"/>
        <w:spacing w:line="360" w:lineRule="auto"/>
        <w:rPr>
          <w:rFonts w:ascii="宋体" w:eastAsia="宋体" w:hAnsi="宋体" w:hint="eastAsia"/>
          <w:sz w:val="32"/>
          <w:szCs w:val="32"/>
        </w:rPr>
      </w:pPr>
      <w:r w:rsidRPr="005F5979">
        <w:rPr>
          <w:rFonts w:ascii="宋体" w:eastAsia="宋体" w:hAnsi="宋体" w:hint="eastAsia"/>
          <w:sz w:val="32"/>
          <w:szCs w:val="32"/>
        </w:rPr>
        <w:t xml:space="preserve">3 </w:t>
      </w:r>
      <w:r>
        <w:rPr>
          <w:rFonts w:ascii="宋体" w:eastAsia="宋体" w:hAnsi="宋体" w:hint="eastAsia"/>
          <w:sz w:val="32"/>
          <w:szCs w:val="32"/>
        </w:rPr>
        <w:t>详细设计</w:t>
      </w:r>
    </w:p>
    <w:p w14:paraId="53416399" w14:textId="56F2F107" w:rsidR="00E316F2" w:rsidRPr="00E316F2" w:rsidRDefault="0003642F" w:rsidP="00E316F2">
      <w:pPr>
        <w:pStyle w:val="2"/>
        <w:rPr>
          <w:rFonts w:ascii="宋体" w:eastAsia="宋体" w:hAnsi="宋体" w:hint="eastAsia"/>
          <w:sz w:val="28"/>
          <w:szCs w:val="28"/>
        </w:rPr>
      </w:pPr>
      <w:r>
        <w:rPr>
          <w:rFonts w:ascii="宋体" w:eastAsia="宋体" w:hAnsi="宋体" w:hint="eastAsia"/>
          <w:sz w:val="28"/>
          <w:szCs w:val="28"/>
        </w:rPr>
        <w:t>3.1</w:t>
      </w:r>
      <w:r w:rsidRPr="0003642F">
        <w:rPr>
          <w:rFonts w:ascii="宋体" w:eastAsia="宋体" w:hAnsi="宋体" w:hint="eastAsia"/>
          <w:sz w:val="28"/>
          <w:szCs w:val="28"/>
        </w:rPr>
        <w:t>前端详细设计</w:t>
      </w:r>
    </w:p>
    <w:p w14:paraId="60C55662" w14:textId="56EE9F73" w:rsidR="00E316F2" w:rsidRDefault="00E316F2" w:rsidP="00E316F2">
      <w:pPr>
        <w:pStyle w:val="3"/>
        <w:rPr>
          <w:rFonts w:ascii="宋体" w:eastAsia="宋体" w:hAnsi="宋体" w:hint="eastAsia"/>
          <w:sz w:val="24"/>
          <w:szCs w:val="24"/>
        </w:rPr>
      </w:pPr>
      <w:r w:rsidRPr="00400015">
        <w:rPr>
          <w:rFonts w:ascii="宋体" w:eastAsia="宋体" w:hAnsi="宋体" w:hint="eastAsia"/>
          <w:sz w:val="24"/>
          <w:szCs w:val="24"/>
        </w:rPr>
        <w:t>3.1.1</w:t>
      </w:r>
      <w:r w:rsidR="00400015" w:rsidRPr="00400015">
        <w:rPr>
          <w:rFonts w:ascii="宋体" w:eastAsia="宋体" w:hAnsi="宋体" w:hint="eastAsia"/>
          <w:sz w:val="24"/>
          <w:szCs w:val="24"/>
        </w:rPr>
        <w:t xml:space="preserve"> 前端架构概述</w:t>
      </w:r>
    </w:p>
    <w:p w14:paraId="3A2B5552" w14:textId="478DD46D" w:rsidR="00400015" w:rsidRDefault="00400015" w:rsidP="00400015">
      <w:pPr>
        <w:rPr>
          <w:rFonts w:ascii="宋体" w:eastAsia="宋体" w:hAnsi="宋体" w:hint="eastAsia"/>
          <w:sz w:val="21"/>
          <w:szCs w:val="21"/>
        </w:rPr>
      </w:pPr>
      <w:r>
        <w:rPr>
          <w:rFonts w:ascii="宋体" w:eastAsia="宋体" w:hAnsi="宋体"/>
          <w:sz w:val="21"/>
          <w:szCs w:val="21"/>
        </w:rPr>
        <w:tab/>
      </w:r>
      <w:r w:rsidRPr="00400015">
        <w:rPr>
          <w:rFonts w:ascii="宋体" w:eastAsia="宋体" w:hAnsi="宋体"/>
          <w:sz w:val="21"/>
          <w:szCs w:val="21"/>
        </w:rPr>
        <w:t>前端采用 Vue 3 作为主要框架，</w:t>
      </w:r>
      <w:r>
        <w:rPr>
          <w:rFonts w:ascii="宋体" w:eastAsia="宋体" w:hAnsi="宋体" w:hint="eastAsia"/>
          <w:sz w:val="21"/>
          <w:szCs w:val="21"/>
        </w:rPr>
        <w:t>搭建动态界面整体架构，</w:t>
      </w:r>
      <w:r w:rsidRPr="00400015">
        <w:rPr>
          <w:rFonts w:ascii="宋体" w:eastAsia="宋体" w:hAnsi="宋体"/>
          <w:sz w:val="21"/>
          <w:szCs w:val="21"/>
        </w:rPr>
        <w:t>结合 Vite 进行构建，</w:t>
      </w:r>
      <w:r>
        <w:rPr>
          <w:rFonts w:ascii="宋体" w:eastAsia="宋体" w:hAnsi="宋体" w:hint="eastAsia"/>
          <w:sz w:val="21"/>
          <w:szCs w:val="21"/>
        </w:rPr>
        <w:t>利用</w:t>
      </w:r>
      <w:r w:rsidRPr="00400015">
        <w:rPr>
          <w:rFonts w:ascii="宋体" w:eastAsia="宋体" w:hAnsi="宋体"/>
          <w:sz w:val="21"/>
          <w:szCs w:val="21"/>
        </w:rPr>
        <w:t>Axios 进行数据</w:t>
      </w:r>
      <w:r>
        <w:rPr>
          <w:rFonts w:ascii="宋体" w:eastAsia="宋体" w:hAnsi="宋体" w:hint="eastAsia"/>
          <w:sz w:val="21"/>
          <w:szCs w:val="21"/>
        </w:rPr>
        <w:t>异步请求，满足程序多线程，高并发的需求。使用</w:t>
      </w:r>
      <w:r w:rsidRPr="00400015">
        <w:rPr>
          <w:rFonts w:ascii="宋体" w:eastAsia="宋体" w:hAnsi="宋体"/>
          <w:sz w:val="21"/>
          <w:szCs w:val="21"/>
        </w:rPr>
        <w:t>Element Plus 作为 UI 组件库，确保界面美观、交互流畅，并提高开发效率。</w:t>
      </w:r>
      <w:r>
        <w:rPr>
          <w:rFonts w:ascii="宋体" w:eastAsia="宋体" w:hAnsi="宋体" w:hint="eastAsia"/>
          <w:sz w:val="21"/>
          <w:szCs w:val="21"/>
        </w:rPr>
        <w:t>利用</w:t>
      </w:r>
      <w:proofErr w:type="spellStart"/>
      <w:r>
        <w:rPr>
          <w:rFonts w:ascii="宋体" w:eastAsia="宋体" w:hAnsi="宋体" w:hint="eastAsia"/>
          <w:sz w:val="21"/>
          <w:szCs w:val="21"/>
        </w:rPr>
        <w:t>Echarts</w:t>
      </w:r>
      <w:proofErr w:type="spellEnd"/>
      <w:r>
        <w:rPr>
          <w:rFonts w:ascii="宋体" w:eastAsia="宋体" w:hAnsi="宋体" w:hint="eastAsia"/>
          <w:sz w:val="21"/>
          <w:szCs w:val="21"/>
        </w:rPr>
        <w:t>图形库，将数据可视化为简介了然的图像，大大提高了与用户的交互能力。</w:t>
      </w:r>
    </w:p>
    <w:p w14:paraId="5400744F" w14:textId="57C209E6" w:rsidR="00400015" w:rsidRPr="00400015" w:rsidRDefault="00400015" w:rsidP="00400015">
      <w:pPr>
        <w:pStyle w:val="3"/>
        <w:rPr>
          <w:rFonts w:ascii="宋体" w:eastAsia="宋体" w:hAnsi="宋体" w:hint="eastAsia"/>
          <w:sz w:val="24"/>
          <w:szCs w:val="24"/>
        </w:rPr>
      </w:pPr>
      <w:r w:rsidRPr="00400015">
        <w:rPr>
          <w:rFonts w:ascii="宋体" w:eastAsia="宋体" w:hAnsi="宋体" w:hint="eastAsia"/>
          <w:sz w:val="24"/>
          <w:szCs w:val="24"/>
        </w:rPr>
        <w:t>3.1.</w:t>
      </w:r>
      <w:r>
        <w:rPr>
          <w:rFonts w:ascii="宋体" w:eastAsia="宋体" w:hAnsi="宋体" w:hint="eastAsia"/>
          <w:sz w:val="24"/>
          <w:szCs w:val="24"/>
        </w:rPr>
        <w:t>2</w:t>
      </w:r>
      <w:r w:rsidRPr="00400015">
        <w:rPr>
          <w:rFonts w:ascii="宋体" w:eastAsia="宋体" w:hAnsi="宋体" w:hint="eastAsia"/>
          <w:sz w:val="24"/>
          <w:szCs w:val="24"/>
        </w:rPr>
        <w:t xml:space="preserve"> </w:t>
      </w:r>
      <w:r>
        <w:rPr>
          <w:rFonts w:ascii="宋体" w:eastAsia="宋体" w:hAnsi="宋体" w:hint="eastAsia"/>
          <w:sz w:val="24"/>
          <w:szCs w:val="24"/>
        </w:rPr>
        <w:t>主要功能模块</w:t>
      </w:r>
    </w:p>
    <w:p w14:paraId="24CE468E" w14:textId="6BB85002" w:rsidR="00400015" w:rsidRDefault="00400015" w:rsidP="00400015">
      <w:pPr>
        <w:pStyle w:val="4"/>
        <w:rPr>
          <w:rFonts w:ascii="宋体" w:eastAsia="宋体" w:hAnsi="宋体" w:hint="eastAsia"/>
          <w:sz w:val="22"/>
          <w:szCs w:val="22"/>
        </w:rPr>
      </w:pPr>
      <w:r w:rsidRPr="00400015">
        <w:rPr>
          <w:rFonts w:ascii="宋体" w:eastAsia="宋体" w:hAnsi="宋体" w:hint="eastAsia"/>
          <w:sz w:val="22"/>
          <w:szCs w:val="22"/>
        </w:rPr>
        <w:t>3.1.2.1 登录与权限管理</w:t>
      </w:r>
    </w:p>
    <w:p w14:paraId="3A3CFFDF" w14:textId="0BA1208C" w:rsidR="00400015" w:rsidRDefault="008512DD" w:rsidP="00400015">
      <w:pPr>
        <w:pStyle w:val="a7"/>
        <w:numPr>
          <w:ilvl w:val="0"/>
          <w:numId w:val="50"/>
        </w:numPr>
        <w:ind w:firstLineChars="0"/>
        <w:rPr>
          <w:rFonts w:ascii="宋体" w:eastAsia="宋体" w:hAnsi="宋体" w:hint="eastAsia"/>
          <w:sz w:val="21"/>
          <w:szCs w:val="21"/>
        </w:rPr>
      </w:pPr>
      <w:r w:rsidRPr="008512DD">
        <w:rPr>
          <w:rFonts w:ascii="宋体" w:eastAsia="宋体" w:hAnsi="宋体" w:hint="eastAsia"/>
          <w:sz w:val="21"/>
          <w:szCs w:val="21"/>
        </w:rPr>
        <w:t>使用</w:t>
      </w:r>
      <w:r>
        <w:rPr>
          <w:rFonts w:ascii="宋体" w:eastAsia="宋体" w:hAnsi="宋体" w:hint="eastAsia"/>
          <w:sz w:val="21"/>
          <w:szCs w:val="21"/>
        </w:rPr>
        <w:t>JWT进行身份验证。</w:t>
      </w:r>
      <w:r w:rsidRPr="008512DD">
        <w:rPr>
          <w:rFonts w:ascii="宋体" w:eastAsia="宋体" w:hAnsi="宋体" w:hint="eastAsia"/>
          <w:sz w:val="21"/>
          <w:szCs w:val="21"/>
        </w:rPr>
        <w:t>JWT 是一个开放标准（RFC 7519），用于在网络间安全传输 JSON 格式的声明（Claims）。它由三部分组成：</w:t>
      </w:r>
      <w:r>
        <w:rPr>
          <w:rFonts w:ascii="宋体" w:eastAsia="宋体" w:hAnsi="宋体"/>
          <w:sz w:val="21"/>
          <w:szCs w:val="21"/>
        </w:rPr>
        <w:t xml:space="preserve"> </w:t>
      </w:r>
    </w:p>
    <w:p w14:paraId="5472D7A0" w14:textId="77777777" w:rsidR="008512DD" w:rsidRPr="008512DD" w:rsidRDefault="008512DD" w:rsidP="008512DD">
      <w:pPr>
        <w:numPr>
          <w:ilvl w:val="0"/>
          <w:numId w:val="51"/>
        </w:numPr>
        <w:rPr>
          <w:rFonts w:hint="eastAsia"/>
          <w:sz w:val="21"/>
          <w:szCs w:val="21"/>
        </w:rPr>
      </w:pPr>
      <w:r>
        <w:rPr>
          <w:rFonts w:ascii="宋体" w:eastAsia="宋体" w:hAnsi="宋体"/>
          <w:sz w:val="21"/>
          <w:szCs w:val="21"/>
        </w:rPr>
        <w:tab/>
      </w:r>
      <w:r w:rsidRPr="008512DD">
        <w:rPr>
          <w:sz w:val="21"/>
          <w:szCs w:val="21"/>
        </w:rPr>
        <w:t>Header：描述算法（如 HS256、RS256）和 Token 类型（JWT）。</w:t>
      </w:r>
    </w:p>
    <w:p w14:paraId="54C701D8" w14:textId="77777777" w:rsidR="008512DD" w:rsidRPr="008512DD" w:rsidRDefault="008512DD" w:rsidP="008512DD">
      <w:pPr>
        <w:numPr>
          <w:ilvl w:val="0"/>
          <w:numId w:val="51"/>
        </w:numPr>
        <w:rPr>
          <w:rFonts w:ascii="宋体" w:eastAsia="宋体" w:hAnsi="宋体" w:hint="eastAsia"/>
          <w:sz w:val="21"/>
          <w:szCs w:val="21"/>
        </w:rPr>
      </w:pPr>
      <w:r w:rsidRPr="008512DD">
        <w:rPr>
          <w:rFonts w:ascii="宋体" w:eastAsia="宋体" w:hAnsi="宋体"/>
          <w:b/>
          <w:bCs/>
          <w:sz w:val="21"/>
          <w:szCs w:val="21"/>
        </w:rPr>
        <w:t>Payload</w:t>
      </w:r>
      <w:r w:rsidRPr="008512DD">
        <w:rPr>
          <w:rFonts w:ascii="宋体" w:eastAsia="宋体" w:hAnsi="宋体"/>
          <w:sz w:val="21"/>
          <w:szCs w:val="21"/>
        </w:rPr>
        <w:t>：包含用户身份信息（如用户 ID、角色）和其他声明（如过期时间 exp）。</w:t>
      </w:r>
    </w:p>
    <w:p w14:paraId="0EB4EF94" w14:textId="77777777" w:rsidR="008512DD" w:rsidRDefault="008512DD" w:rsidP="008512DD">
      <w:pPr>
        <w:numPr>
          <w:ilvl w:val="0"/>
          <w:numId w:val="51"/>
        </w:numPr>
        <w:rPr>
          <w:rFonts w:ascii="宋体" w:eastAsia="宋体" w:hAnsi="宋体" w:hint="eastAsia"/>
          <w:sz w:val="21"/>
          <w:szCs w:val="21"/>
        </w:rPr>
      </w:pPr>
      <w:r w:rsidRPr="008512DD">
        <w:rPr>
          <w:rFonts w:ascii="宋体" w:eastAsia="宋体" w:hAnsi="宋体"/>
          <w:b/>
          <w:bCs/>
          <w:sz w:val="21"/>
          <w:szCs w:val="21"/>
        </w:rPr>
        <w:t>Signature</w:t>
      </w:r>
      <w:r w:rsidRPr="008512DD">
        <w:rPr>
          <w:rFonts w:ascii="宋体" w:eastAsia="宋体" w:hAnsi="宋体"/>
          <w:sz w:val="21"/>
          <w:szCs w:val="21"/>
        </w:rPr>
        <w:t>：对 Header 和 Payload 的签名，确保 Token 未被篡改。</w:t>
      </w:r>
    </w:p>
    <w:p w14:paraId="51CC1AB7" w14:textId="2A2DBAEC" w:rsidR="008512DD" w:rsidRPr="008512DD" w:rsidRDefault="008512DD" w:rsidP="008512DD">
      <w:pPr>
        <w:rPr>
          <w:rFonts w:ascii="宋体" w:eastAsia="宋体" w:hAnsi="宋体" w:hint="eastAsia"/>
          <w:sz w:val="21"/>
          <w:szCs w:val="21"/>
        </w:rPr>
      </w:pPr>
      <w:r w:rsidRPr="008512DD">
        <w:rPr>
          <w:rFonts w:ascii="宋体" w:eastAsia="宋体" w:hAnsi="宋体"/>
          <w:sz w:val="21"/>
          <w:szCs w:val="21"/>
        </w:rPr>
        <w:tab/>
      </w:r>
      <w:r>
        <w:rPr>
          <w:rFonts w:ascii="宋体" w:eastAsia="宋体" w:hAnsi="宋体" w:hint="eastAsia"/>
          <w:sz w:val="21"/>
          <w:szCs w:val="21"/>
        </w:rPr>
        <w:t>前端发送用户凭证（用户名/密码）到后端</w:t>
      </w:r>
      <w:proofErr w:type="spellStart"/>
      <w:r>
        <w:rPr>
          <w:rFonts w:ascii="宋体" w:eastAsia="宋体" w:hAnsi="宋体" w:hint="eastAsia"/>
          <w:sz w:val="21"/>
          <w:szCs w:val="21"/>
        </w:rPr>
        <w:t>api</w:t>
      </w:r>
      <w:proofErr w:type="spellEnd"/>
      <w:r>
        <w:rPr>
          <w:rFonts w:ascii="宋体" w:eastAsia="宋体" w:hAnsi="宋体" w:hint="eastAsia"/>
          <w:sz w:val="21"/>
          <w:szCs w:val="21"/>
        </w:rPr>
        <w:t>，后端验证成功后，返回JWT（即token）于响应体中</w:t>
      </w:r>
      <w:r w:rsidR="00B536AD">
        <w:rPr>
          <w:rFonts w:ascii="宋体" w:eastAsia="宋体" w:hAnsi="宋体" w:hint="eastAsia"/>
          <w:sz w:val="21"/>
          <w:szCs w:val="21"/>
        </w:rPr>
        <w:t>，</w:t>
      </w:r>
      <w:r>
        <w:rPr>
          <w:rFonts w:ascii="宋体" w:eastAsia="宋体" w:hAnsi="宋体" w:hint="eastAsia"/>
          <w:sz w:val="21"/>
          <w:szCs w:val="21"/>
        </w:rPr>
        <w:t>前端通过fetch捕获token</w:t>
      </w:r>
      <w:r w:rsidR="00B536AD">
        <w:rPr>
          <w:rFonts w:ascii="宋体" w:eastAsia="宋体" w:hAnsi="宋体" w:hint="eastAsia"/>
          <w:sz w:val="21"/>
          <w:szCs w:val="21"/>
        </w:rPr>
        <w:t>，</w:t>
      </w:r>
      <w:r>
        <w:rPr>
          <w:rFonts w:ascii="宋体" w:eastAsia="宋体" w:hAnsi="宋体" w:hint="eastAsia"/>
          <w:sz w:val="21"/>
          <w:szCs w:val="21"/>
        </w:rPr>
        <w:t>综合分析使用情景来决定储存方式，</w:t>
      </w:r>
      <w:r w:rsidR="00B536AD">
        <w:rPr>
          <w:rFonts w:ascii="宋体" w:eastAsia="宋体" w:hAnsi="宋体" w:hint="eastAsia"/>
          <w:sz w:val="21"/>
          <w:szCs w:val="21"/>
        </w:rPr>
        <w:t>在敏感场景通过使用</w:t>
      </w:r>
      <w:proofErr w:type="spellStart"/>
      <w:r w:rsidR="00B536AD">
        <w:rPr>
          <w:rFonts w:ascii="宋体" w:eastAsia="宋体" w:hAnsi="宋体" w:hint="eastAsia"/>
          <w:sz w:val="21"/>
          <w:szCs w:val="21"/>
        </w:rPr>
        <w:t>HttpOnly</w:t>
      </w:r>
      <w:proofErr w:type="spellEnd"/>
      <w:r w:rsidR="00B536AD">
        <w:rPr>
          <w:rFonts w:ascii="宋体" w:eastAsia="宋体" w:hAnsi="宋体" w:hint="eastAsia"/>
          <w:sz w:val="21"/>
          <w:szCs w:val="21"/>
        </w:rPr>
        <w:t>和</w:t>
      </w:r>
      <w:proofErr w:type="spellStart"/>
      <w:r w:rsidR="00B536AD">
        <w:rPr>
          <w:rFonts w:ascii="宋体" w:eastAsia="宋体" w:hAnsi="宋体" w:hint="eastAsia"/>
          <w:sz w:val="21"/>
          <w:szCs w:val="21"/>
        </w:rPr>
        <w:t>Sucure</w:t>
      </w:r>
      <w:proofErr w:type="spellEnd"/>
      <w:r w:rsidR="00B536AD">
        <w:rPr>
          <w:rFonts w:ascii="宋体" w:eastAsia="宋体" w:hAnsi="宋体" w:hint="eastAsia"/>
          <w:sz w:val="21"/>
          <w:szCs w:val="21"/>
        </w:rPr>
        <w:t>标志防止XSS和中间人攻击，并设置CSRF防护，而当前端需要读取token具体内容时，则结合</w:t>
      </w:r>
      <w:proofErr w:type="spellStart"/>
      <w:r w:rsidR="00B536AD">
        <w:rPr>
          <w:rFonts w:ascii="宋体" w:eastAsia="宋体" w:hAnsi="宋体" w:hint="eastAsia"/>
          <w:sz w:val="21"/>
          <w:szCs w:val="21"/>
        </w:rPr>
        <w:t>LocalStorage</w:t>
      </w:r>
      <w:proofErr w:type="spellEnd"/>
      <w:r w:rsidR="00B536AD">
        <w:rPr>
          <w:rFonts w:ascii="宋体" w:eastAsia="宋体" w:hAnsi="宋体" w:hint="eastAsia"/>
          <w:sz w:val="21"/>
          <w:szCs w:val="21"/>
        </w:rPr>
        <w:t>和Cookie技术，综合对token进行安全储存。并且在每次用户请求受保护的API时，通过在请求头中附加JWT来进行身份验证和权限管理。依赖后端返回401状态码而非解码token的方式来检查用户凭证的过期时间，并且引入Refresh Token机制来刷新token或跳转至登录界面，有效保障身份认证的安全性，同时保持用户体验流畅。</w:t>
      </w:r>
    </w:p>
    <w:p w14:paraId="60A1F824" w14:textId="3438589B" w:rsidR="004B18D9" w:rsidRPr="004B18D9" w:rsidRDefault="004B18D9" w:rsidP="00493A2C">
      <w:pPr>
        <w:pStyle w:val="a7"/>
        <w:numPr>
          <w:ilvl w:val="0"/>
          <w:numId w:val="50"/>
        </w:numPr>
        <w:ind w:firstLineChars="0"/>
        <w:rPr>
          <w:rFonts w:ascii="宋体" w:eastAsia="宋体" w:hAnsi="宋体" w:hint="eastAsia"/>
          <w:sz w:val="21"/>
          <w:szCs w:val="21"/>
        </w:rPr>
      </w:pPr>
      <w:r w:rsidRPr="004B18D9">
        <w:rPr>
          <w:rFonts w:ascii="宋体" w:eastAsia="宋体" w:hAnsi="宋体" w:hint="eastAsia"/>
          <w:sz w:val="21"/>
          <w:szCs w:val="21"/>
        </w:rPr>
        <w:t>使用Vue Router进行路由控制。</w:t>
      </w:r>
      <w:r w:rsidRPr="004B18D9">
        <w:rPr>
          <w:rFonts w:ascii="宋体" w:eastAsia="宋体" w:hAnsi="宋体"/>
          <w:sz w:val="21"/>
          <w:szCs w:val="21"/>
        </w:rPr>
        <w:t>路由控制模块基于 </w:t>
      </w:r>
      <w:r w:rsidRPr="004B18D9">
        <w:rPr>
          <w:rFonts w:ascii="宋体" w:eastAsia="宋体" w:hAnsi="宋体"/>
          <w:b/>
          <w:bCs/>
          <w:sz w:val="21"/>
          <w:szCs w:val="21"/>
        </w:rPr>
        <w:t>Vue Router</w:t>
      </w:r>
      <w:r w:rsidRPr="004B18D9">
        <w:rPr>
          <w:rFonts w:ascii="宋体" w:eastAsia="宋体" w:hAnsi="宋体"/>
          <w:sz w:val="21"/>
          <w:szCs w:val="21"/>
        </w:rPr>
        <w:t> 实现，主要解决</w:t>
      </w:r>
      <w:r w:rsidRPr="004B18D9">
        <w:rPr>
          <w:rFonts w:ascii="宋体" w:eastAsia="宋体" w:hAnsi="宋体"/>
          <w:sz w:val="21"/>
          <w:szCs w:val="21"/>
        </w:rPr>
        <w:lastRenderedPageBreak/>
        <w:t>以下问题：</w:t>
      </w:r>
    </w:p>
    <w:p w14:paraId="40B95F76" w14:textId="77777777"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用户导航权限管理</w:t>
      </w:r>
      <w:r w:rsidRPr="004B18D9">
        <w:rPr>
          <w:rFonts w:ascii="宋体" w:eastAsia="宋体" w:hAnsi="宋体"/>
          <w:sz w:val="21"/>
          <w:szCs w:val="21"/>
        </w:rPr>
        <w:t>：限制未授权用户访问敏感路由。</w:t>
      </w:r>
    </w:p>
    <w:p w14:paraId="228FF84D" w14:textId="77777777"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动态组件加载</w:t>
      </w:r>
      <w:r w:rsidRPr="004B18D9">
        <w:rPr>
          <w:rFonts w:ascii="宋体" w:eastAsia="宋体" w:hAnsi="宋体"/>
          <w:sz w:val="21"/>
          <w:szCs w:val="21"/>
        </w:rPr>
        <w:t>：根据用户角色或权限动态渲染页面组件。</w:t>
      </w:r>
    </w:p>
    <w:p w14:paraId="083571ED" w14:textId="5CA1F876"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单页应用（SPA）体验优化</w:t>
      </w:r>
      <w:r w:rsidRPr="004B18D9">
        <w:rPr>
          <w:rFonts w:ascii="宋体" w:eastAsia="宋体" w:hAnsi="宋体"/>
          <w:sz w:val="21"/>
          <w:szCs w:val="21"/>
        </w:rPr>
        <w:t>：通过路由懒加载、异步导航守卫等机制提升流畅性。</w:t>
      </w:r>
    </w:p>
    <w:p w14:paraId="37C123F4" w14:textId="3B2132A9" w:rsidR="004B18D9" w:rsidRDefault="00D4376E" w:rsidP="004B18D9">
      <w:pPr>
        <w:rPr>
          <w:rFonts w:ascii="宋体" w:eastAsia="宋体" w:hAnsi="宋体" w:hint="eastAsia"/>
          <w:sz w:val="21"/>
          <w:szCs w:val="21"/>
        </w:rPr>
      </w:pPr>
      <w:r>
        <w:rPr>
          <w:rFonts w:ascii="宋体" w:eastAsia="宋体" w:hAnsi="宋体"/>
          <w:sz w:val="21"/>
          <w:szCs w:val="21"/>
        </w:rPr>
        <w:tab/>
      </w:r>
      <w:r w:rsidR="004B18D9" w:rsidRPr="004B18D9">
        <w:rPr>
          <w:rFonts w:ascii="宋体" w:eastAsia="宋体" w:hAnsi="宋体" w:hint="eastAsia"/>
          <w:sz w:val="21"/>
          <w:szCs w:val="21"/>
        </w:rPr>
        <w:t>路由守卫</w:t>
      </w:r>
      <w:r w:rsidR="004B18D9">
        <w:rPr>
          <w:rFonts w:ascii="宋体" w:eastAsia="宋体" w:hAnsi="宋体" w:hint="eastAsia"/>
          <w:sz w:val="21"/>
          <w:szCs w:val="21"/>
        </w:rPr>
        <w:t>(</w:t>
      </w:r>
      <w:r w:rsidR="004B18D9" w:rsidRPr="004B18D9">
        <w:rPr>
          <w:rFonts w:ascii="宋体" w:eastAsia="宋体" w:hAnsi="宋体" w:hint="eastAsia"/>
          <w:sz w:val="21"/>
          <w:szCs w:val="21"/>
        </w:rPr>
        <w:t>Navigation Guards）是权限控制的核心拦截器，分为以下三类：</w:t>
      </w:r>
    </w:p>
    <w:tbl>
      <w:tblPr>
        <w:tblStyle w:val="OPExcelTableContent-3481"/>
        <w:tblW w:w="0" w:type="auto"/>
        <w:tblLook w:val="01E0" w:firstRow="1" w:lastRow="1" w:firstColumn="1" w:lastColumn="1" w:noHBand="0" w:noVBand="0"/>
      </w:tblPr>
      <w:tblGrid>
        <w:gridCol w:w="2765"/>
        <w:gridCol w:w="2765"/>
        <w:gridCol w:w="2765"/>
      </w:tblGrid>
      <w:tr w:rsidR="004B18D9" w14:paraId="65ACC9ED" w14:textId="77777777" w:rsidTr="004B18D9">
        <w:trPr>
          <w:cnfStyle w:val="100000000000" w:firstRow="1" w:lastRow="0" w:firstColumn="0" w:lastColumn="0" w:oddVBand="0" w:evenVBand="0" w:oddHBand="0" w:evenHBand="0" w:firstRowFirstColumn="0" w:firstRowLastColumn="0" w:lastRowFirstColumn="0" w:lastRowLastColumn="0"/>
        </w:trPr>
        <w:tc>
          <w:tcPr>
            <w:tcW w:w="2765" w:type="dxa"/>
          </w:tcPr>
          <w:p w14:paraId="60F981DD" w14:textId="5B9010A3"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守卫类型</w:t>
            </w:r>
          </w:p>
        </w:tc>
        <w:tc>
          <w:tcPr>
            <w:tcW w:w="2765" w:type="dxa"/>
          </w:tcPr>
          <w:p w14:paraId="5EF7E4EF" w14:textId="3E431A9B"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触发时机</w:t>
            </w:r>
          </w:p>
        </w:tc>
        <w:tc>
          <w:tcPr>
            <w:tcW w:w="2765" w:type="dxa"/>
          </w:tcPr>
          <w:p w14:paraId="67168302" w14:textId="481DB14F"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应用场景</w:t>
            </w:r>
          </w:p>
        </w:tc>
      </w:tr>
      <w:tr w:rsidR="004B18D9" w14:paraId="7AEB38F5" w14:textId="77777777" w:rsidTr="004B18D9">
        <w:tc>
          <w:tcPr>
            <w:tcW w:w="2765" w:type="dxa"/>
          </w:tcPr>
          <w:p w14:paraId="30CB8003" w14:textId="51BA05BD"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全局前置守卫</w:t>
            </w:r>
          </w:p>
        </w:tc>
        <w:tc>
          <w:tcPr>
            <w:tcW w:w="2765" w:type="dxa"/>
          </w:tcPr>
          <w:p w14:paraId="09FAB0AF" w14:textId="25F22F41" w:rsidR="004B18D9" w:rsidRDefault="004B18D9" w:rsidP="00D4376E">
            <w:pPr>
              <w:jc w:val="center"/>
              <w:rPr>
                <w:rFonts w:ascii="宋体" w:eastAsia="宋体" w:hAnsi="宋体" w:hint="eastAsia"/>
                <w:sz w:val="21"/>
                <w:szCs w:val="21"/>
              </w:rPr>
            </w:pPr>
            <w:r>
              <w:rPr>
                <w:rFonts w:ascii="宋体" w:eastAsia="宋体" w:hAnsi="宋体" w:hint="eastAsia"/>
                <w:sz w:val="21"/>
                <w:szCs w:val="21"/>
              </w:rPr>
              <w:t>所有路由跳转前触发</w:t>
            </w:r>
          </w:p>
        </w:tc>
        <w:tc>
          <w:tcPr>
            <w:tcW w:w="2765" w:type="dxa"/>
          </w:tcPr>
          <w:p w14:paraId="7158E8E3" w14:textId="2BCDE1BB"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全局登录状态校验，权限拦截</w:t>
            </w:r>
          </w:p>
        </w:tc>
      </w:tr>
      <w:tr w:rsidR="004B18D9" w14:paraId="382FDB26" w14:textId="77777777" w:rsidTr="004B18D9">
        <w:tc>
          <w:tcPr>
            <w:tcW w:w="2765" w:type="dxa"/>
          </w:tcPr>
          <w:p w14:paraId="2CF50FCF" w14:textId="143E5CAC"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路由独享守卫</w:t>
            </w:r>
          </w:p>
        </w:tc>
        <w:tc>
          <w:tcPr>
            <w:tcW w:w="2765" w:type="dxa"/>
          </w:tcPr>
          <w:p w14:paraId="506C34F7" w14:textId="29D5A90A"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进入特定路由前触发</w:t>
            </w:r>
          </w:p>
        </w:tc>
        <w:tc>
          <w:tcPr>
            <w:tcW w:w="2765" w:type="dxa"/>
          </w:tcPr>
          <w:p w14:paraId="6238CD7B" w14:textId="5D4B20B3" w:rsidR="004B18D9" w:rsidRDefault="00D4376E" w:rsidP="00D4376E">
            <w:pPr>
              <w:jc w:val="center"/>
              <w:rPr>
                <w:rFonts w:ascii="宋体" w:eastAsia="宋体" w:hAnsi="宋体" w:hint="eastAsia"/>
                <w:sz w:val="21"/>
                <w:szCs w:val="21"/>
              </w:rPr>
            </w:pPr>
            <w:r>
              <w:rPr>
                <w:rFonts w:ascii="宋体" w:eastAsia="宋体" w:hAnsi="宋体" w:hint="eastAsia"/>
                <w:sz w:val="21"/>
                <w:szCs w:val="21"/>
              </w:rPr>
              <w:t>精细化路由权限控制（管理员）</w:t>
            </w:r>
          </w:p>
        </w:tc>
      </w:tr>
      <w:tr w:rsidR="004B18D9" w14:paraId="14CDEF4C" w14:textId="77777777" w:rsidTr="004B18D9">
        <w:tc>
          <w:tcPr>
            <w:tcW w:w="2765" w:type="dxa"/>
          </w:tcPr>
          <w:p w14:paraId="1EF71720" w14:textId="3FF8633F" w:rsidR="004B18D9" w:rsidRDefault="004B18D9" w:rsidP="00D4376E">
            <w:pPr>
              <w:jc w:val="center"/>
              <w:rPr>
                <w:rFonts w:ascii="宋体" w:eastAsia="宋体" w:hAnsi="宋体" w:hint="eastAsia"/>
                <w:sz w:val="21"/>
                <w:szCs w:val="21"/>
              </w:rPr>
            </w:pPr>
            <w:r>
              <w:rPr>
                <w:rFonts w:ascii="宋体" w:eastAsia="宋体" w:hAnsi="宋体" w:hint="eastAsia"/>
                <w:sz w:val="21"/>
                <w:szCs w:val="21"/>
              </w:rPr>
              <w:t>组件内守卫</w:t>
            </w:r>
          </w:p>
        </w:tc>
        <w:tc>
          <w:tcPr>
            <w:tcW w:w="2765" w:type="dxa"/>
          </w:tcPr>
          <w:p w14:paraId="083EE3B2" w14:textId="64DD2541" w:rsidR="004B18D9" w:rsidRDefault="00D4376E" w:rsidP="00D4376E">
            <w:pPr>
              <w:jc w:val="center"/>
              <w:rPr>
                <w:rFonts w:ascii="宋体" w:eastAsia="宋体" w:hAnsi="宋体" w:hint="eastAsia"/>
                <w:sz w:val="21"/>
                <w:szCs w:val="21"/>
              </w:rPr>
            </w:pPr>
            <w:r w:rsidRPr="00D4376E">
              <w:rPr>
                <w:rFonts w:ascii="宋体" w:eastAsia="宋体" w:hAnsi="宋体"/>
                <w:sz w:val="21"/>
                <w:szCs w:val="21"/>
              </w:rPr>
              <w:t>组件加载前/参数变化时/离开前触发</w:t>
            </w:r>
          </w:p>
        </w:tc>
        <w:tc>
          <w:tcPr>
            <w:tcW w:w="2765" w:type="dxa"/>
          </w:tcPr>
          <w:p w14:paraId="6FB1D890" w14:textId="4DAFEF08" w:rsidR="004B18D9" w:rsidRDefault="00D4376E" w:rsidP="00D4376E">
            <w:pPr>
              <w:jc w:val="center"/>
              <w:rPr>
                <w:rFonts w:ascii="宋体" w:eastAsia="宋体" w:hAnsi="宋体" w:hint="eastAsia"/>
                <w:sz w:val="21"/>
                <w:szCs w:val="21"/>
              </w:rPr>
            </w:pPr>
            <w:r>
              <w:rPr>
                <w:rFonts w:ascii="宋体" w:eastAsia="宋体" w:hAnsi="宋体" w:hint="eastAsia"/>
                <w:sz w:val="21"/>
                <w:szCs w:val="21"/>
              </w:rPr>
              <w:t>数据保存显示，动态参数校验</w:t>
            </w:r>
          </w:p>
        </w:tc>
      </w:tr>
    </w:tbl>
    <w:p w14:paraId="5FFFAAD2" w14:textId="3DC0D775" w:rsidR="004B18D9"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利用动态路由，扩展代码的灵活性，其主要实现逻辑如下:</w:t>
      </w:r>
    </w:p>
    <w:p w14:paraId="6722A1FE"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静态路由定义：</w:t>
      </w:r>
      <w:r w:rsidRPr="00D4376E">
        <w:rPr>
          <w:rFonts w:ascii="宋体" w:eastAsia="宋体" w:hAnsi="宋体" w:hint="eastAsia"/>
          <w:sz w:val="21"/>
          <w:szCs w:val="21"/>
        </w:rPr>
        <w:t>公共路由（如登录页、404页）无需权限即可访问。</w:t>
      </w:r>
    </w:p>
    <w:p w14:paraId="7C5A577F"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权限数据获取：</w:t>
      </w:r>
      <w:r w:rsidRPr="00D4376E">
        <w:rPr>
          <w:rFonts w:ascii="宋体" w:eastAsia="宋体" w:hAnsi="宋体" w:hint="eastAsia"/>
          <w:sz w:val="21"/>
          <w:szCs w:val="21"/>
        </w:rPr>
        <w:t>用户登录后，向后端请求角色或权限列表。</w:t>
      </w:r>
    </w:p>
    <w:p w14:paraId="0D7D6471" w14:textId="37D43B77" w:rsidR="00D4376E" w:rsidRPr="004B18D9" w:rsidRDefault="00D4376E" w:rsidP="00D4376E">
      <w:pPr>
        <w:numPr>
          <w:ilvl w:val="0"/>
          <w:numId w:val="56"/>
        </w:numPr>
        <w:rPr>
          <w:rFonts w:ascii="宋体" w:eastAsia="宋体" w:hAnsi="宋体" w:hint="eastAsia"/>
          <w:sz w:val="21"/>
          <w:szCs w:val="21"/>
        </w:rPr>
      </w:pPr>
      <w:r>
        <w:rPr>
          <w:rFonts w:ascii="宋体" w:eastAsia="宋体" w:hAnsi="宋体" w:hint="eastAsia"/>
          <w:b/>
          <w:bCs/>
          <w:sz w:val="21"/>
          <w:szCs w:val="21"/>
        </w:rPr>
        <w:t>路由动态注册</w:t>
      </w:r>
      <w:r w:rsidRPr="004B18D9">
        <w:rPr>
          <w:rFonts w:ascii="宋体" w:eastAsia="宋体" w:hAnsi="宋体"/>
          <w:sz w:val="21"/>
          <w:szCs w:val="21"/>
        </w:rPr>
        <w:t>：</w:t>
      </w:r>
      <w:r w:rsidRPr="00D4376E">
        <w:rPr>
          <w:rFonts w:ascii="宋体" w:eastAsia="宋体" w:hAnsi="宋体"/>
          <w:sz w:val="21"/>
          <w:szCs w:val="21"/>
        </w:rPr>
        <w:t>基于权限数据，通过</w:t>
      </w:r>
      <w:proofErr w:type="spellStart"/>
      <w:r w:rsidRPr="00D4376E">
        <w:rPr>
          <w:rFonts w:ascii="宋体" w:eastAsia="宋体" w:hAnsi="宋体"/>
          <w:sz w:val="21"/>
          <w:szCs w:val="21"/>
        </w:rPr>
        <w:t>router.addRoute</w:t>
      </w:r>
      <w:proofErr w:type="spellEnd"/>
      <w:r w:rsidRPr="00D4376E">
        <w:rPr>
          <w:rFonts w:ascii="宋体" w:eastAsia="宋体" w:hAnsi="宋体"/>
          <w:sz w:val="21"/>
          <w:szCs w:val="21"/>
        </w:rPr>
        <w:t>()动态添加私有路由</w:t>
      </w:r>
      <w:r>
        <w:rPr>
          <w:rFonts w:ascii="宋体" w:eastAsia="宋体" w:hAnsi="宋体" w:hint="eastAsia"/>
          <w:sz w:val="21"/>
          <w:szCs w:val="21"/>
        </w:rPr>
        <w:t>。</w:t>
      </w:r>
    </w:p>
    <w:p w14:paraId="4595CE9F" w14:textId="7130D5C5" w:rsidR="00D4376E"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通过meta字段扩展路由配置，传递权限控制参数，实现路由元信息化。并且利用路由懒加载技术，优化首屏加载速度，按需加载路由组件。通过前后端权限双重校验，前端仅控制路由跳转，敏感接口仍需后端独立验证用户权限，并且设置方法越权访问，动态路由数据均实现了签名和加密算法，避免用户篡改本地权限数据，错误处理方面捕获导航异常并记录日志，定义全局404界面，三重保障确保数据与程序安全性。</w:t>
      </w:r>
    </w:p>
    <w:p w14:paraId="1C5E1A15" w14:textId="4E19839D" w:rsidR="00D4376E"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导航守卫中集成了加载状态提示</w:t>
      </w:r>
      <w:r w:rsidR="004D2C62">
        <w:rPr>
          <w:rFonts w:ascii="宋体" w:eastAsia="宋体" w:hAnsi="宋体" w:hint="eastAsia"/>
          <w:sz w:val="21"/>
          <w:szCs w:val="21"/>
        </w:rPr>
        <w:t>，如</w:t>
      </w:r>
      <w:proofErr w:type="spellStart"/>
      <w:r w:rsidR="004D2C62">
        <w:rPr>
          <w:rFonts w:ascii="宋体" w:eastAsia="宋体" w:hAnsi="宋体" w:hint="eastAsia"/>
          <w:sz w:val="21"/>
          <w:szCs w:val="21"/>
        </w:rPr>
        <w:t>Nprogress</w:t>
      </w:r>
      <w:proofErr w:type="spellEnd"/>
      <w:r w:rsidR="004D2C62">
        <w:rPr>
          <w:rFonts w:ascii="宋体" w:eastAsia="宋体" w:hAnsi="宋体" w:hint="eastAsia"/>
          <w:sz w:val="21"/>
          <w:szCs w:val="21"/>
        </w:rPr>
        <w:t>进度条等，并且使用&lt;keep-alive&gt;缓存高频访问的页面组件，优化加载速度，给用户更良好的使用体验。</w:t>
      </w:r>
    </w:p>
    <w:p w14:paraId="45639B84" w14:textId="2D535D5E" w:rsidR="004D2C62" w:rsidRDefault="004D2C62"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路由控制的流程如下图所示：</w:t>
      </w:r>
    </w:p>
    <w:p w14:paraId="574A45C3" w14:textId="1697F0F6" w:rsidR="00CD6E06" w:rsidRDefault="004D2C62" w:rsidP="004B18D9">
      <w:pPr>
        <w:rPr>
          <w:rFonts w:ascii="宋体" w:eastAsia="宋体" w:hAnsi="宋体" w:hint="eastAsia"/>
          <w:sz w:val="21"/>
          <w:szCs w:val="21"/>
        </w:rPr>
      </w:pPr>
      <w:r>
        <w:rPr>
          <w:rFonts w:ascii="宋体" w:eastAsia="宋体" w:hAnsi="宋体"/>
          <w:sz w:val="21"/>
          <w:szCs w:val="21"/>
        </w:rPr>
        <w:tab/>
      </w:r>
      <w:r w:rsidR="004B7EBD">
        <w:rPr>
          <w:rFonts w:ascii="宋体" w:eastAsia="宋体" w:hAnsi="宋体" w:hint="eastAsia"/>
          <w:noProof/>
          <w:sz w:val="21"/>
          <w:szCs w:val="21"/>
        </w:rPr>
        <w:lastRenderedPageBreak/>
        <w:drawing>
          <wp:inline distT="0" distB="0" distL="0" distR="0" wp14:anchorId="5E03C94F" wp14:editId="2B0F3108">
            <wp:extent cx="5273675" cy="3269615"/>
            <wp:effectExtent l="0" t="0" r="3175" b="6985"/>
            <wp:docPr id="13397205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0555" name="图片 13397205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675" cy="3269615"/>
                    </a:xfrm>
                    <a:prstGeom prst="rect">
                      <a:avLst/>
                    </a:prstGeom>
                  </pic:spPr>
                </pic:pic>
              </a:graphicData>
            </a:graphic>
          </wp:inline>
        </w:drawing>
      </w:r>
    </w:p>
    <w:p w14:paraId="0CAE8492" w14:textId="77777777" w:rsidR="00CD6E06" w:rsidRPr="00D4376E" w:rsidRDefault="00CD6E06" w:rsidP="004B18D9">
      <w:pPr>
        <w:rPr>
          <w:rFonts w:ascii="宋体" w:eastAsia="宋体" w:hAnsi="宋体" w:hint="eastAsia"/>
          <w:sz w:val="21"/>
          <w:szCs w:val="21"/>
        </w:rPr>
      </w:pPr>
    </w:p>
    <w:p w14:paraId="51FA99AE" w14:textId="2235A90B" w:rsidR="00CD6E06" w:rsidRDefault="004B18D9" w:rsidP="00CD6E06">
      <w:pPr>
        <w:pStyle w:val="a7"/>
        <w:numPr>
          <w:ilvl w:val="0"/>
          <w:numId w:val="50"/>
        </w:numPr>
        <w:ind w:firstLineChars="0"/>
        <w:rPr>
          <w:rFonts w:ascii="宋体" w:eastAsia="宋体" w:hAnsi="宋体" w:hint="eastAsia"/>
          <w:sz w:val="21"/>
          <w:szCs w:val="21"/>
        </w:rPr>
      </w:pPr>
      <w:r w:rsidRPr="004B18D9">
        <w:rPr>
          <w:rFonts w:ascii="宋体" w:eastAsia="宋体" w:hAnsi="宋体" w:hint="eastAsia"/>
          <w:sz w:val="21"/>
          <w:szCs w:val="21"/>
        </w:rPr>
        <w:t xml:space="preserve">采用 </w:t>
      </w:r>
      <w:proofErr w:type="spellStart"/>
      <w:r w:rsidRPr="004B18D9">
        <w:rPr>
          <w:rFonts w:ascii="宋体" w:eastAsia="宋体" w:hAnsi="宋体" w:hint="eastAsia"/>
          <w:sz w:val="21"/>
          <w:szCs w:val="21"/>
        </w:rPr>
        <w:t>Vuex</w:t>
      </w:r>
      <w:proofErr w:type="spellEnd"/>
      <w:r w:rsidRPr="004B18D9">
        <w:rPr>
          <w:rFonts w:ascii="宋体" w:eastAsia="宋体" w:hAnsi="宋体" w:hint="eastAsia"/>
          <w:sz w:val="21"/>
          <w:szCs w:val="21"/>
        </w:rPr>
        <w:t xml:space="preserve"> </w:t>
      </w:r>
      <w:r>
        <w:rPr>
          <w:rFonts w:ascii="宋体" w:eastAsia="宋体" w:hAnsi="宋体" w:hint="eastAsia"/>
          <w:sz w:val="21"/>
          <w:szCs w:val="21"/>
        </w:rPr>
        <w:t>和</w:t>
      </w:r>
      <w:r w:rsidRPr="004B18D9">
        <w:rPr>
          <w:rFonts w:ascii="宋体" w:eastAsia="宋体" w:hAnsi="宋体" w:hint="eastAsia"/>
          <w:sz w:val="21"/>
          <w:szCs w:val="21"/>
        </w:rPr>
        <w:t xml:space="preserve"> </w:t>
      </w:r>
      <w:proofErr w:type="spellStart"/>
      <w:r w:rsidRPr="004B18D9">
        <w:rPr>
          <w:rFonts w:ascii="宋体" w:eastAsia="宋体" w:hAnsi="宋体" w:hint="eastAsia"/>
          <w:sz w:val="21"/>
          <w:szCs w:val="21"/>
        </w:rPr>
        <w:t>Pinia</w:t>
      </w:r>
      <w:proofErr w:type="spellEnd"/>
      <w:r w:rsidRPr="004B18D9">
        <w:rPr>
          <w:rFonts w:ascii="宋体" w:eastAsia="宋体" w:hAnsi="宋体" w:hint="eastAsia"/>
          <w:sz w:val="21"/>
          <w:szCs w:val="21"/>
        </w:rPr>
        <w:t xml:space="preserve"> 管理用户状态</w:t>
      </w:r>
    </w:p>
    <w:p w14:paraId="3933104C" w14:textId="12774926" w:rsidR="00CD6E06" w:rsidRPr="00CD6E06" w:rsidRDefault="00CD6E06" w:rsidP="00CD6E06">
      <w:pPr>
        <w:rPr>
          <w:rFonts w:ascii="宋体" w:eastAsia="宋体" w:hAnsi="宋体" w:hint="eastAsia"/>
          <w:sz w:val="21"/>
          <w:szCs w:val="21"/>
        </w:rPr>
      </w:pPr>
      <w:r>
        <w:rPr>
          <w:rFonts w:ascii="宋体" w:eastAsia="宋体" w:hAnsi="宋体"/>
          <w:sz w:val="21"/>
          <w:szCs w:val="21"/>
        </w:rPr>
        <w:tab/>
      </w:r>
      <w:r w:rsidRPr="00CD6E06">
        <w:rPr>
          <w:rFonts w:ascii="宋体" w:eastAsia="宋体" w:hAnsi="宋体"/>
          <w:sz w:val="21"/>
          <w:szCs w:val="21"/>
        </w:rPr>
        <w:t>用户状态管理模块通过集中化存储和管理用户身份、权限及会话信息，确保以下能力：</w:t>
      </w:r>
    </w:p>
    <w:p w14:paraId="77050A4C"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全局状态一致性</w:t>
      </w:r>
      <w:r w:rsidRPr="00CD6E06">
        <w:rPr>
          <w:rFonts w:ascii="宋体" w:eastAsia="宋体" w:hAnsi="宋体"/>
          <w:sz w:val="21"/>
          <w:szCs w:val="21"/>
        </w:rPr>
        <w:t>：跨组件共享用户登录状态、角色权限等关键数据。</w:t>
      </w:r>
    </w:p>
    <w:p w14:paraId="17690BE2"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响应式更新</w:t>
      </w:r>
      <w:r w:rsidRPr="00CD6E06">
        <w:rPr>
          <w:rFonts w:ascii="宋体" w:eastAsia="宋体" w:hAnsi="宋体"/>
          <w:sz w:val="21"/>
          <w:szCs w:val="21"/>
        </w:rPr>
        <w:t>：状态变化自动触发依赖组件的视图更新。</w:t>
      </w:r>
    </w:p>
    <w:p w14:paraId="33F9A3C3"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持久化支持</w:t>
      </w:r>
      <w:r w:rsidRPr="00CD6E06">
        <w:rPr>
          <w:rFonts w:ascii="宋体" w:eastAsia="宋体" w:hAnsi="宋体"/>
          <w:sz w:val="21"/>
          <w:szCs w:val="21"/>
        </w:rPr>
        <w:t>：结合浏览器存储（如 </w:t>
      </w:r>
      <w:proofErr w:type="spellStart"/>
      <w:r w:rsidRPr="00CD6E06">
        <w:rPr>
          <w:rFonts w:ascii="宋体" w:eastAsia="宋体" w:hAnsi="宋体"/>
          <w:sz w:val="21"/>
          <w:szCs w:val="21"/>
        </w:rPr>
        <w:t>localStorage</w:t>
      </w:r>
      <w:proofErr w:type="spellEnd"/>
      <w:r w:rsidRPr="00CD6E06">
        <w:rPr>
          <w:rFonts w:ascii="宋体" w:eastAsia="宋体" w:hAnsi="宋体"/>
          <w:sz w:val="21"/>
          <w:szCs w:val="21"/>
        </w:rPr>
        <w:t>）保障页面刷新后状态不丢失。</w:t>
      </w:r>
    </w:p>
    <w:p w14:paraId="0B0C2E55"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安全隔离</w:t>
      </w:r>
      <w:r w:rsidRPr="00CD6E06">
        <w:rPr>
          <w:rFonts w:ascii="宋体" w:eastAsia="宋体" w:hAnsi="宋体"/>
          <w:sz w:val="21"/>
          <w:szCs w:val="21"/>
        </w:rPr>
        <w:t>：通过标准化流程修改敏感状态（如 Token），避免直接篡改。</w:t>
      </w:r>
    </w:p>
    <w:p w14:paraId="26432226" w14:textId="20DBF81E" w:rsidR="00CD6E06" w:rsidRDefault="00CD6E06" w:rsidP="00CD6E06">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状态管理库选型如下：</w:t>
      </w:r>
    </w:p>
    <w:tbl>
      <w:tblPr>
        <w:tblStyle w:val="OPExcelTableContent-3481"/>
        <w:tblW w:w="0" w:type="auto"/>
        <w:tblLook w:val="01E0" w:firstRow="1" w:lastRow="1" w:firstColumn="1" w:lastColumn="1" w:noHBand="0" w:noVBand="0"/>
      </w:tblPr>
      <w:tblGrid>
        <w:gridCol w:w="2765"/>
        <w:gridCol w:w="2765"/>
        <w:gridCol w:w="2765"/>
      </w:tblGrid>
      <w:tr w:rsidR="00CD6E06" w14:paraId="06A30456"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63AE979B" w14:textId="1E45BF4D"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方案</w:t>
            </w:r>
          </w:p>
        </w:tc>
        <w:tc>
          <w:tcPr>
            <w:tcW w:w="2765" w:type="dxa"/>
          </w:tcPr>
          <w:p w14:paraId="3BFAF717" w14:textId="6375A6F2" w:rsidR="00CD6E06" w:rsidRDefault="00CD6E06" w:rsidP="00B64523">
            <w:pPr>
              <w:jc w:val="center"/>
              <w:rPr>
                <w:rFonts w:ascii="宋体" w:eastAsia="宋体" w:hAnsi="宋体" w:hint="eastAsia"/>
                <w:sz w:val="21"/>
                <w:szCs w:val="21"/>
              </w:rPr>
            </w:pPr>
            <w:r>
              <w:rPr>
                <w:rFonts w:ascii="宋体" w:eastAsia="宋体" w:hAnsi="宋体" w:hint="eastAsia"/>
                <w:sz w:val="21"/>
                <w:szCs w:val="21"/>
              </w:rPr>
              <w:t>适用场景</w:t>
            </w:r>
          </w:p>
        </w:tc>
        <w:tc>
          <w:tcPr>
            <w:tcW w:w="2765" w:type="dxa"/>
          </w:tcPr>
          <w:p w14:paraId="25E6143C" w14:textId="19DBA37B"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核心优势</w:t>
            </w:r>
          </w:p>
        </w:tc>
      </w:tr>
      <w:tr w:rsidR="00CD6E06" w14:paraId="2C16D004" w14:textId="77777777" w:rsidTr="00B64523">
        <w:tc>
          <w:tcPr>
            <w:tcW w:w="2765" w:type="dxa"/>
          </w:tcPr>
          <w:p w14:paraId="36EA161C" w14:textId="4AAF8DEC"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Vuex</w:t>
            </w:r>
            <w:proofErr w:type="spellEnd"/>
          </w:p>
        </w:tc>
        <w:tc>
          <w:tcPr>
            <w:tcW w:w="2765" w:type="dxa"/>
          </w:tcPr>
          <w:p w14:paraId="4D5EF2DC" w14:textId="12A5293B"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复杂状态管理</w:t>
            </w:r>
          </w:p>
        </w:tc>
        <w:tc>
          <w:tcPr>
            <w:tcW w:w="2765" w:type="dxa"/>
          </w:tcPr>
          <w:p w14:paraId="4E97AEB9" w14:textId="53D16863"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官方维护、严格的单向数据流、完善的调试工具</w:t>
            </w:r>
          </w:p>
        </w:tc>
      </w:tr>
      <w:tr w:rsidR="00CD6E06" w14:paraId="79C099D0" w14:textId="77777777" w:rsidTr="00B64523">
        <w:tc>
          <w:tcPr>
            <w:tcW w:w="2765" w:type="dxa"/>
          </w:tcPr>
          <w:p w14:paraId="0236F702" w14:textId="04E696A4"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Pinia</w:t>
            </w:r>
            <w:proofErr w:type="spellEnd"/>
          </w:p>
        </w:tc>
        <w:tc>
          <w:tcPr>
            <w:tcW w:w="2765" w:type="dxa"/>
          </w:tcPr>
          <w:p w14:paraId="11AEBB21" w14:textId="22FDCDF2"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轻量级</w:t>
            </w:r>
            <w:r>
              <w:rPr>
                <w:rFonts w:ascii="宋体" w:eastAsia="宋体" w:hAnsi="宋体" w:hint="eastAsia"/>
                <w:sz w:val="21"/>
                <w:szCs w:val="21"/>
              </w:rPr>
              <w:t>和</w:t>
            </w:r>
            <w:r w:rsidRPr="00CD6E06">
              <w:rPr>
                <w:rFonts w:ascii="宋体" w:eastAsia="宋体" w:hAnsi="宋体"/>
                <w:sz w:val="21"/>
                <w:szCs w:val="21"/>
              </w:rPr>
              <w:t>TypeScript</w:t>
            </w:r>
          </w:p>
        </w:tc>
        <w:tc>
          <w:tcPr>
            <w:tcW w:w="2765" w:type="dxa"/>
          </w:tcPr>
          <w:p w14:paraId="774DABB1" w14:textId="13ADBECE"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更简洁的 API、Composition 风格、类型友好</w:t>
            </w:r>
          </w:p>
        </w:tc>
      </w:tr>
    </w:tbl>
    <w:p w14:paraId="0B6A316F" w14:textId="77777777" w:rsidR="00CD6E06" w:rsidRDefault="00CD6E06" w:rsidP="00CD6E06">
      <w:pPr>
        <w:rPr>
          <w:rFonts w:ascii="宋体" w:eastAsia="宋体" w:hAnsi="宋体" w:hint="eastAsia"/>
          <w:sz w:val="21"/>
          <w:szCs w:val="21"/>
        </w:rPr>
      </w:pPr>
      <w:r>
        <w:rPr>
          <w:rFonts w:ascii="宋体" w:eastAsia="宋体" w:hAnsi="宋体"/>
          <w:sz w:val="21"/>
          <w:szCs w:val="21"/>
        </w:rPr>
        <w:tab/>
      </w:r>
    </w:p>
    <w:p w14:paraId="3D905D20" w14:textId="7B4E8F7D" w:rsidR="00CD6E06" w:rsidRDefault="003A157E" w:rsidP="00CD6E06">
      <w:pPr>
        <w:rPr>
          <w:rFonts w:ascii="宋体" w:eastAsia="宋体" w:hAnsi="宋体" w:hint="eastAsia"/>
          <w:sz w:val="21"/>
          <w:szCs w:val="21"/>
        </w:rPr>
      </w:pPr>
      <w:r>
        <w:rPr>
          <w:rFonts w:ascii="宋体" w:eastAsia="宋体" w:hAnsi="宋体"/>
          <w:sz w:val="21"/>
          <w:szCs w:val="21"/>
        </w:rPr>
        <w:tab/>
      </w:r>
      <w:r w:rsidR="00CD6E06">
        <w:rPr>
          <w:rFonts w:ascii="宋体" w:eastAsia="宋体" w:hAnsi="宋体" w:hint="eastAsia"/>
          <w:sz w:val="21"/>
          <w:szCs w:val="21"/>
        </w:rPr>
        <w:t>根据实际场景交叉使用多种方案确保状态持久化实现，方案对比与配置如下：</w:t>
      </w:r>
    </w:p>
    <w:p w14:paraId="150CCC4E" w14:textId="27069086" w:rsidR="00CD6E06" w:rsidRDefault="00CD6E06">
      <w:pPr>
        <w:rPr>
          <w:rFonts w:hint="eastAsia"/>
        </w:rPr>
      </w:pPr>
    </w:p>
    <w:tbl>
      <w:tblPr>
        <w:tblStyle w:val="OPExcelTableContent-3481"/>
        <w:tblW w:w="0" w:type="auto"/>
        <w:tblLook w:val="01E0" w:firstRow="1" w:lastRow="1" w:firstColumn="1" w:lastColumn="1" w:noHBand="0" w:noVBand="0"/>
      </w:tblPr>
      <w:tblGrid>
        <w:gridCol w:w="2765"/>
        <w:gridCol w:w="2765"/>
        <w:gridCol w:w="2765"/>
      </w:tblGrid>
      <w:tr w:rsidR="00CD6E06" w14:paraId="322A603B"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1001C0E3" w14:textId="2C5D5EDB"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方案</w:t>
            </w:r>
          </w:p>
        </w:tc>
        <w:tc>
          <w:tcPr>
            <w:tcW w:w="2765" w:type="dxa"/>
          </w:tcPr>
          <w:p w14:paraId="2E5186ED" w14:textId="500BA161" w:rsidR="00CD6E06" w:rsidRDefault="00CD6E06" w:rsidP="00B64523">
            <w:pPr>
              <w:jc w:val="center"/>
              <w:rPr>
                <w:rFonts w:ascii="宋体" w:eastAsia="宋体" w:hAnsi="宋体" w:hint="eastAsia"/>
                <w:sz w:val="21"/>
                <w:szCs w:val="21"/>
              </w:rPr>
            </w:pPr>
            <w:r>
              <w:rPr>
                <w:rFonts w:ascii="宋体" w:eastAsia="宋体" w:hAnsi="宋体" w:hint="eastAsia"/>
                <w:sz w:val="21"/>
                <w:szCs w:val="21"/>
              </w:rPr>
              <w:t>优点</w:t>
            </w:r>
          </w:p>
        </w:tc>
        <w:tc>
          <w:tcPr>
            <w:tcW w:w="2765" w:type="dxa"/>
          </w:tcPr>
          <w:p w14:paraId="08B2105C" w14:textId="2B556279" w:rsidR="00CD6E06" w:rsidRDefault="00CD6E06" w:rsidP="00B64523">
            <w:pPr>
              <w:jc w:val="center"/>
              <w:rPr>
                <w:rFonts w:ascii="宋体" w:eastAsia="宋体" w:hAnsi="宋体" w:hint="eastAsia"/>
                <w:sz w:val="21"/>
                <w:szCs w:val="21"/>
              </w:rPr>
            </w:pPr>
            <w:r>
              <w:rPr>
                <w:rFonts w:ascii="宋体" w:eastAsia="宋体" w:hAnsi="宋体" w:hint="eastAsia"/>
                <w:sz w:val="21"/>
                <w:szCs w:val="21"/>
              </w:rPr>
              <w:t>缺点</w:t>
            </w:r>
          </w:p>
        </w:tc>
      </w:tr>
      <w:tr w:rsidR="00CD6E06" w14:paraId="67A6ADD2" w14:textId="77777777" w:rsidTr="00B64523">
        <w:tc>
          <w:tcPr>
            <w:tcW w:w="2765" w:type="dxa"/>
          </w:tcPr>
          <w:p w14:paraId="1EBA83DD" w14:textId="17344E8E" w:rsidR="00CD6E06" w:rsidRDefault="003A157E" w:rsidP="00B64523">
            <w:pPr>
              <w:jc w:val="center"/>
              <w:rPr>
                <w:rFonts w:ascii="宋体" w:eastAsia="宋体" w:hAnsi="宋体" w:hint="eastAsia"/>
                <w:sz w:val="21"/>
                <w:szCs w:val="21"/>
              </w:rPr>
            </w:pPr>
            <w:proofErr w:type="spellStart"/>
            <w:r w:rsidRPr="003A157E">
              <w:rPr>
                <w:rFonts w:ascii="宋体" w:eastAsia="宋体" w:hAnsi="宋体"/>
                <w:b/>
                <w:bCs/>
                <w:sz w:val="21"/>
                <w:szCs w:val="21"/>
              </w:rPr>
              <w:lastRenderedPageBreak/>
              <w:t>localStorage</w:t>
            </w:r>
            <w:proofErr w:type="spellEnd"/>
          </w:p>
        </w:tc>
        <w:tc>
          <w:tcPr>
            <w:tcW w:w="2765" w:type="dxa"/>
          </w:tcPr>
          <w:p w14:paraId="7461733F" w14:textId="5A0AACCB"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简单易用、长期存储</w:t>
            </w:r>
          </w:p>
        </w:tc>
        <w:tc>
          <w:tcPr>
            <w:tcW w:w="2765" w:type="dxa"/>
          </w:tcPr>
          <w:p w14:paraId="598F4068" w14:textId="18D5ABA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受 XSS 攻击风险</w:t>
            </w:r>
          </w:p>
        </w:tc>
      </w:tr>
      <w:tr w:rsidR="00CD6E06" w14:paraId="5C5E8604" w14:textId="77777777" w:rsidTr="00B64523">
        <w:tc>
          <w:tcPr>
            <w:tcW w:w="2765" w:type="dxa"/>
          </w:tcPr>
          <w:p w14:paraId="00673B8B" w14:textId="2120D7BD" w:rsidR="00CD6E06" w:rsidRDefault="003A157E" w:rsidP="00B64523">
            <w:pPr>
              <w:jc w:val="center"/>
              <w:rPr>
                <w:rFonts w:ascii="宋体" w:eastAsia="宋体" w:hAnsi="宋体" w:hint="eastAsia"/>
                <w:sz w:val="21"/>
                <w:szCs w:val="21"/>
              </w:rPr>
            </w:pPr>
            <w:proofErr w:type="spellStart"/>
            <w:r>
              <w:rPr>
                <w:rFonts w:ascii="宋体" w:eastAsia="宋体" w:hAnsi="宋体" w:hint="eastAsia"/>
                <w:b/>
                <w:bCs/>
                <w:sz w:val="21"/>
                <w:szCs w:val="21"/>
              </w:rPr>
              <w:t>S</w:t>
            </w:r>
            <w:r w:rsidRPr="003A157E">
              <w:rPr>
                <w:rFonts w:ascii="宋体" w:eastAsia="宋体" w:hAnsi="宋体"/>
                <w:b/>
                <w:bCs/>
                <w:sz w:val="21"/>
                <w:szCs w:val="21"/>
              </w:rPr>
              <w:t>essionStorage</w:t>
            </w:r>
            <w:proofErr w:type="spellEnd"/>
          </w:p>
        </w:tc>
        <w:tc>
          <w:tcPr>
            <w:tcW w:w="2765" w:type="dxa"/>
          </w:tcPr>
          <w:p w14:paraId="1363E657" w14:textId="39BA371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页面关闭后自动清除</w:t>
            </w:r>
          </w:p>
        </w:tc>
        <w:tc>
          <w:tcPr>
            <w:tcW w:w="2765" w:type="dxa"/>
          </w:tcPr>
          <w:p w14:paraId="7A885CD6" w14:textId="78CBCD6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作用域仅限当前标签页</w:t>
            </w:r>
          </w:p>
        </w:tc>
      </w:tr>
      <w:tr w:rsidR="00CD6E06" w14:paraId="29917B52" w14:textId="77777777" w:rsidTr="00B64523">
        <w:tc>
          <w:tcPr>
            <w:tcW w:w="2765" w:type="dxa"/>
          </w:tcPr>
          <w:p w14:paraId="422AF2CC" w14:textId="53C138FC" w:rsidR="00CD6E06" w:rsidRPr="00CD6E06" w:rsidRDefault="003A157E" w:rsidP="00B64523">
            <w:pPr>
              <w:jc w:val="center"/>
              <w:rPr>
                <w:rFonts w:ascii="宋体" w:eastAsia="宋体" w:hAnsi="宋体" w:hint="eastAsia"/>
                <w:b/>
                <w:bCs/>
                <w:sz w:val="21"/>
                <w:szCs w:val="21"/>
              </w:rPr>
            </w:pPr>
            <w:r w:rsidRPr="003A157E">
              <w:rPr>
                <w:rFonts w:ascii="宋体" w:eastAsia="宋体" w:hAnsi="宋体"/>
                <w:b/>
                <w:bCs/>
                <w:sz w:val="21"/>
                <w:szCs w:val="21"/>
              </w:rPr>
              <w:t>Cookie</w:t>
            </w:r>
          </w:p>
        </w:tc>
        <w:tc>
          <w:tcPr>
            <w:tcW w:w="2765" w:type="dxa"/>
          </w:tcPr>
          <w:p w14:paraId="04B150B5" w14:textId="0115E32D" w:rsidR="00CD6E06" w:rsidRPr="00CD6E06" w:rsidRDefault="003A157E" w:rsidP="00B64523">
            <w:pPr>
              <w:jc w:val="center"/>
              <w:rPr>
                <w:rFonts w:ascii="宋体" w:eastAsia="宋体" w:hAnsi="宋体" w:hint="eastAsia"/>
                <w:sz w:val="21"/>
                <w:szCs w:val="21"/>
              </w:rPr>
            </w:pPr>
            <w:r w:rsidRPr="003A157E">
              <w:rPr>
                <w:rFonts w:ascii="宋体" w:eastAsia="宋体" w:hAnsi="宋体"/>
                <w:sz w:val="21"/>
                <w:szCs w:val="21"/>
              </w:rPr>
              <w:t>支持服务端读取、自动过期</w:t>
            </w:r>
          </w:p>
        </w:tc>
        <w:tc>
          <w:tcPr>
            <w:tcW w:w="2765" w:type="dxa"/>
          </w:tcPr>
          <w:p w14:paraId="2171E601" w14:textId="7F8FCF93" w:rsidR="00CD6E06" w:rsidRPr="00CD6E06" w:rsidRDefault="003A157E" w:rsidP="003A157E">
            <w:pPr>
              <w:jc w:val="center"/>
              <w:rPr>
                <w:rFonts w:ascii="宋体" w:eastAsia="宋体" w:hAnsi="宋体" w:hint="eastAsia"/>
                <w:sz w:val="21"/>
                <w:szCs w:val="21"/>
              </w:rPr>
            </w:pPr>
            <w:r w:rsidRPr="003A157E">
              <w:rPr>
                <w:rFonts w:ascii="宋体" w:eastAsia="宋体" w:hAnsi="宋体"/>
                <w:sz w:val="21"/>
                <w:szCs w:val="21"/>
              </w:rPr>
              <w:t>存储容量受限</w:t>
            </w:r>
          </w:p>
        </w:tc>
      </w:tr>
    </w:tbl>
    <w:p w14:paraId="3697139C" w14:textId="6136C9D7" w:rsidR="00CD6E06" w:rsidRDefault="003A157E" w:rsidP="00CD6E06">
      <w:pPr>
        <w:rPr>
          <w:rFonts w:ascii="宋体" w:eastAsia="宋体" w:hAnsi="宋体" w:hint="eastAsia"/>
          <w:sz w:val="21"/>
          <w:szCs w:val="21"/>
        </w:rPr>
      </w:pPr>
      <w:r>
        <w:rPr>
          <w:rFonts w:ascii="宋体" w:eastAsia="宋体" w:hAnsi="宋体" w:hint="eastAsia"/>
          <w:sz w:val="21"/>
          <w:szCs w:val="21"/>
        </w:rPr>
        <w:t>例如</w:t>
      </w:r>
      <w:proofErr w:type="spellStart"/>
      <w:r>
        <w:rPr>
          <w:rFonts w:ascii="宋体" w:eastAsia="宋体" w:hAnsi="宋体" w:hint="eastAsia"/>
          <w:sz w:val="21"/>
          <w:szCs w:val="21"/>
        </w:rPr>
        <w:t>pinia+localstorage</w:t>
      </w:r>
      <w:proofErr w:type="spellEnd"/>
      <w:r>
        <w:rPr>
          <w:rFonts w:ascii="宋体" w:eastAsia="宋体" w:hAnsi="宋体" w:hint="eastAsia"/>
          <w:sz w:val="21"/>
          <w:szCs w:val="21"/>
        </w:rPr>
        <w:t>持久化的部分代码如下：</w:t>
      </w:r>
    </w:p>
    <w:tbl>
      <w:tblPr>
        <w:tblStyle w:val="af1"/>
        <w:tblW w:w="0" w:type="auto"/>
        <w:tblLook w:val="04A0" w:firstRow="1" w:lastRow="0" w:firstColumn="1" w:lastColumn="0" w:noHBand="0" w:noVBand="1"/>
      </w:tblPr>
      <w:tblGrid>
        <w:gridCol w:w="8295"/>
      </w:tblGrid>
      <w:tr w:rsidR="003A157E" w14:paraId="34EA051E" w14:textId="77777777" w:rsidTr="003A157E">
        <w:tc>
          <w:tcPr>
            <w:tcW w:w="8295" w:type="dxa"/>
            <w:shd w:val="clear" w:color="auto" w:fill="D9D9D9" w:themeFill="background1" w:themeFillShade="D9"/>
          </w:tcPr>
          <w:p w14:paraId="69D721C3"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stores/user.js  </w:t>
            </w:r>
          </w:p>
          <w:p w14:paraId="7D371EF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import { </w:t>
            </w:r>
            <w:proofErr w:type="spellStart"/>
            <w:r w:rsidRPr="003A157E">
              <w:rPr>
                <w:rFonts w:ascii="宋体" w:eastAsia="宋体" w:hAnsi="宋体"/>
                <w:sz w:val="21"/>
                <w:szCs w:val="21"/>
              </w:rPr>
              <w:t>defineStore</w:t>
            </w:r>
            <w:proofErr w:type="spellEnd"/>
            <w:r w:rsidRPr="003A157E">
              <w:rPr>
                <w:rFonts w:ascii="宋体" w:eastAsia="宋体" w:hAnsi="宋体"/>
                <w:sz w:val="21"/>
                <w:szCs w:val="21"/>
              </w:rPr>
              <w:t xml:space="preserve"> } from '</w:t>
            </w:r>
            <w:proofErr w:type="spellStart"/>
            <w:r w:rsidRPr="003A157E">
              <w:rPr>
                <w:rFonts w:ascii="宋体" w:eastAsia="宋体" w:hAnsi="宋体"/>
                <w:sz w:val="21"/>
                <w:szCs w:val="21"/>
              </w:rPr>
              <w:t>pinia</w:t>
            </w:r>
            <w:proofErr w:type="spellEnd"/>
            <w:r w:rsidRPr="003A157E">
              <w:rPr>
                <w:rFonts w:ascii="宋体" w:eastAsia="宋体" w:hAnsi="宋体"/>
                <w:sz w:val="21"/>
                <w:szCs w:val="21"/>
              </w:rPr>
              <w:t xml:space="preserve">';  </w:t>
            </w:r>
          </w:p>
          <w:p w14:paraId="46ABBD80" w14:textId="77777777" w:rsidR="003A157E" w:rsidRPr="003A157E" w:rsidRDefault="003A157E" w:rsidP="003A157E">
            <w:pPr>
              <w:rPr>
                <w:rFonts w:ascii="宋体" w:eastAsia="宋体" w:hAnsi="宋体" w:hint="eastAsia"/>
                <w:sz w:val="21"/>
                <w:szCs w:val="21"/>
              </w:rPr>
            </w:pPr>
          </w:p>
          <w:p w14:paraId="4591B45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export const </w:t>
            </w:r>
            <w:proofErr w:type="spellStart"/>
            <w:r w:rsidRPr="003A157E">
              <w:rPr>
                <w:rFonts w:ascii="宋体" w:eastAsia="宋体" w:hAnsi="宋体"/>
                <w:sz w:val="21"/>
                <w:szCs w:val="21"/>
              </w:rPr>
              <w:t>useUserStore</w:t>
            </w:r>
            <w:proofErr w:type="spellEnd"/>
            <w:r w:rsidRPr="003A157E">
              <w:rPr>
                <w:rFonts w:ascii="宋体" w:eastAsia="宋体" w:hAnsi="宋体"/>
                <w:sz w:val="21"/>
                <w:szCs w:val="21"/>
              </w:rPr>
              <w:t xml:space="preserve"> = </w:t>
            </w:r>
            <w:proofErr w:type="spellStart"/>
            <w:r w:rsidRPr="003A157E">
              <w:rPr>
                <w:rFonts w:ascii="宋体" w:eastAsia="宋体" w:hAnsi="宋体"/>
                <w:sz w:val="21"/>
                <w:szCs w:val="21"/>
              </w:rPr>
              <w:t>defineStore</w:t>
            </w:r>
            <w:proofErr w:type="spellEnd"/>
            <w:r w:rsidRPr="003A157E">
              <w:rPr>
                <w:rFonts w:ascii="宋体" w:eastAsia="宋体" w:hAnsi="宋体"/>
                <w:sz w:val="21"/>
                <w:szCs w:val="21"/>
              </w:rPr>
              <w:t xml:space="preserve">('user', {  </w:t>
            </w:r>
          </w:p>
          <w:p w14:paraId="01C0231C"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state: () =&gt; ({  </w:t>
            </w:r>
          </w:p>
          <w:p w14:paraId="430F90CF"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token: </w:t>
            </w:r>
            <w:proofErr w:type="spellStart"/>
            <w:r w:rsidRPr="003A157E">
              <w:rPr>
                <w:rFonts w:ascii="宋体" w:eastAsia="宋体" w:hAnsi="宋体"/>
                <w:sz w:val="21"/>
                <w:szCs w:val="21"/>
              </w:rPr>
              <w:t>localStorage.getItem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 null,  </w:t>
            </w:r>
          </w:p>
          <w:p w14:paraId="4733326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userInfo</w:t>
            </w:r>
            <w:proofErr w:type="spellEnd"/>
            <w:r w:rsidRPr="003A157E">
              <w:rPr>
                <w:rFonts w:ascii="宋体" w:eastAsia="宋体" w:hAnsi="宋体"/>
                <w:sz w:val="21"/>
                <w:szCs w:val="21"/>
              </w:rPr>
              <w:t xml:space="preserve">: null  </w:t>
            </w:r>
          </w:p>
          <w:p w14:paraId="1221D57E"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3707F31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actions: {  </w:t>
            </w:r>
          </w:p>
          <w:p w14:paraId="47060C5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setToken</w:t>
            </w:r>
            <w:proofErr w:type="spellEnd"/>
            <w:r w:rsidRPr="003A157E">
              <w:rPr>
                <w:rFonts w:ascii="宋体" w:eastAsia="宋体" w:hAnsi="宋体"/>
                <w:sz w:val="21"/>
                <w:szCs w:val="21"/>
              </w:rPr>
              <w:t xml:space="preserve">(token) {  </w:t>
            </w:r>
          </w:p>
          <w:p w14:paraId="4E14C5B7"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this.token</w:t>
            </w:r>
            <w:proofErr w:type="spellEnd"/>
            <w:r w:rsidRPr="003A157E">
              <w:rPr>
                <w:rFonts w:ascii="宋体" w:eastAsia="宋体" w:hAnsi="宋体"/>
                <w:sz w:val="21"/>
                <w:szCs w:val="21"/>
              </w:rPr>
              <w:t xml:space="preserve"> = token;  </w:t>
            </w:r>
          </w:p>
          <w:p w14:paraId="0DF1E25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localStorage.setItem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token);  </w:t>
            </w:r>
          </w:p>
          <w:p w14:paraId="1384C374"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674AF42F"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clear() {  </w:t>
            </w:r>
          </w:p>
          <w:p w14:paraId="41868E02"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this.token</w:t>
            </w:r>
            <w:proofErr w:type="spellEnd"/>
            <w:r w:rsidRPr="003A157E">
              <w:rPr>
                <w:rFonts w:ascii="宋体" w:eastAsia="宋体" w:hAnsi="宋体"/>
                <w:sz w:val="21"/>
                <w:szCs w:val="21"/>
              </w:rPr>
              <w:t xml:space="preserve"> = null;  </w:t>
            </w:r>
          </w:p>
          <w:p w14:paraId="6202C1E2"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this.userInfo</w:t>
            </w:r>
            <w:proofErr w:type="spellEnd"/>
            <w:r w:rsidRPr="003A157E">
              <w:rPr>
                <w:rFonts w:ascii="宋体" w:eastAsia="宋体" w:hAnsi="宋体"/>
                <w:sz w:val="21"/>
                <w:szCs w:val="21"/>
              </w:rPr>
              <w:t xml:space="preserve"> = null;  </w:t>
            </w:r>
          </w:p>
          <w:p w14:paraId="1ED4EF2B"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localStorage.removeItem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w:t>
            </w:r>
          </w:p>
          <w:p w14:paraId="69E805F5"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053970D5"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07AA5347"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
          <w:p w14:paraId="22DA89ED" w14:textId="77777777" w:rsidR="003A157E" w:rsidRDefault="003A157E" w:rsidP="00CD6E06">
            <w:pPr>
              <w:rPr>
                <w:rFonts w:ascii="宋体" w:eastAsia="宋体" w:hAnsi="宋体" w:hint="eastAsia"/>
                <w:sz w:val="21"/>
                <w:szCs w:val="21"/>
              </w:rPr>
            </w:pPr>
          </w:p>
        </w:tc>
      </w:tr>
    </w:tbl>
    <w:p w14:paraId="6CE5E0E3" w14:textId="1F32713B" w:rsidR="003A157E" w:rsidRDefault="003A157E" w:rsidP="00CD6E06">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引入安全防护机制如下</w:t>
      </w:r>
    </w:p>
    <w:p w14:paraId="5C9E0CC9" w14:textId="77777777" w:rsidR="003A157E" w:rsidRPr="003A157E" w:rsidRDefault="003A157E" w:rsidP="003A157E">
      <w:pPr>
        <w:numPr>
          <w:ilvl w:val="0"/>
          <w:numId w:val="59"/>
        </w:numPr>
        <w:rPr>
          <w:rFonts w:ascii="宋体" w:eastAsia="宋体" w:hAnsi="宋体" w:hint="eastAsia"/>
          <w:sz w:val="21"/>
          <w:szCs w:val="21"/>
        </w:rPr>
      </w:pPr>
      <w:r w:rsidRPr="003A157E">
        <w:rPr>
          <w:rFonts w:ascii="宋体" w:eastAsia="宋体" w:hAnsi="宋体"/>
          <w:b/>
          <w:bCs/>
          <w:sz w:val="21"/>
          <w:szCs w:val="21"/>
        </w:rPr>
        <w:t>敏感操作隔离</w:t>
      </w:r>
      <w:r w:rsidRPr="003A157E">
        <w:rPr>
          <w:rFonts w:ascii="宋体" w:eastAsia="宋体" w:hAnsi="宋体"/>
          <w:sz w:val="21"/>
          <w:szCs w:val="21"/>
        </w:rPr>
        <w:t>：通过 actions 方法统一修改 Token 或用户信息，禁止直接修改 state。</w:t>
      </w:r>
    </w:p>
    <w:p w14:paraId="365D6FFC" w14:textId="77777777" w:rsidR="003A157E" w:rsidRPr="003A157E" w:rsidRDefault="003A157E" w:rsidP="003A157E">
      <w:pPr>
        <w:numPr>
          <w:ilvl w:val="0"/>
          <w:numId w:val="59"/>
        </w:numPr>
        <w:rPr>
          <w:rFonts w:ascii="宋体" w:eastAsia="宋体" w:hAnsi="宋体" w:hint="eastAsia"/>
          <w:sz w:val="21"/>
          <w:szCs w:val="21"/>
        </w:rPr>
      </w:pPr>
      <w:r w:rsidRPr="003A157E">
        <w:rPr>
          <w:rFonts w:ascii="宋体" w:eastAsia="宋体" w:hAnsi="宋体"/>
          <w:b/>
          <w:bCs/>
          <w:sz w:val="21"/>
          <w:szCs w:val="21"/>
        </w:rPr>
        <w:t>XSS 防御</w:t>
      </w:r>
      <w:r w:rsidRPr="003A157E">
        <w:rPr>
          <w:rFonts w:ascii="宋体" w:eastAsia="宋体" w:hAnsi="宋体"/>
          <w:sz w:val="21"/>
          <w:szCs w:val="21"/>
        </w:rPr>
        <w:t>：</w:t>
      </w:r>
    </w:p>
    <w:p w14:paraId="399DDEC7" w14:textId="0826B8E5" w:rsidR="003A157E" w:rsidRPr="003A157E" w:rsidRDefault="003A157E" w:rsidP="003A157E">
      <w:pPr>
        <w:numPr>
          <w:ilvl w:val="1"/>
          <w:numId w:val="59"/>
        </w:numPr>
        <w:rPr>
          <w:rFonts w:ascii="宋体" w:eastAsia="宋体" w:hAnsi="宋体" w:hint="eastAsia"/>
          <w:sz w:val="21"/>
          <w:szCs w:val="21"/>
        </w:rPr>
      </w:pPr>
      <w:r w:rsidRPr="003A157E">
        <w:rPr>
          <w:rFonts w:ascii="宋体" w:eastAsia="宋体" w:hAnsi="宋体"/>
          <w:sz w:val="21"/>
          <w:szCs w:val="21"/>
        </w:rPr>
        <w:t>避免在state中存储原始敏感数据（如密码）。</w:t>
      </w:r>
    </w:p>
    <w:p w14:paraId="78785606" w14:textId="77777777" w:rsidR="003A157E" w:rsidRPr="003A157E" w:rsidRDefault="003A157E" w:rsidP="003A157E">
      <w:pPr>
        <w:numPr>
          <w:ilvl w:val="1"/>
          <w:numId w:val="59"/>
        </w:numPr>
        <w:rPr>
          <w:rFonts w:ascii="宋体" w:eastAsia="宋体" w:hAnsi="宋体" w:hint="eastAsia"/>
          <w:sz w:val="21"/>
          <w:szCs w:val="21"/>
        </w:rPr>
      </w:pPr>
      <w:r w:rsidRPr="003A157E">
        <w:rPr>
          <w:rFonts w:ascii="宋体" w:eastAsia="宋体" w:hAnsi="宋体"/>
          <w:sz w:val="21"/>
          <w:szCs w:val="21"/>
        </w:rPr>
        <w:t>使用 </w:t>
      </w:r>
      <w:proofErr w:type="spellStart"/>
      <w:r w:rsidRPr="003A157E">
        <w:rPr>
          <w:rFonts w:ascii="宋体" w:eastAsia="宋体" w:hAnsi="宋体"/>
          <w:sz w:val="21"/>
          <w:szCs w:val="21"/>
        </w:rPr>
        <w:t>HttpOnly</w:t>
      </w:r>
      <w:proofErr w:type="spellEnd"/>
      <w:r w:rsidRPr="003A157E">
        <w:rPr>
          <w:rFonts w:ascii="宋体" w:eastAsia="宋体" w:hAnsi="宋体"/>
          <w:sz w:val="21"/>
          <w:szCs w:val="21"/>
        </w:rPr>
        <w:t> Cookie 存储 Token 时，需配合 CSRF Token 防护。</w:t>
      </w:r>
    </w:p>
    <w:p w14:paraId="337789ED" w14:textId="5452A01B" w:rsidR="003A157E" w:rsidRDefault="003A157E" w:rsidP="00CD6E06">
      <w:pPr>
        <w:numPr>
          <w:ilvl w:val="0"/>
          <w:numId w:val="59"/>
        </w:numPr>
        <w:rPr>
          <w:rFonts w:ascii="宋体" w:eastAsia="宋体" w:hAnsi="宋体" w:hint="eastAsia"/>
          <w:sz w:val="21"/>
          <w:szCs w:val="21"/>
        </w:rPr>
      </w:pPr>
      <w:r w:rsidRPr="003A157E">
        <w:rPr>
          <w:rFonts w:ascii="宋体" w:eastAsia="宋体" w:hAnsi="宋体"/>
          <w:b/>
          <w:bCs/>
          <w:sz w:val="21"/>
          <w:szCs w:val="21"/>
        </w:rPr>
        <w:t>沙箱化处理</w:t>
      </w:r>
      <w:r w:rsidRPr="003A157E">
        <w:rPr>
          <w:rFonts w:ascii="宋体" w:eastAsia="宋体" w:hAnsi="宋体"/>
          <w:sz w:val="21"/>
          <w:szCs w:val="21"/>
        </w:rPr>
        <w:t xml:space="preserve">：对从持久化存储（如 </w:t>
      </w:r>
      <w:proofErr w:type="spellStart"/>
      <w:r w:rsidRPr="003A157E">
        <w:rPr>
          <w:rFonts w:ascii="宋体" w:eastAsia="宋体" w:hAnsi="宋体"/>
          <w:sz w:val="21"/>
          <w:szCs w:val="21"/>
        </w:rPr>
        <w:t>localStorage</w:t>
      </w:r>
      <w:proofErr w:type="spellEnd"/>
      <w:r w:rsidRPr="003A157E">
        <w:rPr>
          <w:rFonts w:ascii="宋体" w:eastAsia="宋体" w:hAnsi="宋体"/>
          <w:sz w:val="21"/>
          <w:szCs w:val="21"/>
        </w:rPr>
        <w:t>）中读取的数据进行合法性校验。</w:t>
      </w:r>
    </w:p>
    <w:p w14:paraId="37D28329" w14:textId="48D5B1E9" w:rsidR="003A157E" w:rsidRDefault="003A157E" w:rsidP="003A157E">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确保登录状态同步的逻辑如下：</w:t>
      </w:r>
    </w:p>
    <w:p w14:paraId="1417FE75" w14:textId="6E36377F" w:rsidR="003A157E" w:rsidRDefault="004B7EBD" w:rsidP="003A157E">
      <w:pPr>
        <w:rPr>
          <w:rFonts w:ascii="宋体" w:eastAsia="宋体" w:hAnsi="宋体" w:hint="eastAsia"/>
          <w:sz w:val="21"/>
          <w:szCs w:val="21"/>
        </w:rPr>
      </w:pPr>
      <w:r>
        <w:rPr>
          <w:rFonts w:ascii="宋体" w:eastAsia="宋体" w:hAnsi="宋体" w:hint="eastAsia"/>
          <w:noProof/>
          <w:sz w:val="21"/>
          <w:szCs w:val="21"/>
        </w:rPr>
        <w:lastRenderedPageBreak/>
        <w:t xml:space="preserve">                 </w:t>
      </w:r>
      <w:r>
        <w:rPr>
          <w:rFonts w:ascii="宋体" w:eastAsia="宋体" w:hAnsi="宋体" w:hint="eastAsia"/>
          <w:noProof/>
          <w:sz w:val="21"/>
          <w:szCs w:val="21"/>
        </w:rPr>
        <w:drawing>
          <wp:inline distT="0" distB="0" distL="0" distR="0" wp14:anchorId="2D36BB6D" wp14:editId="4FAA2BAC">
            <wp:extent cx="3073558" cy="3594285"/>
            <wp:effectExtent l="0" t="0" r="0" b="6350"/>
            <wp:docPr id="12211777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7763" name="图片 1221177763"/>
                    <pic:cNvPicPr/>
                  </pic:nvPicPr>
                  <pic:blipFill>
                    <a:blip r:embed="rId11">
                      <a:extLst>
                        <a:ext uri="{28A0092B-C50C-407E-A947-70E740481C1C}">
                          <a14:useLocalDpi xmlns:a14="http://schemas.microsoft.com/office/drawing/2010/main" val="0"/>
                        </a:ext>
                      </a:extLst>
                    </a:blip>
                    <a:stretch>
                      <a:fillRect/>
                    </a:stretch>
                  </pic:blipFill>
                  <pic:spPr>
                    <a:xfrm>
                      <a:off x="0" y="0"/>
                      <a:ext cx="3073558" cy="3594285"/>
                    </a:xfrm>
                    <a:prstGeom prst="rect">
                      <a:avLst/>
                    </a:prstGeom>
                  </pic:spPr>
                </pic:pic>
              </a:graphicData>
            </a:graphic>
          </wp:inline>
        </w:drawing>
      </w:r>
    </w:p>
    <w:p w14:paraId="4238E654" w14:textId="6200C073" w:rsidR="003A157E" w:rsidRPr="003A157E" w:rsidRDefault="003A157E" w:rsidP="003A157E">
      <w:pPr>
        <w:rPr>
          <w:rFonts w:ascii="宋体" w:eastAsia="宋体" w:hAnsi="宋体" w:hint="eastAsia"/>
          <w:sz w:val="21"/>
          <w:szCs w:val="21"/>
        </w:rPr>
      </w:pPr>
      <w:r>
        <w:rPr>
          <w:rFonts w:ascii="宋体" w:eastAsia="宋体" w:hAnsi="宋体"/>
          <w:sz w:val="21"/>
          <w:szCs w:val="21"/>
        </w:rPr>
        <w:tab/>
      </w:r>
      <w:r w:rsidRPr="003A157E">
        <w:rPr>
          <w:rFonts w:ascii="宋体" w:eastAsia="宋体" w:hAnsi="宋体"/>
          <w:sz w:val="21"/>
          <w:szCs w:val="21"/>
        </w:rPr>
        <w:t>用户状态管理模块通过 </w:t>
      </w:r>
      <w:r w:rsidRPr="003A157E">
        <w:rPr>
          <w:rFonts w:ascii="宋体" w:eastAsia="宋体" w:hAnsi="宋体"/>
          <w:b/>
          <w:bCs/>
          <w:sz w:val="21"/>
          <w:szCs w:val="21"/>
        </w:rPr>
        <w:t>集中化存储</w:t>
      </w:r>
      <w:r w:rsidRPr="003A157E">
        <w:rPr>
          <w:rFonts w:ascii="宋体" w:eastAsia="宋体" w:hAnsi="宋体"/>
          <w:sz w:val="21"/>
          <w:szCs w:val="21"/>
        </w:rPr>
        <w:t>、</w:t>
      </w:r>
      <w:r w:rsidRPr="003A157E">
        <w:rPr>
          <w:rFonts w:ascii="宋体" w:eastAsia="宋体" w:hAnsi="宋体"/>
          <w:b/>
          <w:bCs/>
          <w:sz w:val="21"/>
          <w:szCs w:val="21"/>
        </w:rPr>
        <w:t>响应式更新</w:t>
      </w:r>
      <w:r w:rsidRPr="003A157E">
        <w:rPr>
          <w:rFonts w:ascii="宋体" w:eastAsia="宋体" w:hAnsi="宋体"/>
          <w:sz w:val="21"/>
          <w:szCs w:val="21"/>
        </w:rPr>
        <w:t> 和 </w:t>
      </w:r>
      <w:r w:rsidRPr="003A157E">
        <w:rPr>
          <w:rFonts w:ascii="宋体" w:eastAsia="宋体" w:hAnsi="宋体"/>
          <w:b/>
          <w:bCs/>
          <w:sz w:val="21"/>
          <w:szCs w:val="21"/>
        </w:rPr>
        <w:t>安全防护</w:t>
      </w:r>
      <w:r w:rsidRPr="003A157E">
        <w:rPr>
          <w:rFonts w:ascii="宋体" w:eastAsia="宋体" w:hAnsi="宋体"/>
          <w:sz w:val="21"/>
          <w:szCs w:val="21"/>
        </w:rPr>
        <w:t> 机制，保障前端应用的核心状态安全可靠。关键设计原则包括：</w:t>
      </w:r>
    </w:p>
    <w:p w14:paraId="1BE906D4" w14:textId="77777777"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单向数据流</w:t>
      </w:r>
      <w:r w:rsidRPr="003A157E">
        <w:rPr>
          <w:rFonts w:ascii="宋体" w:eastAsia="宋体" w:hAnsi="宋体"/>
          <w:sz w:val="21"/>
          <w:szCs w:val="21"/>
        </w:rPr>
        <w:t>：通过 actions 控制状态修改，避免不可预测的变更。</w:t>
      </w:r>
    </w:p>
    <w:p w14:paraId="55B7A31E" w14:textId="77777777"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分层解耦</w:t>
      </w:r>
      <w:r w:rsidRPr="003A157E">
        <w:rPr>
          <w:rFonts w:ascii="宋体" w:eastAsia="宋体" w:hAnsi="宋体"/>
          <w:sz w:val="21"/>
          <w:szCs w:val="21"/>
        </w:rPr>
        <w:t>：状态管理与业务逻辑、UI 组件分离，提升可维护性。</w:t>
      </w:r>
    </w:p>
    <w:p w14:paraId="067E73A8" w14:textId="0D24CF3A"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防御式编程</w:t>
      </w:r>
      <w:r w:rsidRPr="003A157E">
        <w:rPr>
          <w:rFonts w:ascii="宋体" w:eastAsia="宋体" w:hAnsi="宋体"/>
          <w:sz w:val="21"/>
          <w:szCs w:val="21"/>
        </w:rPr>
        <w:t>：对持久化数据校验、敏感操作隔离，增强系统健壮性。</w:t>
      </w:r>
    </w:p>
    <w:p w14:paraId="2BDC58AB" w14:textId="17E0F4AA" w:rsidR="00661D19" w:rsidRDefault="00400015" w:rsidP="00661D19">
      <w:pPr>
        <w:pStyle w:val="4"/>
        <w:numPr>
          <w:ilvl w:val="3"/>
          <w:numId w:val="50"/>
        </w:numPr>
        <w:rPr>
          <w:rFonts w:ascii="宋体" w:eastAsia="宋体" w:hAnsi="宋体"/>
          <w:sz w:val="22"/>
          <w:szCs w:val="22"/>
        </w:rPr>
      </w:pPr>
      <w:r w:rsidRPr="00400015">
        <w:rPr>
          <w:rFonts w:ascii="宋体" w:eastAsia="宋体" w:hAnsi="宋体" w:hint="eastAsia"/>
          <w:sz w:val="22"/>
          <w:szCs w:val="22"/>
        </w:rPr>
        <w:t>眼底影像上传与管理</w:t>
      </w:r>
    </w:p>
    <w:p w14:paraId="3E125A8F" w14:textId="77777777" w:rsidR="00661D19" w:rsidRDefault="00661D19" w:rsidP="00661D19">
      <w:pPr>
        <w:pStyle w:val="a7"/>
        <w:numPr>
          <w:ilvl w:val="0"/>
          <w:numId w:val="53"/>
        </w:numPr>
        <w:ind w:firstLineChars="0"/>
        <w:rPr>
          <w:rFonts w:ascii="宋体" w:eastAsia="宋体" w:hAnsi="宋体"/>
          <w:sz w:val="21"/>
          <w:szCs w:val="21"/>
        </w:rPr>
      </w:pPr>
      <w:r w:rsidRPr="004B18D9">
        <w:rPr>
          <w:rFonts w:ascii="宋体" w:eastAsia="宋体" w:hAnsi="宋体" w:hint="eastAsia"/>
          <w:sz w:val="21"/>
          <w:szCs w:val="21"/>
        </w:rPr>
        <w:t>通过 Element Plus 的 Upload 组件实现图片上传</w:t>
      </w:r>
      <w:r>
        <w:rPr>
          <w:rFonts w:ascii="宋体" w:eastAsia="宋体" w:hAnsi="宋体" w:hint="eastAsia"/>
          <w:sz w:val="21"/>
          <w:szCs w:val="21"/>
        </w:rPr>
        <w:t>。</w:t>
      </w:r>
    </w:p>
    <w:p w14:paraId="6128EFD2" w14:textId="77777777" w:rsidR="00661D19" w:rsidRDefault="00661D19" w:rsidP="00661D19">
      <w:pPr>
        <w:rPr>
          <w:rFonts w:ascii="宋体" w:eastAsia="宋体" w:hAnsi="宋体"/>
          <w:sz w:val="21"/>
          <w:szCs w:val="21"/>
        </w:rPr>
      </w:pPr>
      <w:r>
        <w:rPr>
          <w:rFonts w:ascii="宋体" w:eastAsia="宋体" w:hAnsi="宋体"/>
          <w:sz w:val="21"/>
          <w:szCs w:val="21"/>
        </w:rPr>
        <w:tab/>
      </w:r>
      <w:r w:rsidRPr="004A6D7C">
        <w:rPr>
          <w:rFonts w:ascii="宋体" w:eastAsia="宋体" w:hAnsi="宋体" w:hint="eastAsia"/>
          <w:sz w:val="21"/>
          <w:szCs w:val="21"/>
        </w:rPr>
        <w:t xml:space="preserve">在前端实现眼底影像的上传与管理功能时，我们采用了 Element Plus 提供的 </w:t>
      </w:r>
      <w:proofErr w:type="spellStart"/>
      <w:r w:rsidRPr="004A6D7C">
        <w:rPr>
          <w:rFonts w:ascii="宋体" w:eastAsia="宋体" w:hAnsi="宋体" w:hint="eastAsia"/>
          <w:sz w:val="21"/>
          <w:szCs w:val="21"/>
        </w:rPr>
        <w:t>el</w:t>
      </w:r>
      <w:proofErr w:type="spellEnd"/>
      <w:r w:rsidRPr="004A6D7C">
        <w:rPr>
          <w:rFonts w:ascii="宋体" w:eastAsia="宋体" w:hAnsi="宋体" w:hint="eastAsia"/>
          <w:sz w:val="21"/>
          <w:szCs w:val="21"/>
        </w:rPr>
        <w:t>-upload 组件，该组件支持 拖拽上传 和 批量上传，使用户可以更加便捷地提交医疗影像数据。在用户交互方面，该组件提供了直观的进度条显示，确保用户可以清晰地了解上传状态。此外，系统内置了文件类型、大小和完整性校验，以防止用户上传不符合要求的文件。例如，前端会限制上传的影像格式，仅允许 JPG、PNG 等高质量图片，并设定 最大文件大小 以优化系统存储和带宽占用。当用户选择影像文件后，前端会对文件进行 格式验证、大小检查，并提供 实时错误反馈。如果文件不符合要求，例如格式不支持或文件大小超过限制，系统会及时提示用户调整文件后重新上传。对于符合标准的影像，</w:t>
      </w:r>
      <w:proofErr w:type="spellStart"/>
      <w:r w:rsidRPr="004A6D7C">
        <w:rPr>
          <w:rFonts w:ascii="宋体" w:eastAsia="宋体" w:hAnsi="宋体" w:hint="eastAsia"/>
          <w:sz w:val="21"/>
          <w:szCs w:val="21"/>
        </w:rPr>
        <w:t>el</w:t>
      </w:r>
      <w:proofErr w:type="spellEnd"/>
      <w:r w:rsidRPr="004A6D7C">
        <w:rPr>
          <w:rFonts w:ascii="宋体" w:eastAsia="宋体" w:hAnsi="宋体" w:hint="eastAsia"/>
          <w:sz w:val="21"/>
          <w:szCs w:val="21"/>
        </w:rPr>
        <w:t>-upload 组件会自动调用后端 API，将影像数据以 流式方式上传至阿里云 OSS。在影像上传过程中，系统会实时显示进度条，确保用户可以跟踪上传进度，提升交互体验。</w:t>
      </w:r>
    </w:p>
    <w:p w14:paraId="7A853D40"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CE1574">
        <w:rPr>
          <w:rFonts w:ascii="宋体" w:eastAsia="宋体" w:hAnsi="宋体" w:hint="eastAsia"/>
          <w:sz w:val="21"/>
          <w:szCs w:val="21"/>
        </w:rPr>
        <w:t>为了保证影像数据的完整性和合规性，前端在上传之前会对文件进行严格校验，包括但不限于 文件格式、大小限制、文件内容完整性 等。例如，仅允许上传符合医疗影像格式的 JPG、PNG 等高质量图片文件，并限制最大上传大小，避免超大文件影响上传速度和存储效率。对于不符合要求的影像文件，系统会提示用户重新选择或压缩后再上传，以确</w:t>
      </w:r>
      <w:r w:rsidRPr="00CE1574">
        <w:rPr>
          <w:rFonts w:ascii="宋体" w:eastAsia="宋体" w:hAnsi="宋体" w:hint="eastAsia"/>
          <w:sz w:val="21"/>
          <w:szCs w:val="21"/>
        </w:rPr>
        <w:lastRenderedPageBreak/>
        <w:t>保存储系统中的影像符合医疗影像标准。</w:t>
      </w:r>
    </w:p>
    <w:p w14:paraId="648BCB04" w14:textId="77777777" w:rsidR="00661D19" w:rsidRDefault="00661D19" w:rsidP="00661D19">
      <w:pPr>
        <w:pStyle w:val="a7"/>
        <w:numPr>
          <w:ilvl w:val="0"/>
          <w:numId w:val="53"/>
        </w:numPr>
        <w:ind w:firstLineChars="0"/>
        <w:rPr>
          <w:rFonts w:ascii="宋体" w:eastAsia="宋体" w:hAnsi="宋体"/>
          <w:sz w:val="21"/>
          <w:szCs w:val="21"/>
        </w:rPr>
      </w:pPr>
      <w:r w:rsidRPr="004B7EBD">
        <w:rPr>
          <w:rFonts w:ascii="宋体" w:eastAsia="宋体" w:hAnsi="宋体" w:hint="eastAsia"/>
          <w:sz w:val="21"/>
          <w:szCs w:val="21"/>
        </w:rPr>
        <w:t>影像存储至阿里云 OSS，前端通过 API 获取临时访问 URL</w:t>
      </w:r>
      <w:r>
        <w:rPr>
          <w:rFonts w:ascii="宋体" w:eastAsia="宋体" w:hAnsi="宋体" w:hint="eastAsia"/>
          <w:sz w:val="21"/>
          <w:szCs w:val="21"/>
        </w:rPr>
        <w:t>。</w:t>
      </w:r>
    </w:p>
    <w:p w14:paraId="61F84193"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CE1574">
        <w:rPr>
          <w:rFonts w:ascii="宋体" w:eastAsia="宋体" w:hAnsi="宋体" w:hint="eastAsia"/>
          <w:sz w:val="21"/>
          <w:szCs w:val="21"/>
        </w:rPr>
        <w:t>上传的影像文件将直接传输至阿里云 OSS，前端通过 Axios 向后端请求临时访问 URL。采用预签名 URL 方式，使用户能够安全地访问影像数据，而无需暴露存储凭证。同时</w:t>
      </w:r>
      <w:r>
        <w:rPr>
          <w:rFonts w:ascii="宋体" w:eastAsia="宋体" w:hAnsi="宋体" w:hint="eastAsia"/>
          <w:sz w:val="21"/>
          <w:szCs w:val="21"/>
        </w:rPr>
        <w:t>。</w:t>
      </w:r>
      <w:r w:rsidRPr="004B7EBD">
        <w:rPr>
          <w:rFonts w:ascii="宋体" w:eastAsia="宋体" w:hAnsi="宋体" w:hint="eastAsia"/>
          <w:sz w:val="21"/>
          <w:szCs w:val="21"/>
        </w:rPr>
        <w:t>在影像上传后，前端将调用后端 API，存储影像的元数据（如影像名称、上传时间、用户信息等）。</w:t>
      </w:r>
      <w:r w:rsidRPr="004B7EBD">
        <w:rPr>
          <w:rFonts w:ascii="宋体" w:eastAsia="宋体" w:hAnsi="宋体"/>
          <w:sz w:val="21"/>
          <w:szCs w:val="21"/>
        </w:rPr>
        <w:t>采用 CDN 加速影像加载，提升访问速度。前端对影像进行缩略图预览，避免大文件加载带来的性能问题。</w:t>
      </w:r>
    </w:p>
    <w:p w14:paraId="0BF89E8A" w14:textId="77777777" w:rsidR="00661D19" w:rsidRDefault="00661D19" w:rsidP="00661D19">
      <w:pPr>
        <w:pStyle w:val="a7"/>
        <w:numPr>
          <w:ilvl w:val="0"/>
          <w:numId w:val="53"/>
        </w:numPr>
        <w:ind w:firstLineChars="0"/>
        <w:rPr>
          <w:rFonts w:ascii="宋体" w:eastAsia="宋体" w:hAnsi="宋体"/>
          <w:sz w:val="21"/>
          <w:szCs w:val="21"/>
        </w:rPr>
      </w:pPr>
      <w:r>
        <w:rPr>
          <w:rFonts w:ascii="宋体" w:eastAsia="宋体" w:hAnsi="宋体" w:hint="eastAsia"/>
          <w:sz w:val="21"/>
          <w:szCs w:val="21"/>
        </w:rPr>
        <w:t>文件校验与OSS直传流程</w:t>
      </w:r>
    </w:p>
    <w:p w14:paraId="5BE6CA74" w14:textId="77777777" w:rsidR="00661D19" w:rsidRPr="00DE76FE" w:rsidRDefault="00661D19" w:rsidP="00661D19">
      <w:pPr>
        <w:numPr>
          <w:ilvl w:val="0"/>
          <w:numId w:val="65"/>
        </w:numPr>
        <w:rPr>
          <w:sz w:val="21"/>
          <w:szCs w:val="21"/>
        </w:rPr>
      </w:pPr>
      <w:r w:rsidRPr="00DE76FE">
        <w:rPr>
          <w:rFonts w:ascii="宋体" w:eastAsia="宋体" w:hAnsi="宋体"/>
          <w:b/>
          <w:bCs/>
          <w:sz w:val="21"/>
          <w:szCs w:val="21"/>
        </w:rPr>
        <w:t>格式限制</w:t>
      </w:r>
      <w:r w:rsidRPr="00DE76FE">
        <w:rPr>
          <w:rFonts w:ascii="宋体" w:eastAsia="宋体" w:hAnsi="宋体" w:hint="eastAsia"/>
          <w:b/>
          <w:bCs/>
          <w:sz w:val="21"/>
          <w:szCs w:val="21"/>
        </w:rPr>
        <w:t>：</w:t>
      </w:r>
      <w:r w:rsidRPr="00DE76FE">
        <w:rPr>
          <w:sz w:val="21"/>
          <w:szCs w:val="21"/>
        </w:rPr>
        <w:t>通过 accept 属性和 </w:t>
      </w:r>
      <w:proofErr w:type="spellStart"/>
      <w:r w:rsidRPr="00DE76FE">
        <w:rPr>
          <w:sz w:val="21"/>
          <w:szCs w:val="21"/>
        </w:rPr>
        <w:t>beforeUpload</w:t>
      </w:r>
      <w:proofErr w:type="spellEnd"/>
      <w:r w:rsidRPr="00DE76FE">
        <w:rPr>
          <w:sz w:val="21"/>
          <w:szCs w:val="21"/>
        </w:rPr>
        <w:t> 双重校验</w:t>
      </w:r>
    </w:p>
    <w:p w14:paraId="3FF1B86E" w14:textId="77777777" w:rsidR="00661D19" w:rsidRPr="00DE76FE" w:rsidRDefault="00661D19" w:rsidP="00661D19">
      <w:pPr>
        <w:numPr>
          <w:ilvl w:val="0"/>
          <w:numId w:val="65"/>
        </w:numPr>
        <w:rPr>
          <w:rFonts w:ascii="宋体" w:eastAsia="宋体" w:hAnsi="宋体"/>
          <w:sz w:val="21"/>
          <w:szCs w:val="21"/>
        </w:rPr>
      </w:pPr>
      <w:r w:rsidRPr="00DE76FE">
        <w:rPr>
          <w:rFonts w:ascii="宋体" w:eastAsia="宋体" w:hAnsi="宋体"/>
          <w:b/>
          <w:bCs/>
          <w:sz w:val="21"/>
          <w:szCs w:val="21"/>
        </w:rPr>
        <w:t>大小限制</w:t>
      </w:r>
      <w:r w:rsidRPr="00DE76FE">
        <w:rPr>
          <w:rFonts w:ascii="宋体" w:eastAsia="宋体" w:hAnsi="宋体"/>
          <w:sz w:val="21"/>
          <w:szCs w:val="21"/>
        </w:rPr>
        <w:t>：在 </w:t>
      </w:r>
      <w:proofErr w:type="spellStart"/>
      <w:r w:rsidRPr="00DE76FE">
        <w:rPr>
          <w:rFonts w:ascii="宋体" w:eastAsia="宋体" w:hAnsi="宋体"/>
          <w:sz w:val="21"/>
          <w:szCs w:val="21"/>
        </w:rPr>
        <w:t>beforeUpload</w:t>
      </w:r>
      <w:proofErr w:type="spellEnd"/>
      <w:r w:rsidRPr="00DE76FE">
        <w:rPr>
          <w:rFonts w:ascii="宋体" w:eastAsia="宋体" w:hAnsi="宋体"/>
          <w:sz w:val="21"/>
          <w:szCs w:val="21"/>
        </w:rPr>
        <w:t> 中检查 </w:t>
      </w:r>
      <w:proofErr w:type="spellStart"/>
      <w:r w:rsidRPr="00DE76FE">
        <w:rPr>
          <w:rFonts w:ascii="宋体" w:eastAsia="宋体" w:hAnsi="宋体"/>
          <w:sz w:val="21"/>
          <w:szCs w:val="21"/>
        </w:rPr>
        <w:t>file.size</w:t>
      </w:r>
      <w:proofErr w:type="spellEnd"/>
    </w:p>
    <w:p w14:paraId="373D2A34" w14:textId="77777777" w:rsidR="00661D19" w:rsidRPr="00DE76FE" w:rsidRDefault="00661D19" w:rsidP="00661D19">
      <w:pPr>
        <w:numPr>
          <w:ilvl w:val="0"/>
          <w:numId w:val="65"/>
        </w:numPr>
        <w:rPr>
          <w:rFonts w:ascii="宋体" w:eastAsia="宋体" w:hAnsi="宋体"/>
          <w:sz w:val="21"/>
          <w:szCs w:val="21"/>
        </w:rPr>
      </w:pPr>
      <w:r w:rsidRPr="00DE76FE">
        <w:rPr>
          <w:rFonts w:ascii="宋体" w:eastAsia="宋体" w:hAnsi="宋体"/>
          <w:b/>
          <w:bCs/>
          <w:sz w:val="21"/>
          <w:szCs w:val="21"/>
        </w:rPr>
        <w:t>实时反馈</w:t>
      </w:r>
      <w:r w:rsidRPr="00DE76FE">
        <w:rPr>
          <w:rFonts w:ascii="宋体" w:eastAsia="宋体" w:hAnsi="宋体"/>
          <w:sz w:val="21"/>
          <w:szCs w:val="21"/>
        </w:rPr>
        <w:t>：使用 </w:t>
      </w:r>
      <w:proofErr w:type="spellStart"/>
      <w:r w:rsidRPr="00DE76FE">
        <w:rPr>
          <w:rFonts w:ascii="宋体" w:eastAsia="宋体" w:hAnsi="宋体"/>
          <w:sz w:val="21"/>
          <w:szCs w:val="21"/>
        </w:rPr>
        <w:t>ElMessage</w:t>
      </w:r>
      <w:proofErr w:type="spellEnd"/>
      <w:r w:rsidRPr="00DE76FE">
        <w:rPr>
          <w:rFonts w:ascii="宋体" w:eastAsia="宋体" w:hAnsi="宋体"/>
          <w:sz w:val="21"/>
          <w:szCs w:val="21"/>
        </w:rPr>
        <w:t> 组件提示错误</w:t>
      </w:r>
    </w:p>
    <w:p w14:paraId="4088E95A" w14:textId="77777777" w:rsidR="00661D19" w:rsidRDefault="00661D19" w:rsidP="00661D1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OSS直传流程图如下：</w:t>
      </w:r>
    </w:p>
    <w:p w14:paraId="5F6D0114" w14:textId="77777777" w:rsidR="00661D19" w:rsidRPr="00DE76FE" w:rsidRDefault="00661D19" w:rsidP="00661D19">
      <w:pPr>
        <w:rPr>
          <w:rFonts w:ascii="宋体" w:eastAsia="宋体" w:hAnsi="宋体" w:hint="eastAsia"/>
          <w:sz w:val="21"/>
          <w:szCs w:val="21"/>
        </w:rPr>
      </w:pPr>
      <w:r>
        <w:rPr>
          <w:rFonts w:ascii="宋体" w:eastAsia="宋体" w:hAnsi="宋体" w:hint="eastAsia"/>
          <w:noProof/>
          <w:sz w:val="21"/>
          <w:szCs w:val="21"/>
        </w:rPr>
        <w:drawing>
          <wp:inline distT="0" distB="0" distL="0" distR="0" wp14:anchorId="5B3D1D5D" wp14:editId="529C5B77">
            <wp:extent cx="5273675" cy="3764280"/>
            <wp:effectExtent l="0" t="0" r="3175" b="7620"/>
            <wp:docPr id="12915414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1483" name="图片 12915414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75" cy="3764280"/>
                    </a:xfrm>
                    <a:prstGeom prst="rect">
                      <a:avLst/>
                    </a:prstGeom>
                  </pic:spPr>
                </pic:pic>
              </a:graphicData>
            </a:graphic>
          </wp:inline>
        </w:drawing>
      </w:r>
    </w:p>
    <w:p w14:paraId="73CF3EDE" w14:textId="77777777" w:rsidR="00661D19" w:rsidRDefault="00661D19" w:rsidP="00661D19">
      <w:pPr>
        <w:pStyle w:val="a7"/>
        <w:numPr>
          <w:ilvl w:val="0"/>
          <w:numId w:val="53"/>
        </w:numPr>
        <w:ind w:firstLineChars="0"/>
        <w:rPr>
          <w:rFonts w:ascii="宋体" w:eastAsia="宋体" w:hAnsi="宋体"/>
          <w:sz w:val="21"/>
          <w:szCs w:val="21"/>
        </w:rPr>
      </w:pPr>
      <w:r>
        <w:rPr>
          <w:rFonts w:ascii="宋体" w:eastAsia="宋体" w:hAnsi="宋体" w:hint="eastAsia"/>
          <w:sz w:val="21"/>
          <w:szCs w:val="21"/>
        </w:rPr>
        <w:t>影像存储表结构如下：</w:t>
      </w:r>
    </w:p>
    <w:tbl>
      <w:tblPr>
        <w:tblStyle w:val="OPExcelTableContent-3481"/>
        <w:tblW w:w="0" w:type="auto"/>
        <w:tblLook w:val="01E0" w:firstRow="1" w:lastRow="1" w:firstColumn="1" w:lastColumn="1" w:noHBand="0" w:noVBand="0"/>
      </w:tblPr>
      <w:tblGrid>
        <w:gridCol w:w="2765"/>
        <w:gridCol w:w="2765"/>
        <w:gridCol w:w="2765"/>
      </w:tblGrid>
      <w:tr w:rsidR="00661D19" w14:paraId="59F00FAC"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70ABCC59" w14:textId="77777777" w:rsidR="00661D19" w:rsidRPr="00CE1574" w:rsidRDefault="00661D19" w:rsidP="00B64523">
            <w:pPr>
              <w:pStyle w:val="a7"/>
              <w:ind w:left="440" w:firstLineChars="0" w:firstLine="0"/>
              <w:jc w:val="center"/>
              <w:rPr>
                <w:rFonts w:ascii="宋体" w:eastAsia="宋体" w:hAnsi="宋体" w:hint="eastAsia"/>
                <w:sz w:val="21"/>
                <w:szCs w:val="21"/>
              </w:rPr>
            </w:pPr>
            <w:r>
              <w:rPr>
                <w:rFonts w:ascii="宋体" w:eastAsia="宋体" w:hAnsi="宋体" w:hint="eastAsia"/>
                <w:sz w:val="21"/>
                <w:szCs w:val="21"/>
              </w:rPr>
              <w:t>字段名</w:t>
            </w:r>
          </w:p>
        </w:tc>
        <w:tc>
          <w:tcPr>
            <w:tcW w:w="2765" w:type="dxa"/>
          </w:tcPr>
          <w:p w14:paraId="09CB5C5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数据类型</w:t>
            </w:r>
          </w:p>
        </w:tc>
        <w:tc>
          <w:tcPr>
            <w:tcW w:w="2765" w:type="dxa"/>
          </w:tcPr>
          <w:p w14:paraId="59A2E9C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说明</w:t>
            </w:r>
          </w:p>
        </w:tc>
      </w:tr>
      <w:tr w:rsidR="00661D19" w14:paraId="47E85D5A" w14:textId="77777777" w:rsidTr="00B64523">
        <w:tc>
          <w:tcPr>
            <w:tcW w:w="2765" w:type="dxa"/>
          </w:tcPr>
          <w:p w14:paraId="69962E25" w14:textId="77777777" w:rsidR="00661D19" w:rsidRDefault="00661D19" w:rsidP="00B64523">
            <w:pPr>
              <w:jc w:val="center"/>
              <w:rPr>
                <w:rFonts w:ascii="宋体" w:eastAsia="宋体" w:hAnsi="宋体" w:hint="eastAsia"/>
                <w:sz w:val="21"/>
                <w:szCs w:val="21"/>
              </w:rPr>
            </w:pPr>
            <w:r>
              <w:rPr>
                <w:rFonts w:ascii="宋体" w:eastAsia="宋体" w:hAnsi="宋体" w:hint="eastAsia"/>
                <w:b/>
                <w:bCs/>
                <w:sz w:val="21"/>
                <w:szCs w:val="21"/>
              </w:rPr>
              <w:t>id</w:t>
            </w:r>
          </w:p>
        </w:tc>
        <w:tc>
          <w:tcPr>
            <w:tcW w:w="2765" w:type="dxa"/>
          </w:tcPr>
          <w:p w14:paraId="41753A87"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1D19" w:rsidRPr="00CE1574" w14:paraId="13559CD1" w14:textId="77777777" w:rsidTr="00B64523">
              <w:trPr>
                <w:tblCellSpacing w:w="15" w:type="dxa"/>
              </w:trPr>
              <w:tc>
                <w:tcPr>
                  <w:tcW w:w="0" w:type="auto"/>
                  <w:vAlign w:val="center"/>
                  <w:hideMark/>
                </w:tcPr>
                <w:p w14:paraId="495314E6" w14:textId="77777777" w:rsidR="00661D19" w:rsidRPr="00CE1574" w:rsidRDefault="00661D19" w:rsidP="00B64523">
                  <w:pPr>
                    <w:widowControl/>
                    <w:spacing w:after="0" w:line="240" w:lineRule="auto"/>
                    <w:jc w:val="center"/>
                    <w:rPr>
                      <w:rFonts w:ascii="宋体" w:eastAsia="宋体" w:hAnsi="宋体" w:hint="eastAsia"/>
                      <w:color w:val="000000"/>
                      <w:sz w:val="21"/>
                      <w:szCs w:val="21"/>
                    </w:rPr>
                  </w:pPr>
                </w:p>
              </w:tc>
            </w:tr>
          </w:tbl>
          <w:p w14:paraId="566DA88F"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影像唯一id</w:t>
            </w:r>
          </w:p>
        </w:tc>
      </w:tr>
      <w:tr w:rsidR="00661D19" w14:paraId="4B0FFE66" w14:textId="77777777" w:rsidTr="00B64523">
        <w:tc>
          <w:tcPr>
            <w:tcW w:w="2765" w:type="dxa"/>
          </w:tcPr>
          <w:p w14:paraId="385212A6" w14:textId="77777777" w:rsidR="00661D19" w:rsidRDefault="00661D19" w:rsidP="00B64523">
            <w:pPr>
              <w:jc w:val="center"/>
              <w:rPr>
                <w:rFonts w:ascii="宋体" w:eastAsia="宋体" w:hAnsi="宋体" w:hint="eastAsia"/>
                <w:sz w:val="21"/>
                <w:szCs w:val="21"/>
              </w:rPr>
            </w:pPr>
            <w:r>
              <w:rPr>
                <w:rFonts w:ascii="宋体" w:eastAsia="宋体" w:hAnsi="宋体" w:hint="eastAsia"/>
                <w:b/>
                <w:sz w:val="21"/>
                <w:szCs w:val="21"/>
              </w:rPr>
              <w:t>f</w:t>
            </w:r>
            <w:r>
              <w:rPr>
                <w:rFonts w:ascii="宋体" w:eastAsia="宋体" w:hAnsi="宋体"/>
                <w:b/>
                <w:sz w:val="21"/>
                <w:szCs w:val="21"/>
              </w:rPr>
              <w:t>ilename</w:t>
            </w:r>
          </w:p>
        </w:tc>
        <w:tc>
          <w:tcPr>
            <w:tcW w:w="2765" w:type="dxa"/>
          </w:tcPr>
          <w:p w14:paraId="3FA232B0"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Varchar</w:t>
            </w:r>
          </w:p>
        </w:tc>
        <w:tc>
          <w:tcPr>
            <w:tcW w:w="2765" w:type="dxa"/>
          </w:tcPr>
          <w:p w14:paraId="4C7F4F3F" w14:textId="77777777" w:rsidR="00661D19" w:rsidRDefault="00661D19" w:rsidP="00B64523">
            <w:pPr>
              <w:widowControl/>
              <w:jc w:val="center"/>
              <w:rPr>
                <w:rFonts w:ascii="宋体" w:eastAsia="宋体" w:hAnsi="宋体" w:hint="eastAsia"/>
                <w:sz w:val="21"/>
                <w:szCs w:val="21"/>
              </w:rPr>
            </w:pPr>
            <w:r w:rsidRPr="00CE1574">
              <w:rPr>
                <w:rFonts w:ascii="宋体" w:eastAsia="宋体" w:hAnsi="宋体"/>
                <w:sz w:val="21"/>
                <w:szCs w:val="21"/>
              </w:rPr>
              <w:t>影像文件名</w:t>
            </w:r>
          </w:p>
        </w:tc>
      </w:tr>
      <w:tr w:rsidR="00661D19" w14:paraId="175FDBE0" w14:textId="77777777" w:rsidTr="00B64523">
        <w:tc>
          <w:tcPr>
            <w:tcW w:w="2765" w:type="dxa"/>
          </w:tcPr>
          <w:p w14:paraId="3F9F7914"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t>url</w:t>
            </w:r>
            <w:proofErr w:type="spellEnd"/>
          </w:p>
        </w:tc>
        <w:tc>
          <w:tcPr>
            <w:tcW w:w="2765" w:type="dxa"/>
          </w:tcPr>
          <w:p w14:paraId="63F4CEED"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Text</w:t>
            </w:r>
          </w:p>
        </w:tc>
        <w:tc>
          <w:tcPr>
            <w:tcW w:w="2765" w:type="dxa"/>
          </w:tcPr>
          <w:p w14:paraId="41B3520F" w14:textId="77777777" w:rsidR="00661D19" w:rsidRDefault="00661D19" w:rsidP="00B64523">
            <w:pPr>
              <w:jc w:val="center"/>
              <w:rPr>
                <w:rFonts w:ascii="宋体" w:eastAsia="宋体" w:hAnsi="宋体" w:hint="eastAsia"/>
                <w:sz w:val="21"/>
                <w:szCs w:val="21"/>
              </w:rPr>
            </w:pPr>
            <w:r w:rsidRPr="00CE1574">
              <w:rPr>
                <w:rFonts w:ascii="宋体" w:eastAsia="宋体" w:hAnsi="宋体"/>
                <w:sz w:val="21"/>
                <w:szCs w:val="21"/>
              </w:rPr>
              <w:t>影像访问 URL</w:t>
            </w:r>
          </w:p>
        </w:tc>
      </w:tr>
      <w:tr w:rsidR="00661D19" w14:paraId="381C5A95" w14:textId="77777777" w:rsidTr="00B64523">
        <w:tc>
          <w:tcPr>
            <w:tcW w:w="2765" w:type="dxa"/>
          </w:tcPr>
          <w:p w14:paraId="5382CC5B"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lastRenderedPageBreak/>
              <w:t>upload_time</w:t>
            </w:r>
            <w:proofErr w:type="spellEnd"/>
          </w:p>
        </w:tc>
        <w:tc>
          <w:tcPr>
            <w:tcW w:w="2765" w:type="dxa"/>
          </w:tcPr>
          <w:p w14:paraId="5BE6B0C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Timestamp</w:t>
            </w:r>
          </w:p>
        </w:tc>
        <w:tc>
          <w:tcPr>
            <w:tcW w:w="2765" w:type="dxa"/>
          </w:tcPr>
          <w:p w14:paraId="3C1977F9" w14:textId="77777777" w:rsidR="00661D19" w:rsidRDefault="00661D19" w:rsidP="00B64523">
            <w:pPr>
              <w:widowControl/>
              <w:jc w:val="center"/>
              <w:rPr>
                <w:rFonts w:ascii="宋体" w:eastAsia="宋体" w:hAnsi="宋体" w:hint="eastAsia"/>
                <w:sz w:val="21"/>
                <w:szCs w:val="21"/>
              </w:rPr>
            </w:pPr>
            <w:r w:rsidRPr="00CE1574">
              <w:rPr>
                <w:rFonts w:ascii="宋体" w:eastAsia="宋体" w:hAnsi="宋体"/>
                <w:sz w:val="21"/>
                <w:szCs w:val="21"/>
              </w:rPr>
              <w:t>上传时间</w:t>
            </w:r>
          </w:p>
        </w:tc>
      </w:tr>
      <w:tr w:rsidR="00661D19" w14:paraId="17EC47FB" w14:textId="77777777" w:rsidTr="00B64523">
        <w:tc>
          <w:tcPr>
            <w:tcW w:w="2765" w:type="dxa"/>
          </w:tcPr>
          <w:p w14:paraId="32CBD8C7"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t>user_id</w:t>
            </w:r>
            <w:proofErr w:type="spellEnd"/>
          </w:p>
        </w:tc>
        <w:tc>
          <w:tcPr>
            <w:tcW w:w="2765" w:type="dxa"/>
          </w:tcPr>
          <w:p w14:paraId="51480B2E"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p w14:paraId="53E1C917" w14:textId="77777777" w:rsidR="00661D19" w:rsidRDefault="00661D19" w:rsidP="00B64523">
            <w:pPr>
              <w:jc w:val="center"/>
              <w:rPr>
                <w:rFonts w:ascii="宋体" w:eastAsia="宋体" w:hAnsi="宋体" w:hint="eastAsia"/>
                <w:sz w:val="21"/>
                <w:szCs w:val="21"/>
              </w:rPr>
            </w:pPr>
            <w:r w:rsidRPr="00CE1574">
              <w:rPr>
                <w:rFonts w:ascii="宋体" w:eastAsia="宋体" w:hAnsi="宋体" w:hint="eastAsia"/>
                <w:sz w:val="21"/>
                <w:szCs w:val="21"/>
              </w:rPr>
              <w:t>上传用户 ID</w:t>
            </w:r>
          </w:p>
        </w:tc>
      </w:tr>
    </w:tbl>
    <w:p w14:paraId="5E922CBE" w14:textId="77777777" w:rsidR="00661D19" w:rsidRDefault="00661D19" w:rsidP="00661D1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影像上传流程如下：</w:t>
      </w:r>
    </w:p>
    <w:p w14:paraId="28CB5695" w14:textId="77777777" w:rsidR="00661D19" w:rsidRDefault="00661D19" w:rsidP="00661D19">
      <w:pPr>
        <w:rPr>
          <w:rFonts w:ascii="宋体" w:eastAsia="宋体" w:hAnsi="宋体"/>
          <w:sz w:val="21"/>
          <w:szCs w:val="21"/>
        </w:rPr>
      </w:pPr>
      <w:r>
        <w:rPr>
          <w:rFonts w:ascii="宋体" w:eastAsia="宋体" w:hAnsi="宋体" w:hint="eastAsia"/>
          <w:noProof/>
          <w:sz w:val="21"/>
          <w:szCs w:val="21"/>
        </w:rPr>
        <w:drawing>
          <wp:inline distT="0" distB="0" distL="0" distR="0" wp14:anchorId="536DC689" wp14:editId="35665B99">
            <wp:extent cx="5273675" cy="2320290"/>
            <wp:effectExtent l="0" t="0" r="3175" b="3810"/>
            <wp:docPr id="2697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23" name="图片 2697623"/>
                    <pic:cNvPicPr/>
                  </pic:nvPicPr>
                  <pic:blipFill>
                    <a:blip r:embed="rId13">
                      <a:extLst>
                        <a:ext uri="{28A0092B-C50C-407E-A947-70E740481C1C}">
                          <a14:useLocalDpi xmlns:a14="http://schemas.microsoft.com/office/drawing/2010/main" val="0"/>
                        </a:ext>
                      </a:extLst>
                    </a:blip>
                    <a:stretch>
                      <a:fillRect/>
                    </a:stretch>
                  </pic:blipFill>
                  <pic:spPr>
                    <a:xfrm>
                      <a:off x="0" y="0"/>
                      <a:ext cx="5273675" cy="2320290"/>
                    </a:xfrm>
                    <a:prstGeom prst="rect">
                      <a:avLst/>
                    </a:prstGeom>
                  </pic:spPr>
                </pic:pic>
              </a:graphicData>
            </a:graphic>
          </wp:inline>
        </w:drawing>
      </w:r>
    </w:p>
    <w:p w14:paraId="1BC558A4" w14:textId="77777777" w:rsidR="00661D19" w:rsidRDefault="00661D19" w:rsidP="00661D19">
      <w:pPr>
        <w:pStyle w:val="a7"/>
        <w:numPr>
          <w:ilvl w:val="0"/>
          <w:numId w:val="68"/>
        </w:numPr>
        <w:ind w:firstLineChars="0"/>
        <w:rPr>
          <w:rFonts w:ascii="宋体" w:eastAsia="宋体" w:hAnsi="宋体"/>
          <w:sz w:val="21"/>
          <w:szCs w:val="21"/>
        </w:rPr>
      </w:pPr>
      <w:r w:rsidRPr="00661D19">
        <w:rPr>
          <w:rFonts w:ascii="宋体" w:eastAsia="宋体" w:hAnsi="宋体"/>
          <w:sz w:val="21"/>
          <w:szCs w:val="21"/>
        </w:rPr>
        <w:t>使用 Web Worker 进行前端影像压缩，减少上传流量，提高响应速度。</w:t>
      </w:r>
    </w:p>
    <w:p w14:paraId="7CE63C21" w14:textId="77777777" w:rsidR="00661D19" w:rsidRPr="00661D19" w:rsidRDefault="00661D19" w:rsidP="00661D19">
      <w:pPr>
        <w:numPr>
          <w:ilvl w:val="0"/>
          <w:numId w:val="66"/>
        </w:numPr>
        <w:rPr>
          <w:sz w:val="21"/>
          <w:szCs w:val="21"/>
        </w:rPr>
      </w:pPr>
      <w:r>
        <w:rPr>
          <w:rFonts w:ascii="宋体" w:eastAsia="宋体" w:hAnsi="宋体"/>
          <w:sz w:val="21"/>
          <w:szCs w:val="21"/>
        </w:rPr>
        <w:tab/>
      </w:r>
      <w:r w:rsidRPr="00661D19">
        <w:rPr>
          <w:b/>
          <w:bCs/>
          <w:sz w:val="21"/>
          <w:szCs w:val="21"/>
        </w:rPr>
        <w:t>主线程职责</w:t>
      </w:r>
      <w:r w:rsidRPr="00661D19">
        <w:rPr>
          <w:sz w:val="21"/>
          <w:szCs w:val="21"/>
        </w:rPr>
        <w:t>：负责 DOM 渲染、事件响应（点击、滚动等）、动画执行等核心任务。</w:t>
      </w:r>
    </w:p>
    <w:p w14:paraId="279DB2CE" w14:textId="77777777" w:rsidR="00661D19" w:rsidRPr="00661D19" w:rsidRDefault="00661D19" w:rsidP="00661D19">
      <w:pPr>
        <w:numPr>
          <w:ilvl w:val="0"/>
          <w:numId w:val="66"/>
        </w:numPr>
        <w:rPr>
          <w:rFonts w:ascii="宋体" w:eastAsia="宋体" w:hAnsi="宋体"/>
          <w:sz w:val="21"/>
          <w:szCs w:val="21"/>
        </w:rPr>
      </w:pPr>
      <w:r w:rsidRPr="00661D19">
        <w:rPr>
          <w:rFonts w:ascii="宋体" w:eastAsia="宋体" w:hAnsi="宋体"/>
          <w:b/>
          <w:bCs/>
          <w:sz w:val="21"/>
          <w:szCs w:val="21"/>
        </w:rPr>
        <w:t>问题场景</w:t>
      </w:r>
      <w:r w:rsidRPr="00661D19">
        <w:rPr>
          <w:rFonts w:ascii="宋体" w:eastAsia="宋体" w:hAnsi="宋体"/>
          <w:sz w:val="21"/>
          <w:szCs w:val="21"/>
        </w:rPr>
        <w:t>：直接在前端主线程执行 </w:t>
      </w:r>
      <w:r w:rsidRPr="00661D19">
        <w:rPr>
          <w:rFonts w:ascii="宋体" w:eastAsia="宋体" w:hAnsi="宋体"/>
          <w:b/>
          <w:bCs/>
          <w:sz w:val="21"/>
          <w:szCs w:val="21"/>
        </w:rPr>
        <w:t>大文件压缩、复杂计算（如加密/解密）</w:t>
      </w:r>
      <w:r w:rsidRPr="00661D19">
        <w:rPr>
          <w:rFonts w:ascii="宋体" w:eastAsia="宋体" w:hAnsi="宋体"/>
          <w:sz w:val="21"/>
          <w:szCs w:val="21"/>
        </w:rPr>
        <w:t> 等耗时操作时，会导致页面卡顿甚至无响应。</w:t>
      </w:r>
    </w:p>
    <w:p w14:paraId="67E14334" w14:textId="77777777" w:rsidR="00661D19" w:rsidRDefault="00661D19" w:rsidP="00661D19">
      <w:pPr>
        <w:numPr>
          <w:ilvl w:val="0"/>
          <w:numId w:val="66"/>
        </w:numPr>
        <w:rPr>
          <w:rFonts w:ascii="宋体" w:eastAsia="宋体" w:hAnsi="宋体"/>
          <w:sz w:val="21"/>
          <w:szCs w:val="21"/>
        </w:rPr>
      </w:pPr>
      <w:r w:rsidRPr="00661D19">
        <w:rPr>
          <w:rFonts w:ascii="宋体" w:eastAsia="宋体" w:hAnsi="宋体"/>
          <w:b/>
          <w:bCs/>
          <w:sz w:val="21"/>
          <w:szCs w:val="21"/>
        </w:rPr>
        <w:t>Web Worker 方案</w:t>
      </w:r>
      <w:r w:rsidRPr="00661D19">
        <w:rPr>
          <w:rFonts w:ascii="宋体" w:eastAsia="宋体" w:hAnsi="宋体"/>
          <w:sz w:val="21"/>
          <w:szCs w:val="21"/>
        </w:rPr>
        <w:t>：将这些任务交给独立的 Worker 线程处理，主线程保持流畅。</w:t>
      </w:r>
    </w:p>
    <w:p w14:paraId="47DC0ED6" w14:textId="77777777" w:rsidR="00661D19" w:rsidRDefault="00661D19" w:rsidP="00661D19">
      <w:pPr>
        <w:rPr>
          <w:rFonts w:ascii="宋体" w:eastAsia="宋体" w:hAnsi="宋体"/>
          <w:sz w:val="21"/>
          <w:szCs w:val="21"/>
        </w:rPr>
      </w:pPr>
      <w:r>
        <w:rPr>
          <w:rFonts w:ascii="宋体" w:eastAsia="宋体" w:hAnsi="宋体"/>
          <w:sz w:val="21"/>
          <w:szCs w:val="21"/>
        </w:rPr>
        <w:tab/>
      </w:r>
      <w:r w:rsidRPr="00661D19">
        <w:rPr>
          <w:rFonts w:ascii="宋体" w:eastAsia="宋体" w:hAnsi="宋体"/>
          <w:sz w:val="21"/>
          <w:szCs w:val="21"/>
        </w:rPr>
        <w:t>眼底影像文件通常较大（如 10MB+），直接上传耗时长、浪费带宽。</w:t>
      </w:r>
      <w:r w:rsidRPr="00661D19">
        <w:rPr>
          <w:rFonts w:ascii="宋体" w:eastAsia="宋体" w:hAnsi="宋体" w:hint="eastAsia"/>
          <w:sz w:val="21"/>
          <w:szCs w:val="21"/>
        </w:rPr>
        <w:t>使用 Web Worker 在后台线程中压缩图片（如转为 JPEG 并降低质量）。压缩后的文件体积减小，提升上传速度。用户体验提升：压缩期间用户仍可正常操作页面。在上传前校验文件完整性、生成缩略图或提取元数据。避免主线程卡顿，同时并行处理多个文件。</w:t>
      </w:r>
      <w:r>
        <w:rPr>
          <w:rFonts w:ascii="宋体" w:eastAsia="宋体" w:hAnsi="宋体" w:hint="eastAsia"/>
          <w:sz w:val="21"/>
          <w:szCs w:val="21"/>
        </w:rPr>
        <w:t>具体代码实现分为以下两步：</w:t>
      </w:r>
    </w:p>
    <w:p w14:paraId="603205A0" w14:textId="77777777" w:rsidR="00661D19" w:rsidRDefault="00661D19" w:rsidP="00661D1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第一步创建Worker文件</w:t>
      </w:r>
    </w:p>
    <w:tbl>
      <w:tblPr>
        <w:tblStyle w:val="af1"/>
        <w:tblW w:w="0" w:type="auto"/>
        <w:tblLook w:val="04A0" w:firstRow="1" w:lastRow="0" w:firstColumn="1" w:lastColumn="0" w:noHBand="0" w:noVBand="1"/>
      </w:tblPr>
      <w:tblGrid>
        <w:gridCol w:w="8295"/>
      </w:tblGrid>
      <w:tr w:rsidR="00661D19" w14:paraId="351B7E4B" w14:textId="77777777" w:rsidTr="00B64523">
        <w:tc>
          <w:tcPr>
            <w:tcW w:w="8295" w:type="dxa"/>
            <w:shd w:val="clear" w:color="auto" w:fill="D9D9D9" w:themeFill="background1" w:themeFillShade="D9"/>
          </w:tcPr>
          <w:p w14:paraId="7A0EBBD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public/compress.worker.js</w:t>
            </w:r>
          </w:p>
          <w:p w14:paraId="224821F6" w14:textId="77777777" w:rsidR="00661D19" w:rsidRPr="00661D19" w:rsidRDefault="00661D19" w:rsidP="00B64523">
            <w:pPr>
              <w:rPr>
                <w:rFonts w:ascii="宋体" w:eastAsia="宋体" w:hAnsi="宋体" w:hint="eastAsia"/>
                <w:sz w:val="21"/>
                <w:szCs w:val="21"/>
              </w:rPr>
            </w:pPr>
            <w:proofErr w:type="spellStart"/>
            <w:r w:rsidRPr="00661D19">
              <w:rPr>
                <w:rFonts w:ascii="宋体" w:eastAsia="宋体" w:hAnsi="宋体" w:hint="eastAsia"/>
                <w:sz w:val="21"/>
                <w:szCs w:val="21"/>
              </w:rPr>
              <w:t>self.addEventListener</w:t>
            </w:r>
            <w:proofErr w:type="spellEnd"/>
            <w:r w:rsidRPr="00661D19">
              <w:rPr>
                <w:rFonts w:ascii="宋体" w:eastAsia="宋体" w:hAnsi="宋体" w:hint="eastAsia"/>
                <w:sz w:val="21"/>
                <w:szCs w:val="21"/>
              </w:rPr>
              <w:t>('message', async (e) =&gt; {</w:t>
            </w:r>
          </w:p>
          <w:p w14:paraId="444B968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 file, quality } = </w:t>
            </w:r>
            <w:proofErr w:type="spellStart"/>
            <w:r w:rsidRPr="00661D19">
              <w:rPr>
                <w:rFonts w:ascii="宋体" w:eastAsia="宋体" w:hAnsi="宋体" w:hint="eastAsia"/>
                <w:sz w:val="21"/>
                <w:szCs w:val="21"/>
              </w:rPr>
              <w:t>e.data</w:t>
            </w:r>
            <w:proofErr w:type="spellEnd"/>
            <w:r w:rsidRPr="00661D19">
              <w:rPr>
                <w:rFonts w:ascii="宋体" w:eastAsia="宋体" w:hAnsi="宋体" w:hint="eastAsia"/>
                <w:sz w:val="21"/>
                <w:szCs w:val="21"/>
              </w:rPr>
              <w:t>;</w:t>
            </w:r>
          </w:p>
          <w:p w14:paraId="22DADA24"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 压缩逻辑（使用 </w:t>
            </w:r>
            <w:proofErr w:type="spellStart"/>
            <w:r w:rsidRPr="00661D19">
              <w:rPr>
                <w:rFonts w:ascii="宋体" w:eastAsia="宋体" w:hAnsi="宋体" w:hint="eastAsia"/>
                <w:sz w:val="21"/>
                <w:szCs w:val="21"/>
              </w:rPr>
              <w:t>OffscreenCanvas</w:t>
            </w:r>
            <w:proofErr w:type="spellEnd"/>
            <w:r w:rsidRPr="00661D19">
              <w:rPr>
                <w:rFonts w:ascii="宋体" w:eastAsia="宋体" w:hAnsi="宋体" w:hint="eastAsia"/>
                <w:sz w:val="21"/>
                <w:szCs w:val="21"/>
              </w:rPr>
              <w:t>）</w:t>
            </w:r>
          </w:p>
          <w:p w14:paraId="40EF5EC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bitmap = await </w:t>
            </w:r>
            <w:proofErr w:type="spellStart"/>
            <w:r w:rsidRPr="00661D19">
              <w:rPr>
                <w:rFonts w:ascii="宋体" w:eastAsia="宋体" w:hAnsi="宋体" w:hint="eastAsia"/>
                <w:sz w:val="21"/>
                <w:szCs w:val="21"/>
              </w:rPr>
              <w:t>createImageBitmap</w:t>
            </w:r>
            <w:proofErr w:type="spellEnd"/>
            <w:r w:rsidRPr="00661D19">
              <w:rPr>
                <w:rFonts w:ascii="宋体" w:eastAsia="宋体" w:hAnsi="宋体" w:hint="eastAsia"/>
                <w:sz w:val="21"/>
                <w:szCs w:val="21"/>
              </w:rPr>
              <w:t>(file);</w:t>
            </w:r>
          </w:p>
          <w:p w14:paraId="3A141857"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canvas = new </w:t>
            </w:r>
            <w:proofErr w:type="spellStart"/>
            <w:r w:rsidRPr="00661D19">
              <w:rPr>
                <w:rFonts w:ascii="宋体" w:eastAsia="宋体" w:hAnsi="宋体" w:hint="eastAsia"/>
                <w:sz w:val="21"/>
                <w:szCs w:val="21"/>
              </w:rPr>
              <w:t>OffscreenCanvas</w:t>
            </w:r>
            <w:proofErr w:type="spellEnd"/>
            <w:r w:rsidRPr="00661D19">
              <w:rPr>
                <w:rFonts w:ascii="宋体" w:eastAsia="宋体" w:hAnsi="宋体" w:hint="eastAsia"/>
                <w:sz w:val="21"/>
                <w:szCs w:val="21"/>
              </w:rPr>
              <w:t>(</w:t>
            </w:r>
            <w:proofErr w:type="spellStart"/>
            <w:r w:rsidRPr="00661D19">
              <w:rPr>
                <w:rFonts w:ascii="宋体" w:eastAsia="宋体" w:hAnsi="宋体" w:hint="eastAsia"/>
                <w:sz w:val="21"/>
                <w:szCs w:val="21"/>
              </w:rPr>
              <w:t>bitmap.width</w:t>
            </w:r>
            <w:proofErr w:type="spellEnd"/>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bitmap.height</w:t>
            </w:r>
            <w:proofErr w:type="spellEnd"/>
            <w:r w:rsidRPr="00661D19">
              <w:rPr>
                <w:rFonts w:ascii="宋体" w:eastAsia="宋体" w:hAnsi="宋体" w:hint="eastAsia"/>
                <w:sz w:val="21"/>
                <w:szCs w:val="21"/>
              </w:rPr>
              <w:t>);</w:t>
            </w:r>
          </w:p>
          <w:p w14:paraId="2FF69AD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w:t>
            </w:r>
            <w:proofErr w:type="spellStart"/>
            <w:r w:rsidRPr="00661D19">
              <w:rPr>
                <w:rFonts w:ascii="宋体" w:eastAsia="宋体" w:hAnsi="宋体" w:hint="eastAsia"/>
                <w:sz w:val="21"/>
                <w:szCs w:val="21"/>
              </w:rPr>
              <w:t>ctx</w:t>
            </w:r>
            <w:proofErr w:type="spellEnd"/>
            <w:r w:rsidRPr="00661D19">
              <w:rPr>
                <w:rFonts w:ascii="宋体" w:eastAsia="宋体" w:hAnsi="宋体" w:hint="eastAsia"/>
                <w:sz w:val="21"/>
                <w:szCs w:val="21"/>
              </w:rPr>
              <w:t xml:space="preserve"> = </w:t>
            </w:r>
            <w:proofErr w:type="spellStart"/>
            <w:r w:rsidRPr="00661D19">
              <w:rPr>
                <w:rFonts w:ascii="宋体" w:eastAsia="宋体" w:hAnsi="宋体" w:hint="eastAsia"/>
                <w:sz w:val="21"/>
                <w:szCs w:val="21"/>
              </w:rPr>
              <w:t>canvas.getContext</w:t>
            </w:r>
            <w:proofErr w:type="spellEnd"/>
            <w:r w:rsidRPr="00661D19">
              <w:rPr>
                <w:rFonts w:ascii="宋体" w:eastAsia="宋体" w:hAnsi="宋体" w:hint="eastAsia"/>
                <w:sz w:val="21"/>
                <w:szCs w:val="21"/>
              </w:rPr>
              <w:t>('2d');</w:t>
            </w:r>
          </w:p>
          <w:p w14:paraId="229F371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ctx.drawImage</w:t>
            </w:r>
            <w:proofErr w:type="spellEnd"/>
            <w:r w:rsidRPr="00661D19">
              <w:rPr>
                <w:rFonts w:ascii="宋体" w:eastAsia="宋体" w:hAnsi="宋体" w:hint="eastAsia"/>
                <w:sz w:val="21"/>
                <w:szCs w:val="21"/>
              </w:rPr>
              <w:t>(bitmap, 0, 0);</w:t>
            </w:r>
          </w:p>
          <w:p w14:paraId="51127441"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blob = await </w:t>
            </w:r>
            <w:proofErr w:type="spellStart"/>
            <w:r w:rsidRPr="00661D19">
              <w:rPr>
                <w:rFonts w:ascii="宋体" w:eastAsia="宋体" w:hAnsi="宋体" w:hint="eastAsia"/>
                <w:sz w:val="21"/>
                <w:szCs w:val="21"/>
              </w:rPr>
              <w:t>canvas.convertToBlob</w:t>
            </w:r>
            <w:proofErr w:type="spellEnd"/>
            <w:r w:rsidRPr="00661D19">
              <w:rPr>
                <w:rFonts w:ascii="宋体" w:eastAsia="宋体" w:hAnsi="宋体" w:hint="eastAsia"/>
                <w:sz w:val="21"/>
                <w:szCs w:val="21"/>
              </w:rPr>
              <w:t>({ type: 'image/jpeg', quality });</w:t>
            </w:r>
          </w:p>
          <w:p w14:paraId="4C02D334"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self.postMessage</w:t>
            </w:r>
            <w:proofErr w:type="spellEnd"/>
            <w:r w:rsidRPr="00661D19">
              <w:rPr>
                <w:rFonts w:ascii="宋体" w:eastAsia="宋体" w:hAnsi="宋体" w:hint="eastAsia"/>
                <w:sz w:val="21"/>
                <w:szCs w:val="21"/>
              </w:rPr>
              <w:t>(blob);</w:t>
            </w:r>
          </w:p>
          <w:p w14:paraId="236D59D1" w14:textId="77777777" w:rsidR="00661D19" w:rsidRDefault="00661D19" w:rsidP="00B64523">
            <w:pPr>
              <w:rPr>
                <w:rFonts w:ascii="宋体" w:eastAsia="宋体" w:hAnsi="宋体" w:hint="eastAsia"/>
                <w:sz w:val="21"/>
                <w:szCs w:val="21"/>
              </w:rPr>
            </w:pPr>
            <w:r w:rsidRPr="00661D19">
              <w:rPr>
                <w:rFonts w:ascii="宋体" w:eastAsia="宋体" w:hAnsi="宋体" w:hint="eastAsia"/>
                <w:sz w:val="21"/>
                <w:szCs w:val="21"/>
              </w:rPr>
              <w:t>});</w:t>
            </w:r>
          </w:p>
        </w:tc>
      </w:tr>
    </w:tbl>
    <w:p w14:paraId="7AC8D524" w14:textId="77777777" w:rsidR="00661D19" w:rsidRDefault="00661D19" w:rsidP="00661D19">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第二步在组件中调用</w:t>
      </w:r>
    </w:p>
    <w:tbl>
      <w:tblPr>
        <w:tblStyle w:val="af1"/>
        <w:tblW w:w="0" w:type="auto"/>
        <w:tblLook w:val="04A0" w:firstRow="1" w:lastRow="0" w:firstColumn="1" w:lastColumn="0" w:noHBand="0" w:noVBand="1"/>
      </w:tblPr>
      <w:tblGrid>
        <w:gridCol w:w="8295"/>
      </w:tblGrid>
      <w:tr w:rsidR="00661D19" w14:paraId="3517D4B5" w14:textId="77777777" w:rsidTr="00B64523">
        <w:tc>
          <w:tcPr>
            <w:tcW w:w="8295" w:type="dxa"/>
            <w:shd w:val="clear" w:color="auto" w:fill="D9D9D9" w:themeFill="background1" w:themeFillShade="D9"/>
          </w:tcPr>
          <w:p w14:paraId="05A5B46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&lt;script setup&gt;</w:t>
            </w:r>
          </w:p>
          <w:p w14:paraId="410588BD"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lastRenderedPageBreak/>
              <w:t>import { ref } from '</w:t>
            </w:r>
            <w:proofErr w:type="spellStart"/>
            <w:r w:rsidRPr="00661D19">
              <w:rPr>
                <w:rFonts w:ascii="宋体" w:eastAsia="宋体" w:hAnsi="宋体" w:hint="eastAsia"/>
                <w:sz w:val="21"/>
                <w:szCs w:val="21"/>
              </w:rPr>
              <w:t>vue</w:t>
            </w:r>
            <w:proofErr w:type="spellEnd"/>
            <w:r w:rsidRPr="00661D19">
              <w:rPr>
                <w:rFonts w:ascii="宋体" w:eastAsia="宋体" w:hAnsi="宋体" w:hint="eastAsia"/>
                <w:sz w:val="21"/>
                <w:szCs w:val="21"/>
              </w:rPr>
              <w:t>';</w:t>
            </w:r>
          </w:p>
          <w:p w14:paraId="0C5B878A" w14:textId="77777777" w:rsidR="00661D19" w:rsidRPr="00661D19" w:rsidRDefault="00661D19" w:rsidP="00B64523">
            <w:pPr>
              <w:rPr>
                <w:rFonts w:ascii="宋体" w:eastAsia="宋体" w:hAnsi="宋体" w:hint="eastAsia"/>
                <w:sz w:val="21"/>
                <w:szCs w:val="21"/>
              </w:rPr>
            </w:pPr>
          </w:p>
          <w:p w14:paraId="2E6B7A8C"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const </w:t>
            </w:r>
            <w:proofErr w:type="spellStart"/>
            <w:r w:rsidRPr="00661D19">
              <w:rPr>
                <w:rFonts w:ascii="宋体" w:eastAsia="宋体" w:hAnsi="宋体" w:hint="eastAsia"/>
                <w:sz w:val="21"/>
                <w:szCs w:val="21"/>
              </w:rPr>
              <w:t>compressImage</w:t>
            </w:r>
            <w:proofErr w:type="spellEnd"/>
            <w:r w:rsidRPr="00661D19">
              <w:rPr>
                <w:rFonts w:ascii="宋体" w:eastAsia="宋体" w:hAnsi="宋体" w:hint="eastAsia"/>
                <w:sz w:val="21"/>
                <w:szCs w:val="21"/>
              </w:rPr>
              <w:t xml:space="preserve"> = (file) =&gt; {</w:t>
            </w:r>
          </w:p>
          <w:p w14:paraId="6C49164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return new Promise((resolve) =&gt; {</w:t>
            </w:r>
          </w:p>
          <w:p w14:paraId="4AE8EF05"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worker = new Worker('/compress.worker.js');</w:t>
            </w:r>
          </w:p>
          <w:p w14:paraId="6526806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worker.postMessage</w:t>
            </w:r>
            <w:proofErr w:type="spellEnd"/>
            <w:r w:rsidRPr="00661D19">
              <w:rPr>
                <w:rFonts w:ascii="宋体" w:eastAsia="宋体" w:hAnsi="宋体" w:hint="eastAsia"/>
                <w:sz w:val="21"/>
                <w:szCs w:val="21"/>
              </w:rPr>
              <w:t>({ file, quality: 0.7 });</w:t>
            </w:r>
          </w:p>
          <w:p w14:paraId="111A189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worker.onmessage</w:t>
            </w:r>
            <w:proofErr w:type="spellEnd"/>
            <w:r w:rsidRPr="00661D19">
              <w:rPr>
                <w:rFonts w:ascii="宋体" w:eastAsia="宋体" w:hAnsi="宋体" w:hint="eastAsia"/>
                <w:sz w:val="21"/>
                <w:szCs w:val="21"/>
              </w:rPr>
              <w:t xml:space="preserve"> = (e) =&gt; {</w:t>
            </w:r>
          </w:p>
          <w:p w14:paraId="312D17EB"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resolve(new File([</w:t>
            </w:r>
            <w:proofErr w:type="spellStart"/>
            <w:r w:rsidRPr="00661D19">
              <w:rPr>
                <w:rFonts w:ascii="宋体" w:eastAsia="宋体" w:hAnsi="宋体" w:hint="eastAsia"/>
                <w:sz w:val="21"/>
                <w:szCs w:val="21"/>
              </w:rPr>
              <w:t>e.data</w:t>
            </w:r>
            <w:proofErr w:type="spellEnd"/>
            <w:r w:rsidRPr="00661D19">
              <w:rPr>
                <w:rFonts w:ascii="宋体" w:eastAsia="宋体" w:hAnsi="宋体" w:hint="eastAsia"/>
                <w:sz w:val="21"/>
                <w:szCs w:val="21"/>
              </w:rPr>
              <w:t>], file.name, { type: 'image/jpeg' }));</w:t>
            </w:r>
          </w:p>
          <w:p w14:paraId="29FB506A"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worker.terminate</w:t>
            </w:r>
            <w:proofErr w:type="spellEnd"/>
            <w:r w:rsidRPr="00661D19">
              <w:rPr>
                <w:rFonts w:ascii="宋体" w:eastAsia="宋体" w:hAnsi="宋体" w:hint="eastAsia"/>
                <w:sz w:val="21"/>
                <w:szCs w:val="21"/>
              </w:rPr>
              <w:t>(); // 销毁 Worker 释放内存</w:t>
            </w:r>
          </w:p>
          <w:p w14:paraId="2948B545"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
          <w:p w14:paraId="655EEBD6"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
          <w:p w14:paraId="058A4D6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w:t>
            </w:r>
          </w:p>
          <w:p w14:paraId="25C942E3" w14:textId="77777777" w:rsidR="00661D19" w:rsidRDefault="00661D19" w:rsidP="00B64523">
            <w:pPr>
              <w:rPr>
                <w:rFonts w:ascii="宋体" w:eastAsia="宋体" w:hAnsi="宋体" w:hint="eastAsia"/>
                <w:sz w:val="21"/>
                <w:szCs w:val="21"/>
              </w:rPr>
            </w:pPr>
            <w:r w:rsidRPr="00661D19">
              <w:rPr>
                <w:rFonts w:ascii="宋体" w:eastAsia="宋体" w:hAnsi="宋体" w:hint="eastAsia"/>
                <w:sz w:val="21"/>
                <w:szCs w:val="21"/>
              </w:rPr>
              <w:t>&lt;/script&gt;</w:t>
            </w:r>
          </w:p>
        </w:tc>
      </w:tr>
    </w:tbl>
    <w:p w14:paraId="6E480037" w14:textId="77777777" w:rsidR="00661D19" w:rsidRPr="00661D19" w:rsidRDefault="00661D19" w:rsidP="00661D19">
      <w:pPr>
        <w:rPr>
          <w:rFonts w:ascii="宋体" w:eastAsia="宋体" w:hAnsi="宋体" w:hint="eastAsia"/>
          <w:sz w:val="21"/>
          <w:szCs w:val="21"/>
        </w:rPr>
      </w:pPr>
    </w:p>
    <w:p w14:paraId="422C71B1" w14:textId="77777777" w:rsidR="00661D19" w:rsidRPr="00661D19" w:rsidRDefault="00661D19" w:rsidP="00661D19">
      <w:pPr>
        <w:rPr>
          <w:rFonts w:hint="eastAsia"/>
        </w:rPr>
      </w:pPr>
    </w:p>
    <w:p w14:paraId="5A4F759E" w14:textId="7E126F5D" w:rsidR="00661D19" w:rsidRDefault="00661D19" w:rsidP="00661D19">
      <w:pPr>
        <w:pStyle w:val="4"/>
        <w:numPr>
          <w:ilvl w:val="3"/>
          <w:numId w:val="50"/>
        </w:numPr>
        <w:rPr>
          <w:rFonts w:ascii="宋体" w:eastAsia="宋体" w:hAnsi="宋体"/>
          <w:sz w:val="22"/>
          <w:szCs w:val="22"/>
        </w:rPr>
      </w:pPr>
      <w:r w:rsidRPr="00400015">
        <w:rPr>
          <w:rFonts w:ascii="宋体" w:eastAsia="宋体" w:hAnsi="宋体" w:hint="eastAsia"/>
          <w:sz w:val="22"/>
          <w:szCs w:val="22"/>
        </w:rPr>
        <w:t>眼底影像</w:t>
      </w:r>
      <w:r>
        <w:rPr>
          <w:rFonts w:ascii="宋体" w:eastAsia="宋体" w:hAnsi="宋体" w:hint="eastAsia"/>
          <w:sz w:val="22"/>
          <w:szCs w:val="22"/>
        </w:rPr>
        <w:t>分析结果显示</w:t>
      </w:r>
    </w:p>
    <w:p w14:paraId="2AEE8082" w14:textId="77777777" w:rsidR="00661D19" w:rsidRDefault="00661D19" w:rsidP="00661D19">
      <w:pPr>
        <w:pStyle w:val="a7"/>
        <w:numPr>
          <w:ilvl w:val="0"/>
          <w:numId w:val="67"/>
        </w:numPr>
        <w:ind w:firstLineChars="0"/>
        <w:rPr>
          <w:rFonts w:ascii="宋体" w:eastAsia="宋体" w:hAnsi="宋体"/>
          <w:sz w:val="21"/>
          <w:szCs w:val="21"/>
        </w:rPr>
      </w:pPr>
      <w:r w:rsidRPr="004B18D9">
        <w:rPr>
          <w:rFonts w:ascii="宋体" w:eastAsia="宋体" w:hAnsi="宋体" w:hint="eastAsia"/>
          <w:sz w:val="21"/>
          <w:szCs w:val="21"/>
        </w:rPr>
        <w:t xml:space="preserve">通过 </w:t>
      </w:r>
      <w:proofErr w:type="spellStart"/>
      <w:r w:rsidRPr="004B18D9">
        <w:rPr>
          <w:rFonts w:ascii="宋体" w:eastAsia="宋体" w:hAnsi="宋体" w:hint="eastAsia"/>
          <w:sz w:val="21"/>
          <w:szCs w:val="21"/>
        </w:rPr>
        <w:t>ECharts</w:t>
      </w:r>
      <w:proofErr w:type="spellEnd"/>
      <w:r w:rsidRPr="004B18D9">
        <w:rPr>
          <w:rFonts w:ascii="宋体" w:eastAsia="宋体" w:hAnsi="宋体" w:hint="eastAsia"/>
          <w:sz w:val="21"/>
          <w:szCs w:val="21"/>
        </w:rPr>
        <w:t xml:space="preserve"> 可视化分析结果</w:t>
      </w:r>
      <w:r>
        <w:rPr>
          <w:rFonts w:ascii="宋体" w:eastAsia="宋体" w:hAnsi="宋体" w:hint="eastAsia"/>
          <w:sz w:val="21"/>
          <w:szCs w:val="21"/>
        </w:rPr>
        <w:t>。</w:t>
      </w:r>
    </w:p>
    <w:p w14:paraId="1AC4CF99" w14:textId="77777777" w:rsidR="00661D19" w:rsidRPr="004A6D7C" w:rsidRDefault="00661D19" w:rsidP="00661D19">
      <w:pPr>
        <w:rPr>
          <w:rFonts w:ascii="宋体" w:eastAsia="宋体" w:hAnsi="宋体" w:hint="eastAsia"/>
          <w:sz w:val="21"/>
          <w:szCs w:val="21"/>
        </w:rPr>
      </w:pPr>
      <w:r>
        <w:rPr>
          <w:rFonts w:ascii="宋体" w:eastAsia="宋体" w:hAnsi="宋体"/>
          <w:sz w:val="21"/>
          <w:szCs w:val="21"/>
        </w:rPr>
        <w:tab/>
      </w:r>
      <w:r w:rsidRPr="004A6D7C">
        <w:rPr>
          <w:rFonts w:ascii="宋体" w:eastAsia="宋体" w:hAnsi="宋体" w:hint="eastAsia"/>
          <w:sz w:val="21"/>
          <w:szCs w:val="21"/>
        </w:rPr>
        <w:t xml:space="preserve">影像分析结果采用 </w:t>
      </w:r>
      <w:proofErr w:type="spellStart"/>
      <w:r w:rsidRPr="004A6D7C">
        <w:rPr>
          <w:rFonts w:ascii="宋体" w:eastAsia="宋体" w:hAnsi="宋体" w:hint="eastAsia"/>
          <w:sz w:val="21"/>
          <w:szCs w:val="21"/>
        </w:rPr>
        <w:t>ECharts</w:t>
      </w:r>
      <w:proofErr w:type="spellEnd"/>
      <w:r w:rsidRPr="004A6D7C">
        <w:rPr>
          <w:rFonts w:ascii="宋体" w:eastAsia="宋体" w:hAnsi="宋体" w:hint="eastAsia"/>
          <w:sz w:val="21"/>
          <w:szCs w:val="21"/>
        </w:rPr>
        <w:t xml:space="preserve"> 进行可视化展示，</w:t>
      </w:r>
      <w:r>
        <w:rPr>
          <w:rFonts w:ascii="宋体" w:eastAsia="宋体" w:hAnsi="宋体" w:hint="eastAsia"/>
          <w:sz w:val="21"/>
          <w:szCs w:val="21"/>
        </w:rPr>
        <w:t>通过病人不同时期眼部指标的折线图清晰反映病人眼部病况的近期变化情况，以柱状图显示出性别，年龄等因素对黄斑，视盘，眼底血管等不同指标的综合影响，用饼状图来综合显示不同人群患不同眼科疾病的比例，辅助医师进行患者诊断的同时也可以对人群预防提供参考。</w:t>
      </w:r>
    </w:p>
    <w:p w14:paraId="0B5CE84B" w14:textId="77777777" w:rsidR="00661D19" w:rsidRDefault="00661D19" w:rsidP="00661D19">
      <w:pPr>
        <w:pStyle w:val="a7"/>
        <w:numPr>
          <w:ilvl w:val="0"/>
          <w:numId w:val="67"/>
        </w:numPr>
        <w:ind w:firstLineChars="0"/>
        <w:rPr>
          <w:rFonts w:ascii="宋体" w:eastAsia="宋体" w:hAnsi="宋体"/>
          <w:sz w:val="21"/>
          <w:szCs w:val="21"/>
        </w:rPr>
      </w:pPr>
      <w:r w:rsidRPr="004B18D9">
        <w:rPr>
          <w:rFonts w:ascii="宋体" w:eastAsia="宋体" w:hAnsi="宋体" w:hint="eastAsia"/>
          <w:sz w:val="21"/>
          <w:szCs w:val="21"/>
        </w:rPr>
        <w:t>实现动态数据渲染</w:t>
      </w:r>
      <w:r>
        <w:rPr>
          <w:rFonts w:ascii="宋体" w:eastAsia="宋体" w:hAnsi="宋体" w:hint="eastAsia"/>
          <w:sz w:val="21"/>
          <w:szCs w:val="21"/>
        </w:rPr>
        <w:t>。</w:t>
      </w:r>
    </w:p>
    <w:p w14:paraId="06483235" w14:textId="77777777" w:rsidR="00661D19" w:rsidRDefault="00661D19" w:rsidP="00661D19">
      <w:pPr>
        <w:rPr>
          <w:rFonts w:ascii="宋体" w:eastAsia="宋体" w:hAnsi="宋体"/>
          <w:sz w:val="21"/>
          <w:szCs w:val="21"/>
        </w:rPr>
      </w:pPr>
      <w:r>
        <w:rPr>
          <w:rFonts w:ascii="宋体" w:eastAsia="宋体" w:hAnsi="宋体"/>
          <w:sz w:val="21"/>
          <w:szCs w:val="21"/>
        </w:rPr>
        <w:tab/>
      </w:r>
      <w:r w:rsidRPr="004A6D7C">
        <w:rPr>
          <w:rFonts w:ascii="宋体" w:eastAsia="宋体" w:hAnsi="宋体" w:hint="eastAsia"/>
          <w:sz w:val="21"/>
          <w:szCs w:val="21"/>
        </w:rPr>
        <w:t>通过 Vue 3 的响应式特性，实现影像分析数据的动态渲染，确保在数据变化时页面可以实时更新，提高用户体验。</w:t>
      </w:r>
      <w:r>
        <w:rPr>
          <w:rFonts w:ascii="宋体" w:eastAsia="宋体" w:hAnsi="宋体" w:hint="eastAsia"/>
          <w:sz w:val="21"/>
          <w:szCs w:val="21"/>
        </w:rPr>
        <w:t>通过</w:t>
      </w:r>
      <w:proofErr w:type="spellStart"/>
      <w:r w:rsidRPr="00E85F7E">
        <w:rPr>
          <w:rFonts w:ascii="宋体" w:eastAsia="宋体" w:hAnsi="宋体" w:hint="eastAsia"/>
          <w:sz w:val="21"/>
          <w:szCs w:val="21"/>
        </w:rPr>
        <w:t>Preloader</w:t>
      </w:r>
      <w:proofErr w:type="spellEnd"/>
      <w:r w:rsidRPr="00E85F7E">
        <w:rPr>
          <w:rFonts w:ascii="宋体" w:eastAsia="宋体" w:hAnsi="宋体" w:hint="eastAsia"/>
          <w:sz w:val="21"/>
          <w:szCs w:val="21"/>
        </w:rPr>
        <w:t>组件</w:t>
      </w:r>
      <w:r>
        <w:rPr>
          <w:rFonts w:ascii="宋体" w:eastAsia="宋体" w:hAnsi="宋体" w:hint="eastAsia"/>
          <w:sz w:val="21"/>
          <w:szCs w:val="21"/>
        </w:rPr>
        <w:t>，</w:t>
      </w:r>
      <w:r w:rsidRPr="00E85F7E">
        <w:rPr>
          <w:rFonts w:ascii="宋体" w:eastAsia="宋体" w:hAnsi="宋体" w:hint="eastAsia"/>
          <w:sz w:val="21"/>
          <w:szCs w:val="21"/>
        </w:rPr>
        <w:t>用于在页面加载时显示一个加载指示器，直到所有数据都已成功加载并准备好呈现给用户。</w:t>
      </w:r>
      <w:r>
        <w:rPr>
          <w:rFonts w:ascii="宋体" w:eastAsia="宋体" w:hAnsi="宋体" w:hint="eastAsia"/>
          <w:sz w:val="21"/>
          <w:szCs w:val="21"/>
        </w:rPr>
        <w:t>实现了</w:t>
      </w:r>
      <w:r w:rsidRPr="00E85F7E">
        <w:rPr>
          <w:rFonts w:ascii="宋体" w:eastAsia="宋体" w:hAnsi="宋体"/>
          <w:sz w:val="21"/>
          <w:szCs w:val="21"/>
        </w:rPr>
        <w:t>显示加载动画或指示器</w:t>
      </w:r>
      <w:r>
        <w:rPr>
          <w:rFonts w:ascii="宋体" w:eastAsia="宋体" w:hAnsi="宋体" w:hint="eastAsia"/>
          <w:sz w:val="21"/>
          <w:szCs w:val="21"/>
        </w:rPr>
        <w:t>，</w:t>
      </w:r>
      <w:r w:rsidRPr="00E85F7E">
        <w:rPr>
          <w:rFonts w:ascii="宋体" w:eastAsia="宋体" w:hAnsi="宋体"/>
          <w:sz w:val="21"/>
          <w:szCs w:val="21"/>
        </w:rPr>
        <w:t>控制加载状态的显示与隐藏</w:t>
      </w:r>
      <w:r>
        <w:rPr>
          <w:rFonts w:ascii="宋体" w:eastAsia="宋体" w:hAnsi="宋体" w:hint="eastAsia"/>
          <w:sz w:val="21"/>
          <w:szCs w:val="21"/>
        </w:rPr>
        <w:t>，</w:t>
      </w:r>
      <w:r w:rsidRPr="00E85F7E">
        <w:rPr>
          <w:rFonts w:ascii="宋体" w:eastAsia="宋体" w:hAnsi="宋体"/>
          <w:sz w:val="21"/>
          <w:szCs w:val="21"/>
        </w:rPr>
        <w:t>可以在数据加载完成后通过状态或事件通知父组件隐藏。</w:t>
      </w:r>
    </w:p>
    <w:p w14:paraId="1ABACE22" w14:textId="77777777" w:rsidR="00661D19" w:rsidRPr="00E85F7E" w:rsidRDefault="00661D19" w:rsidP="00661D19">
      <w:pPr>
        <w:rPr>
          <w:rFonts w:ascii="宋体" w:eastAsia="宋体" w:hAnsi="宋体" w:hint="eastAsia"/>
          <w:sz w:val="21"/>
          <w:szCs w:val="21"/>
        </w:rPr>
      </w:pPr>
      <w:r>
        <w:rPr>
          <w:rFonts w:ascii="宋体" w:eastAsia="宋体" w:hAnsi="宋体"/>
          <w:sz w:val="21"/>
          <w:szCs w:val="21"/>
        </w:rPr>
        <w:tab/>
      </w:r>
      <w:r w:rsidRPr="00E85F7E">
        <w:rPr>
          <w:rFonts w:ascii="宋体" w:eastAsia="宋体" w:hAnsi="宋体" w:hint="eastAsia"/>
          <w:sz w:val="21"/>
          <w:szCs w:val="21"/>
        </w:rPr>
        <w:t>通过Main Wrapper组件，提供应用程序的根容器，包含并布局所有其他组件。</w:t>
      </w:r>
      <w:r>
        <w:rPr>
          <w:rFonts w:ascii="Arial" w:eastAsia="等线" w:hAnsi="Arial" w:cs="Arial" w:hint="eastAsia"/>
        </w:rPr>
        <w:t>提</w:t>
      </w:r>
      <w:r w:rsidRPr="00E85F7E">
        <w:rPr>
          <w:rFonts w:ascii="宋体" w:eastAsia="宋体" w:hAnsi="宋体"/>
          <w:sz w:val="21"/>
          <w:szCs w:val="21"/>
        </w:rPr>
        <w:t>供整个应用的布局和样式</w:t>
      </w:r>
      <w:r>
        <w:rPr>
          <w:rFonts w:ascii="宋体" w:eastAsia="宋体" w:hAnsi="宋体" w:hint="eastAsia"/>
          <w:sz w:val="21"/>
          <w:szCs w:val="21"/>
        </w:rPr>
        <w:t>，</w:t>
      </w:r>
      <w:r w:rsidRPr="00E85F7E">
        <w:rPr>
          <w:rFonts w:ascii="宋体" w:eastAsia="宋体" w:hAnsi="宋体"/>
          <w:sz w:val="21"/>
          <w:szCs w:val="21"/>
        </w:rPr>
        <w:t>管理内部组件的渲染</w:t>
      </w:r>
      <w:r>
        <w:rPr>
          <w:rFonts w:ascii="宋体" w:eastAsia="宋体" w:hAnsi="宋体" w:hint="eastAsia"/>
          <w:sz w:val="21"/>
          <w:szCs w:val="21"/>
        </w:rPr>
        <w:t>，</w:t>
      </w:r>
      <w:r w:rsidRPr="00E85F7E">
        <w:rPr>
          <w:rFonts w:ascii="宋体" w:eastAsia="宋体" w:hAnsi="宋体"/>
          <w:sz w:val="21"/>
          <w:szCs w:val="21"/>
        </w:rPr>
        <w:t>包含全局的CSS样式或变量。</w:t>
      </w:r>
    </w:p>
    <w:p w14:paraId="0B82AEA5" w14:textId="77777777" w:rsidR="00661D19" w:rsidRDefault="00661D19" w:rsidP="00661D19">
      <w:pPr>
        <w:pStyle w:val="a7"/>
        <w:numPr>
          <w:ilvl w:val="0"/>
          <w:numId w:val="67"/>
        </w:numPr>
        <w:ind w:firstLineChars="0"/>
        <w:rPr>
          <w:rFonts w:ascii="宋体" w:eastAsia="宋体" w:hAnsi="宋体"/>
          <w:sz w:val="21"/>
          <w:szCs w:val="21"/>
        </w:rPr>
      </w:pPr>
      <w:r>
        <w:rPr>
          <w:rFonts w:ascii="宋体" w:eastAsia="宋体" w:hAnsi="宋体" w:hint="eastAsia"/>
          <w:sz w:val="21"/>
          <w:szCs w:val="21"/>
        </w:rPr>
        <w:t>交互分析功能。</w:t>
      </w:r>
    </w:p>
    <w:p w14:paraId="5F070242" w14:textId="2FA8EBC0" w:rsidR="00661D19" w:rsidRPr="00DE192E"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用户</w:t>
      </w:r>
      <w:r w:rsidRPr="004A6D7C">
        <w:rPr>
          <w:rFonts w:ascii="宋体" w:eastAsia="宋体" w:hAnsi="宋体" w:hint="eastAsia"/>
          <w:sz w:val="21"/>
          <w:szCs w:val="21"/>
        </w:rPr>
        <w:t>可以选择不同的时间段查看病情发展趋势</w:t>
      </w:r>
      <w:r>
        <w:rPr>
          <w:rFonts w:ascii="宋体" w:eastAsia="宋体" w:hAnsi="宋体" w:hint="eastAsia"/>
          <w:sz w:val="21"/>
          <w:szCs w:val="21"/>
        </w:rPr>
        <w:t>，</w:t>
      </w:r>
      <w:r w:rsidRPr="004A6D7C">
        <w:rPr>
          <w:rFonts w:ascii="宋体" w:eastAsia="宋体" w:hAnsi="宋体" w:hint="eastAsia"/>
          <w:sz w:val="21"/>
          <w:szCs w:val="21"/>
        </w:rPr>
        <w:t>通过图例筛选特定病变区域的数据</w:t>
      </w:r>
      <w:r>
        <w:rPr>
          <w:rFonts w:ascii="宋体" w:eastAsia="宋体" w:hAnsi="宋体" w:hint="eastAsia"/>
          <w:sz w:val="21"/>
          <w:szCs w:val="21"/>
        </w:rPr>
        <w:t>，</w:t>
      </w:r>
      <w:r w:rsidRPr="004A6D7C">
        <w:rPr>
          <w:rFonts w:ascii="宋体" w:eastAsia="宋体" w:hAnsi="宋体" w:hint="eastAsia"/>
          <w:sz w:val="21"/>
          <w:szCs w:val="21"/>
        </w:rPr>
        <w:t>提供放大、缩小、切换不同分析视图的交互功能</w:t>
      </w:r>
      <w:r>
        <w:rPr>
          <w:rFonts w:ascii="宋体" w:eastAsia="宋体" w:hAnsi="宋体" w:hint="eastAsia"/>
          <w:sz w:val="21"/>
          <w:szCs w:val="21"/>
        </w:rPr>
        <w:t>。直观感受眼部各个指标的详细信息与正常指标范围的对比，从而辅助医师诊断。</w:t>
      </w:r>
    </w:p>
    <w:p w14:paraId="1A78109A" w14:textId="50EDE248" w:rsidR="00661D19" w:rsidRDefault="00661D19" w:rsidP="00661D19">
      <w:pPr>
        <w:pStyle w:val="4"/>
        <w:numPr>
          <w:ilvl w:val="3"/>
          <w:numId w:val="67"/>
        </w:numPr>
        <w:rPr>
          <w:rFonts w:ascii="宋体" w:eastAsia="宋体" w:hAnsi="宋体"/>
          <w:sz w:val="22"/>
          <w:szCs w:val="22"/>
        </w:rPr>
      </w:pPr>
      <w:r>
        <w:rPr>
          <w:rFonts w:ascii="宋体" w:eastAsia="宋体" w:hAnsi="宋体" w:hint="eastAsia"/>
          <w:sz w:val="22"/>
          <w:szCs w:val="22"/>
        </w:rPr>
        <w:t>报告管理</w:t>
      </w:r>
    </w:p>
    <w:p w14:paraId="07E56165" w14:textId="77777777" w:rsidR="00661D19" w:rsidRDefault="00661D19" w:rsidP="00661D19">
      <w:pPr>
        <w:pStyle w:val="a7"/>
        <w:numPr>
          <w:ilvl w:val="0"/>
          <w:numId w:val="68"/>
        </w:numPr>
        <w:ind w:firstLineChars="0"/>
        <w:rPr>
          <w:rFonts w:ascii="宋体" w:eastAsia="宋体" w:hAnsi="宋体" w:hint="eastAsia"/>
          <w:sz w:val="21"/>
          <w:szCs w:val="21"/>
        </w:rPr>
      </w:pPr>
      <w:r w:rsidRPr="004B18D9">
        <w:rPr>
          <w:rFonts w:ascii="宋体" w:eastAsia="宋体" w:hAnsi="宋体"/>
          <w:sz w:val="21"/>
          <w:szCs w:val="21"/>
        </w:rPr>
        <w:t>生成并下载 PDF 格式的病人报告</w:t>
      </w:r>
    </w:p>
    <w:p w14:paraId="05D61BCA" w14:textId="77777777" w:rsidR="00661D19" w:rsidRPr="004B18D9" w:rsidRDefault="00661D19" w:rsidP="00661D19">
      <w:pPr>
        <w:pStyle w:val="a7"/>
        <w:numPr>
          <w:ilvl w:val="0"/>
          <w:numId w:val="68"/>
        </w:numPr>
        <w:ind w:firstLineChars="0"/>
        <w:rPr>
          <w:rFonts w:ascii="宋体" w:eastAsia="宋体" w:hAnsi="宋体" w:hint="eastAsia"/>
          <w:sz w:val="21"/>
          <w:szCs w:val="21"/>
        </w:rPr>
      </w:pPr>
      <w:r w:rsidRPr="004B18D9">
        <w:rPr>
          <w:rFonts w:ascii="宋体" w:eastAsia="宋体" w:hAnsi="宋体" w:hint="eastAsia"/>
          <w:sz w:val="21"/>
          <w:szCs w:val="21"/>
        </w:rPr>
        <w:t>实现批量管理、搜索、过滤功能</w:t>
      </w:r>
    </w:p>
    <w:p w14:paraId="36DE440C" w14:textId="77777777" w:rsidR="00661D19" w:rsidRPr="00661D19" w:rsidRDefault="00661D19" w:rsidP="00661D19">
      <w:pPr>
        <w:rPr>
          <w:rFonts w:hint="eastAsia"/>
        </w:rPr>
      </w:pPr>
    </w:p>
    <w:p w14:paraId="063EF81F" w14:textId="0B2B87D2"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lastRenderedPageBreak/>
        <w:t>3.2</w:t>
      </w:r>
      <w:r w:rsidRPr="0003642F">
        <w:rPr>
          <w:rFonts w:ascii="宋体" w:eastAsia="宋体" w:hAnsi="宋体" w:hint="eastAsia"/>
          <w:sz w:val="28"/>
          <w:szCs w:val="28"/>
        </w:rPr>
        <w:t>后端详细设计</w:t>
      </w:r>
    </w:p>
    <w:p w14:paraId="3A29604F" w14:textId="23D782FE"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3.3</w:t>
      </w:r>
      <w:r w:rsidRPr="0003642F">
        <w:rPr>
          <w:rFonts w:ascii="宋体" w:eastAsia="宋体" w:hAnsi="宋体" w:hint="eastAsia"/>
          <w:sz w:val="28"/>
          <w:szCs w:val="28"/>
        </w:rPr>
        <w:t>机器学习详细设计</w:t>
      </w:r>
    </w:p>
    <w:p w14:paraId="0B0BE4B0" w14:textId="431B81D1" w:rsidR="0003642F" w:rsidRPr="0003642F" w:rsidRDefault="0003642F" w:rsidP="0003642F">
      <w:pPr>
        <w:pStyle w:val="3"/>
        <w:rPr>
          <w:rFonts w:ascii="宋体" w:eastAsia="宋体" w:hAnsi="宋体" w:hint="eastAsia"/>
          <w:sz w:val="24"/>
          <w:szCs w:val="24"/>
        </w:rPr>
      </w:pPr>
      <w:bookmarkStart w:id="0" w:name="_Hlk193354899"/>
      <w:bookmarkEnd w:id="0"/>
      <w:r w:rsidRPr="0003642F">
        <w:rPr>
          <w:rFonts w:ascii="宋体" w:eastAsia="宋体" w:hAnsi="宋体" w:hint="eastAsia"/>
          <w:sz w:val="24"/>
          <w:szCs w:val="24"/>
        </w:rPr>
        <w:t>3.3.1图像数据预处理</w:t>
      </w:r>
    </w:p>
    <w:p w14:paraId="6250E40A" w14:textId="3F38A362"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3.3.1.1数据清理与数据分析</w:t>
      </w:r>
    </w:p>
    <w:p w14:paraId="5449450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针对</w:t>
      </w:r>
      <w:bookmarkStart w:id="1" w:name="OLE_LINK1"/>
      <w:r w:rsidRPr="0003642F">
        <w:rPr>
          <w:rFonts w:ascii="宋体" w:eastAsia="宋体" w:hAnsi="宋体" w:hint="eastAsia"/>
          <w:sz w:val="21"/>
          <w:szCs w:val="21"/>
        </w:rPr>
        <w:t>诊断关键词为：图像质量差、镜头污点、视盘不可见</w:t>
      </w:r>
      <w:bookmarkEnd w:id="1"/>
      <w:r w:rsidRPr="0003642F">
        <w:rPr>
          <w:rFonts w:ascii="宋体" w:eastAsia="宋体" w:hAnsi="宋体" w:hint="eastAsia"/>
          <w:sz w:val="21"/>
          <w:szCs w:val="21"/>
        </w:rPr>
        <w:t>的图像我们进行了数据删除。其对应的英文诊断关键词为：</w:t>
      </w:r>
      <w:r w:rsidRPr="0003642F">
        <w:rPr>
          <w:rFonts w:ascii="宋体" w:eastAsia="宋体" w:hAnsi="宋体" w:cs="Times New Roman"/>
          <w:sz w:val="21"/>
          <w:szCs w:val="21"/>
        </w:rPr>
        <w:t xml:space="preserve">"refractive media opacity"、"lens dust/normal fundus" </w:t>
      </w:r>
      <w:r w:rsidRPr="0003642F">
        <w:rPr>
          <w:rFonts w:ascii="宋体" w:eastAsia="宋体" w:hAnsi="宋体"/>
          <w:sz w:val="21"/>
          <w:szCs w:val="21"/>
        </w:rPr>
        <w:t xml:space="preserve">或 </w:t>
      </w:r>
      <w:r w:rsidRPr="0003642F">
        <w:rPr>
          <w:rFonts w:ascii="宋体" w:eastAsia="宋体" w:hAnsi="宋体" w:cs="Times New Roman"/>
          <w:sz w:val="21"/>
          <w:szCs w:val="21"/>
        </w:rPr>
        <w:t>"normal fundus/lens dust"、"epiretinal membrane"。</w:t>
      </w:r>
      <w:r w:rsidRPr="0003642F">
        <w:rPr>
          <w:rFonts w:ascii="宋体" w:eastAsia="宋体" w:hAnsi="宋体" w:cs="Times New Roman" w:hint="eastAsia"/>
          <w:sz w:val="21"/>
          <w:szCs w:val="21"/>
        </w:rPr>
        <w:t>考虑到这样的数据共有(264张，占比近5%)，所以我们只删除左右两眼均出现上述诊断关键词且问题十分明显的图像（共54张，近1%），最后剩下5826张。接着我们对数据分析，做出图1。</w:t>
      </w:r>
    </w:p>
    <w:p w14:paraId="19E8E406"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由图1，不难看出以下数据分布的几个关键点：</w:t>
      </w:r>
    </w:p>
    <w:p w14:paraId="1680778C"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患者以中、老年人为主，根据计算，年龄中位数为</w:t>
      </w:r>
      <w:r w:rsidRPr="0003642F">
        <w:rPr>
          <w:rFonts w:ascii="宋体" w:eastAsia="宋体" w:hAnsi="宋体" w:cs="Times New Roman" w:hint="eastAsia"/>
          <w:sz w:val="21"/>
          <w:szCs w:val="21"/>
        </w:rPr>
        <w:t>58</w:t>
      </w:r>
      <w:r w:rsidRPr="0003642F">
        <w:rPr>
          <w:rFonts w:ascii="宋体" w:eastAsia="宋体" w:hAnsi="宋体" w:hint="eastAsia"/>
          <w:sz w:val="21"/>
          <w:szCs w:val="21"/>
        </w:rPr>
        <w:t>岁，平均数为</w:t>
      </w:r>
      <w:r w:rsidRPr="0003642F">
        <w:rPr>
          <w:rFonts w:ascii="宋体" w:eastAsia="宋体" w:hAnsi="宋体" w:cs="Times New Roman" w:hint="eastAsia"/>
          <w:sz w:val="21"/>
          <w:szCs w:val="21"/>
        </w:rPr>
        <w:t>61</w:t>
      </w:r>
      <w:r w:rsidRPr="0003642F">
        <w:rPr>
          <w:rFonts w:ascii="宋体" w:eastAsia="宋体" w:hAnsi="宋体" w:hint="eastAsia"/>
          <w:sz w:val="21"/>
          <w:szCs w:val="21"/>
        </w:rPr>
        <w:t>岁。</w:t>
      </w:r>
    </w:p>
    <w:p w14:paraId="597706A1"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样本中正常样本和其他疾病样本过多，出现了样本分布不均衡的情况。</w:t>
      </w:r>
    </w:p>
    <w:p w14:paraId="46464759"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部分疾病与年龄具有相关性，如病理性近视在</w:t>
      </w:r>
      <w:r w:rsidRPr="0003642F">
        <w:rPr>
          <w:rFonts w:ascii="宋体" w:eastAsia="宋体" w:hAnsi="宋体" w:cs="Times New Roman" w:hint="eastAsia"/>
          <w:sz w:val="21"/>
          <w:szCs w:val="21"/>
        </w:rPr>
        <w:t>0-20</w:t>
      </w:r>
      <w:r w:rsidRPr="0003642F">
        <w:rPr>
          <w:rFonts w:ascii="宋体" w:eastAsia="宋体" w:hAnsi="宋体" w:hint="eastAsia"/>
          <w:sz w:val="21"/>
          <w:szCs w:val="21"/>
        </w:rPr>
        <w:t>岁年龄组的患者比例就高达68.4%。</w:t>
      </w:r>
    </w:p>
    <w:p w14:paraId="112BFAA6"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0288" behindDoc="1" locked="0" layoutInCell="1" allowOverlap="1" wp14:anchorId="3B6393C4" wp14:editId="7628A270">
                <wp:simplePos x="0" y="0"/>
                <wp:positionH relativeFrom="margin">
                  <wp:posOffset>2235981</wp:posOffset>
                </wp:positionH>
                <wp:positionV relativeFrom="paragraph">
                  <wp:posOffset>4793078</wp:posOffset>
                </wp:positionV>
                <wp:extent cx="1208405" cy="635"/>
                <wp:effectExtent l="0" t="0" r="0" b="0"/>
                <wp:wrapTopAndBottom/>
                <wp:docPr id="623695846" name="文本框 1"/>
                <wp:cNvGraphicFramePr/>
                <a:graphic xmlns:a="http://schemas.openxmlformats.org/drawingml/2006/main">
                  <a:graphicData uri="http://schemas.microsoft.com/office/word/2010/wordprocessingShape">
                    <wps:wsp>
                      <wps:cNvSpPr txBox="1"/>
                      <wps:spPr>
                        <a:xfrm>
                          <a:off x="0" y="0"/>
                          <a:ext cx="1208405" cy="635"/>
                        </a:xfrm>
                        <a:prstGeom prst="rect">
                          <a:avLst/>
                        </a:prstGeom>
                        <a:solidFill>
                          <a:prstClr val="white"/>
                        </a:solidFill>
                        <a:ln>
                          <a:noFill/>
                        </a:ln>
                      </wps:spPr>
                      <wps:txbx>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6393C4" id="_x0000_t202" coordsize="21600,21600" o:spt="202" path="m,l,21600r21600,l21600,xe">
                <v:stroke joinstyle="miter"/>
                <v:path gradientshapeok="t" o:connecttype="rect"/>
              </v:shapetype>
              <v:shape id="文本框 1" o:spid="_x0000_s1026" type="#_x0000_t202" style="position:absolute;left:0;text-align:left;margin-left:176.05pt;margin-top:377.4pt;width:95.1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RlFQIAADgEAAAOAAAAZHJzL2Uyb0RvYy54bWysU8Fu2zAMvQ/YPwi6L3aytSiCOEWWIsOA&#10;oC2QDj0rshQbkEWNUmJnXz9KtpOt22nYRaZF6lF872lx3zWGnRT6GmzBp5OcM2UllLU9FPzby+bD&#10;HWc+CFsKA1YV/Kw8v1++f7do3VzNoAJTKmQEYv28dQWvQnDzLPOyUo3wE3DKUlIDNiLQLx6yEkVL&#10;6I3JZnl+m7WApUOQynvafeiTfJnwtVYyPGntVWCm4HS3kFZM6z6u2XIh5gcUrqrlcA3xD7doRG2p&#10;6QXqQQTBjlj/AdXUEsGDDhMJTQZa11KlGWiaaf5mml0lnEqzEDneXWjy/w9WPp527hlZ6D5DRwJG&#10;Qlrn55424zydxiZ+6aaM8kTh+UKb6gKT8dAsv/uU33AmKXf78SZiZNejDn34oqBhMSg4kiaJKnHa&#10;+tCXjiWxkwdTl5vamPgTE2uD7CRIv7aqgxrAf6syNtZaiKd6wLiTXeeIUej23TDcHsozzYzQ28E7&#10;uamp0Vb48CyQ9KcxydPhiRZtoC04DBFnFeCPv+3HepKFspy15KeC++9HgYoz89WSYNF8Y4BjsB8D&#10;e2zWQCNO6bU4mUI6gMGMoUZoXsnqq9iFUsJK6lXwMIbr0LuanopUq1UqIos5EbZ252SEHgl96V4F&#10;ukGOQCo+wug0MX+jSl+bdHGrYyCKk2SR0J7FgWeyZxJ9eErR/7/+p6rrg1/+BAAA//8DAFBLAwQU&#10;AAYACAAAACEAA7D7M+EAAAALAQAADwAAAGRycy9kb3ducmV2LnhtbEyPsU7DMBCGdyTewTokFkSd&#10;pk6BEKeqKhjoUhG6sLmxGwficxQ7bXh7DhYY7+7Tf99frCbXsZMZQutRwnyWADNYe91iI2H/9nx7&#10;DyxEhVp1Ho2ELxNgVV5eFCrX/oyv5lTFhlEIhlxJsDH2OeehtsapMPO9Qbod/eBUpHFouB7UmcJd&#10;x9MkWXKnWqQPVvVmY039WY1Owk687+zNeHzarsVieNmPm+VHU0l5fTWtH4FFM8U/GH70SR1Kcjr4&#10;EXVgnYRFls4JlXCXCepARCZSAezwu3kAXhb8f4fyGwAA//8DAFBLAQItABQABgAIAAAAIQC2gziS&#10;/gAAAOEBAAATAAAAAAAAAAAAAAAAAAAAAABbQ29udGVudF9UeXBlc10ueG1sUEsBAi0AFAAGAAgA&#10;AAAhADj9If/WAAAAlAEAAAsAAAAAAAAAAAAAAAAALwEAAF9yZWxzLy5yZWxzUEsBAi0AFAAGAAgA&#10;AAAhAMk/ZGUVAgAAOAQAAA4AAAAAAAAAAAAAAAAALgIAAGRycy9lMm9Eb2MueG1sUEsBAi0AFAAG&#10;AAgAAAAhAAOw+zPhAAAACwEAAA8AAAAAAAAAAAAAAAAAbwQAAGRycy9kb3ducmV2LnhtbFBLBQYA&#10;AAAABAAEAPMAAAB9BQAAAAA=&#10;" stroked="f">
                <v:textbox style="mso-fit-shape-to-text:t" inset="0,0,0,0">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v:textbox>
                <w10:wrap type="topAndBottom" anchorx="margin"/>
              </v:shape>
            </w:pict>
          </mc:Fallback>
        </mc:AlternateContent>
      </w:r>
      <w:r w:rsidRPr="0003642F">
        <w:rPr>
          <w:rFonts w:ascii="宋体" w:eastAsia="宋体" w:hAnsi="宋体" w:cs="Times New Roman"/>
          <w:noProof/>
          <w:sz w:val="21"/>
          <w:szCs w:val="21"/>
        </w:rPr>
        <w:drawing>
          <wp:anchor distT="0" distB="0" distL="114300" distR="114300" simplePos="0" relativeHeight="251659264" behindDoc="1" locked="0" layoutInCell="1" allowOverlap="1" wp14:anchorId="0FEC9388" wp14:editId="01E4912A">
            <wp:simplePos x="0" y="0"/>
            <wp:positionH relativeFrom="margin">
              <wp:posOffset>83429</wp:posOffset>
            </wp:positionH>
            <wp:positionV relativeFrom="paragraph">
              <wp:posOffset>451876</wp:posOffset>
            </wp:positionV>
            <wp:extent cx="5441315" cy="4179570"/>
            <wp:effectExtent l="0" t="0" r="6985" b="0"/>
            <wp:wrapTight wrapText="bothSides">
              <wp:wrapPolygon edited="0">
                <wp:start x="0" y="0"/>
                <wp:lineTo x="0" y="21462"/>
                <wp:lineTo x="21552" y="21462"/>
                <wp:lineTo x="21552" y="0"/>
                <wp:lineTo x="0" y="0"/>
              </wp:wrapPolygon>
            </wp:wrapTight>
            <wp:docPr id="111121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8034" name="图片 1"/>
                    <pic:cNvPicPr/>
                  </pic:nvPicPr>
                  <pic:blipFill>
                    <a:blip r:embed="rId14" cstate="print">
                      <a:extLst>
                        <a:ext uri="{28A0092B-C50C-407E-A947-70E740481C1C}">
                          <a14:useLocalDpi xmlns:a14="http://schemas.microsoft.com/office/drawing/2010/main" val="0"/>
                        </a:ext>
                      </a:extLst>
                    </a:blip>
                    <a:srcRect l="318" r="318"/>
                    <a:stretch>
                      <a:fillRect/>
                    </a:stretch>
                  </pic:blipFill>
                  <pic:spPr bwMode="auto">
                    <a:xfrm>
                      <a:off x="0" y="0"/>
                      <a:ext cx="5441315" cy="417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样本中性别近似均衡，男性略多余女性。</w:t>
      </w:r>
    </w:p>
    <w:p w14:paraId="5F3B798F" w14:textId="61F964C6"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3.3.1.2图像增强</w:t>
      </w:r>
    </w:p>
    <w:p w14:paraId="07B3593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眼球在图片中位置参差不齐，可能会影响模型学习照片的空间位置的问题，我们采取可裁剪操作，对原始图像进行第一步处理。具体操作时，分析图片中黑色像素部分，保留最大的不含黑色像素的彩色图像部分</w:t>
      </w:r>
      <w:r w:rsidRPr="0003642F">
        <w:rPr>
          <w:rFonts w:ascii="宋体" w:eastAsia="宋体" w:hAnsi="宋体" w:hint="eastAsia"/>
          <w:sz w:val="21"/>
          <w:szCs w:val="21"/>
        </w:rPr>
        <w:t xml:space="preserve">，如图2 </w:t>
      </w:r>
      <w:r w:rsidRPr="0003642F">
        <w:rPr>
          <w:rFonts w:ascii="宋体" w:eastAsia="宋体" w:hAnsi="宋体" w:cs="Times New Roman"/>
          <w:sz w:val="21"/>
          <w:szCs w:val="21"/>
        </w:rPr>
        <w:t>Figure 2</w:t>
      </w:r>
      <w:r w:rsidRPr="0003642F">
        <w:rPr>
          <w:rFonts w:ascii="宋体" w:eastAsia="宋体" w:hAnsi="宋体" w:cs="Times New Roman" w:hint="eastAsia"/>
          <w:sz w:val="21"/>
          <w:szCs w:val="21"/>
        </w:rPr>
        <w:t>所示</w:t>
      </w:r>
      <w:r w:rsidRPr="0003642F">
        <w:rPr>
          <w:rFonts w:ascii="宋体" w:eastAsia="宋体" w:hAnsi="宋体"/>
          <w:sz w:val="21"/>
          <w:szCs w:val="21"/>
        </w:rPr>
        <w:t>。</w:t>
      </w:r>
    </w:p>
    <w:p w14:paraId="0671520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针对图像亮度不均衡的问题，我们采用自适应直方图均衡化</w:t>
      </w:r>
      <w:r w:rsidRPr="0003642F">
        <w:rPr>
          <w:rFonts w:ascii="宋体" w:eastAsia="宋体" w:hAnsi="宋体" w:cs="Times New Roman"/>
          <w:sz w:val="21"/>
          <w:szCs w:val="21"/>
        </w:rPr>
        <w:t>(CLAHE)</w:t>
      </w:r>
      <w:r w:rsidRPr="0003642F">
        <w:rPr>
          <w:rFonts w:ascii="宋体" w:eastAsia="宋体" w:hAnsi="宋体"/>
          <w:sz w:val="21"/>
          <w:szCs w:val="21"/>
        </w:rPr>
        <w:t>，增强彩色眼底图像的对比度和亮度。</w:t>
      </w:r>
      <w:r w:rsidRPr="0003642F">
        <w:rPr>
          <w:rFonts w:ascii="宋体" w:eastAsia="宋体" w:hAnsi="宋体" w:hint="eastAsia"/>
          <w:sz w:val="21"/>
          <w:szCs w:val="21"/>
        </w:rPr>
        <w:t>[3]</w:t>
      </w:r>
      <w:r w:rsidRPr="0003642F">
        <w:rPr>
          <w:rFonts w:ascii="宋体" w:eastAsia="宋体" w:hAnsi="宋体" w:cs="Times New Roman"/>
          <w:sz w:val="21"/>
          <w:szCs w:val="21"/>
        </w:rPr>
        <w:t>CLAHE</w:t>
      </w:r>
      <w:r w:rsidRPr="0003642F">
        <w:rPr>
          <w:rFonts w:ascii="宋体" w:eastAsia="宋体" w:hAnsi="宋体"/>
          <w:sz w:val="21"/>
          <w:szCs w:val="21"/>
        </w:rPr>
        <w:t>采用局部区域自适应增强的工作方式，与全局对比度拉伸方法相比，可以更好地保留图像的局部细节和纹理信息。此外还具有限制对比度放大的优点，便于抑制噪声放大和过度增强的问题。具体操作方法是，调用OpenCV库中的</w:t>
      </w:r>
      <w:proofErr w:type="spellStart"/>
      <w:r w:rsidRPr="0003642F">
        <w:rPr>
          <w:rFonts w:ascii="宋体" w:eastAsia="宋体" w:hAnsi="宋体" w:cs="Times New Roman"/>
          <w:sz w:val="21"/>
          <w:szCs w:val="21"/>
        </w:rPr>
        <w:t>createCLAHE</w:t>
      </w:r>
      <w:proofErr w:type="spellEnd"/>
      <w:r w:rsidRPr="0003642F">
        <w:rPr>
          <w:rFonts w:ascii="宋体" w:eastAsia="宋体" w:hAnsi="宋体"/>
          <w:sz w:val="21"/>
          <w:szCs w:val="21"/>
        </w:rPr>
        <w:t>函数，超参数</w:t>
      </w:r>
      <w:proofErr w:type="spellStart"/>
      <w:r w:rsidRPr="0003642F">
        <w:rPr>
          <w:rFonts w:ascii="宋体" w:eastAsia="宋体" w:hAnsi="宋体" w:cs="Times New Roman"/>
          <w:sz w:val="21"/>
          <w:szCs w:val="21"/>
        </w:rPr>
        <w:t>clipLimit</w:t>
      </w:r>
      <w:proofErr w:type="spellEnd"/>
      <w:r w:rsidRPr="0003642F">
        <w:rPr>
          <w:rFonts w:ascii="宋体" w:eastAsia="宋体" w:hAnsi="宋体"/>
          <w:sz w:val="21"/>
          <w:szCs w:val="21"/>
        </w:rPr>
        <w:t>设置为</w:t>
      </w:r>
      <w:r w:rsidRPr="0003642F">
        <w:rPr>
          <w:rFonts w:ascii="宋体" w:eastAsia="宋体" w:hAnsi="宋体" w:cs="Times New Roman"/>
          <w:sz w:val="21"/>
          <w:szCs w:val="21"/>
        </w:rPr>
        <w:t>2.0</w:t>
      </w:r>
      <w:r w:rsidRPr="0003642F">
        <w:rPr>
          <w:rFonts w:ascii="宋体" w:eastAsia="宋体" w:hAnsi="宋体"/>
          <w:sz w:val="21"/>
          <w:szCs w:val="21"/>
        </w:rPr>
        <w:t>，</w:t>
      </w:r>
      <w:proofErr w:type="spellStart"/>
      <w:r w:rsidRPr="0003642F">
        <w:rPr>
          <w:rFonts w:ascii="宋体" w:eastAsia="宋体" w:hAnsi="宋体" w:cs="Times New Roman"/>
          <w:sz w:val="21"/>
          <w:szCs w:val="21"/>
        </w:rPr>
        <w:t>tileGridSize</w:t>
      </w:r>
      <w:proofErr w:type="spellEnd"/>
      <w:r w:rsidRPr="0003642F">
        <w:rPr>
          <w:rFonts w:ascii="宋体" w:eastAsia="宋体" w:hAnsi="宋体"/>
          <w:sz w:val="21"/>
          <w:szCs w:val="21"/>
        </w:rPr>
        <w:t>设置为</w:t>
      </w:r>
      <w:r w:rsidRPr="0003642F">
        <w:rPr>
          <w:rFonts w:ascii="宋体" w:eastAsia="宋体" w:hAnsi="宋体" w:cs="Times New Roman"/>
          <w:sz w:val="21"/>
          <w:szCs w:val="21"/>
        </w:rPr>
        <w:t>(8,8)</w:t>
      </w:r>
      <w:r w:rsidRPr="0003642F">
        <w:rPr>
          <w:rFonts w:ascii="宋体" w:eastAsia="宋体" w:hAnsi="宋体"/>
          <w:sz w:val="21"/>
          <w:szCs w:val="21"/>
        </w:rPr>
        <w:t>，以平衡增强效果与噪声抑制</w:t>
      </w:r>
      <w:r w:rsidRPr="0003642F">
        <w:rPr>
          <w:rFonts w:ascii="宋体" w:eastAsia="宋体" w:hAnsi="宋体" w:hint="eastAsia"/>
          <w:sz w:val="21"/>
          <w:szCs w:val="21"/>
        </w:rPr>
        <w:t>，效果如图</w:t>
      </w:r>
      <w:r w:rsidRPr="0003642F">
        <w:rPr>
          <w:rFonts w:ascii="宋体" w:eastAsia="宋体" w:hAnsi="宋体" w:cs="Times New Roman"/>
          <w:sz w:val="21"/>
          <w:szCs w:val="21"/>
        </w:rPr>
        <w:t>2 Figure 3</w:t>
      </w:r>
      <w:r w:rsidRPr="0003642F">
        <w:rPr>
          <w:rFonts w:ascii="宋体" w:eastAsia="宋体" w:hAnsi="宋体" w:hint="eastAsia"/>
          <w:sz w:val="21"/>
          <w:szCs w:val="21"/>
        </w:rPr>
        <w:t>所示</w:t>
      </w:r>
    </w:p>
    <w:p w14:paraId="44652E09"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2336" behindDoc="0" locked="0" layoutInCell="1" allowOverlap="1" wp14:anchorId="38A1BA0C" wp14:editId="2F6B2445">
                <wp:simplePos x="0" y="0"/>
                <wp:positionH relativeFrom="margin">
                  <wp:posOffset>2111375</wp:posOffset>
                </wp:positionH>
                <wp:positionV relativeFrom="paragraph">
                  <wp:posOffset>5432425</wp:posOffset>
                </wp:positionV>
                <wp:extent cx="2133600" cy="635"/>
                <wp:effectExtent l="0" t="0" r="0" b="0"/>
                <wp:wrapTopAndBottom/>
                <wp:docPr id="566276206" name="文本框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1BA0C" id="_x0000_s1027" type="#_x0000_t202" style="position:absolute;left:0;text-align:left;margin-left:166.25pt;margin-top:427.75pt;width:168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MS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maz+Zh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AOESZd4QAAAAsBAAAPAAAAZHJzL2Rvd25yZXYueG1sTI8xT8MwEIV3JP6DdUgs&#10;iDo0jRWFOFVVwQBL1dCFzY3dOBCfo9hpw7/nYIHt3b2nd9+V69n17GzG0HmU8LBIgBlsvO6wlXB4&#10;e77PgYWoUKveo5HwZQKsq+urUhXaX3BvznVsGZVgKJQEG+NQcB4aa5wKCz8YJO/kR6cijWPL9agu&#10;VO56vkwSwZ3qkC5YNZitNc1nPTkJu9X7zt5Np6fXzSodXw7TVny0tZS3N/PmEVg0c/wLww8+oUNF&#10;TEc/oQ6sl5Cmy4yiEvIsI0EJIXISx9+NAF6V/P8P1TcAAAD//wMAUEsBAi0AFAAGAAgAAAAhALaD&#10;OJL+AAAA4QEAABMAAAAAAAAAAAAAAAAAAAAAAFtDb250ZW50X1R5cGVzXS54bWxQSwECLQAUAAYA&#10;CAAAACEAOP0h/9YAAACUAQAACwAAAAAAAAAAAAAAAAAvAQAAX3JlbHMvLnJlbHNQSwECLQAUAAYA&#10;CAAAACEAYh7zEhcCAAA/BAAADgAAAAAAAAAAAAAAAAAuAgAAZHJzL2Uyb0RvYy54bWxQSwECLQAU&#10;AAYACAAAACEADhEmXeEAAAALAQAADwAAAAAAAAAAAAAAAABxBAAAZHJzL2Rvd25yZXYueG1sUEsF&#10;BgAAAAAEAAQA8wAAAH8FAAAAAA==&#10;" stroked="f">
                <v:textbox style="mso-fit-shape-to-text:t" inset="0,0,0,0">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v:textbox>
                <w10:wrap type="topAndBottom" anchorx="margin"/>
              </v:shape>
            </w:pict>
          </mc:Fallback>
        </mc:AlternateContent>
      </w:r>
      <w:r w:rsidRPr="0003642F">
        <w:rPr>
          <w:rFonts w:ascii="宋体" w:eastAsia="宋体" w:hAnsi="宋体" w:hint="eastAsia"/>
          <w:b/>
          <w:bCs/>
          <w:noProof/>
          <w:sz w:val="21"/>
          <w:szCs w:val="21"/>
        </w:rPr>
        <w:drawing>
          <wp:anchor distT="0" distB="0" distL="114300" distR="114300" simplePos="0" relativeHeight="251661312" behindDoc="0" locked="0" layoutInCell="1" allowOverlap="1" wp14:anchorId="3C5B479A" wp14:editId="14D6C54D">
            <wp:simplePos x="0" y="0"/>
            <wp:positionH relativeFrom="margin">
              <wp:posOffset>-53975</wp:posOffset>
            </wp:positionH>
            <wp:positionV relativeFrom="paragraph">
              <wp:posOffset>1490980</wp:posOffset>
            </wp:positionV>
            <wp:extent cx="5759450" cy="3923665"/>
            <wp:effectExtent l="0" t="0" r="0" b="0"/>
            <wp:wrapTopAndBottom/>
            <wp:docPr id="1418062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2078" name="图片 14180620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anchor>
        </w:drawing>
      </w:r>
      <w:r w:rsidRPr="0003642F">
        <w:rPr>
          <w:rFonts w:ascii="宋体" w:eastAsia="宋体" w:hAnsi="宋体"/>
          <w:sz w:val="21"/>
          <w:szCs w:val="21"/>
        </w:rPr>
        <w:t>针对图像经过均衡后，还存在噪声，所以我们采用</w:t>
      </w:r>
      <w:r w:rsidRPr="0003642F">
        <w:rPr>
          <w:rFonts w:ascii="宋体" w:eastAsia="宋体" w:hAnsi="宋体" w:cs="Times New Roman"/>
          <w:sz w:val="21"/>
          <w:szCs w:val="21"/>
        </w:rPr>
        <w:t>BM3D</w:t>
      </w:r>
      <w:r w:rsidRPr="0003642F">
        <w:rPr>
          <w:rFonts w:ascii="宋体" w:eastAsia="宋体" w:hAnsi="宋体"/>
          <w:sz w:val="21"/>
          <w:szCs w:val="21"/>
        </w:rPr>
        <w:t>混合去噪对图像进行操作。</w:t>
      </w:r>
      <w:r w:rsidRPr="0003642F">
        <w:rPr>
          <w:rFonts w:ascii="宋体" w:eastAsia="宋体" w:hAnsi="宋体" w:hint="eastAsia"/>
          <w:sz w:val="21"/>
          <w:szCs w:val="21"/>
        </w:rPr>
        <w:t>[4]</w:t>
      </w:r>
      <w:r w:rsidRPr="0003642F">
        <w:rPr>
          <w:rFonts w:ascii="宋体" w:eastAsia="宋体" w:hAnsi="宋体"/>
          <w:sz w:val="21"/>
          <w:szCs w:val="21"/>
        </w:rPr>
        <w:t>其基本原理是利用图像中相似块的非局部自相似性，通过协同滤波和小波变换实现噪声分离，具有保留图像边缘和纹理细节的同时有效去除高斯噪声的效果。</w:t>
      </w:r>
      <w:r w:rsidRPr="0003642F">
        <w:rPr>
          <w:rFonts w:ascii="宋体" w:eastAsia="宋体" w:hAnsi="宋体" w:cs="Times New Roman"/>
          <w:sz w:val="21"/>
          <w:szCs w:val="21"/>
        </w:rPr>
        <w:t>BM3D</w:t>
      </w:r>
      <w:r w:rsidRPr="0003642F">
        <w:rPr>
          <w:rFonts w:ascii="宋体" w:eastAsia="宋体" w:hAnsi="宋体"/>
          <w:sz w:val="21"/>
          <w:szCs w:val="21"/>
        </w:rPr>
        <w:t>算法首先对图像进行分块，然后搜索相似块形成三维数组，接着在变换域进行滤波，最后通过聚合操作重建去噪图像，这种方法特别适合处理医学图像中的复杂结构和细节。</w:t>
      </w:r>
    </w:p>
    <w:p w14:paraId="78A3F864" w14:textId="0BBD18C1"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3.3.2模型概述与简介</w:t>
      </w:r>
    </w:p>
    <w:p w14:paraId="457D0E76" w14:textId="1432048A"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 xml:space="preserve">3.3.2.1 </w:t>
      </w:r>
      <w:r w:rsidRPr="0003642F">
        <w:rPr>
          <w:rFonts w:ascii="宋体" w:eastAsia="宋体" w:hAnsi="宋体" w:cs="Times New Roman"/>
          <w:sz w:val="22"/>
          <w:szCs w:val="22"/>
        </w:rPr>
        <w:t>RET-CLIP</w:t>
      </w:r>
      <w:r w:rsidRPr="0003642F">
        <w:rPr>
          <w:rFonts w:ascii="宋体" w:eastAsia="宋体" w:hAnsi="宋体" w:hint="eastAsia"/>
          <w:sz w:val="22"/>
          <w:szCs w:val="22"/>
        </w:rPr>
        <w:t>多模态大模型</w:t>
      </w:r>
    </w:p>
    <w:p w14:paraId="69A0A1B3" w14:textId="77777777" w:rsidR="0003642F" w:rsidRPr="0003642F" w:rsidRDefault="0003642F" w:rsidP="0003642F">
      <w:pPr>
        <w:pStyle w:val="whitespace-pre-wrap"/>
        <w:ind w:firstLine="420"/>
        <w:rPr>
          <w:rFonts w:hint="eastAsia"/>
          <w:sz w:val="21"/>
          <w:szCs w:val="21"/>
        </w:rPr>
      </w:pPr>
      <w:r w:rsidRPr="0003642F">
        <w:rPr>
          <w:rFonts w:cs="Times New Roman"/>
          <w:b/>
          <w:bCs/>
          <w:noProof/>
          <w:sz w:val="21"/>
          <w:szCs w:val="21"/>
        </w:rPr>
        <w:drawing>
          <wp:anchor distT="0" distB="0" distL="114300" distR="114300" simplePos="0" relativeHeight="251663360" behindDoc="0" locked="0" layoutInCell="1" allowOverlap="1" wp14:anchorId="0E5BD319" wp14:editId="73BE1B6E">
            <wp:simplePos x="0" y="0"/>
            <wp:positionH relativeFrom="margin">
              <wp:align>center</wp:align>
            </wp:positionH>
            <wp:positionV relativeFrom="paragraph">
              <wp:posOffset>1210798</wp:posOffset>
            </wp:positionV>
            <wp:extent cx="5759450" cy="2982595"/>
            <wp:effectExtent l="0" t="0" r="0" b="8255"/>
            <wp:wrapTopAndBottom/>
            <wp:docPr id="412333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3109" name="图片 4123331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982595"/>
                    </a:xfrm>
                    <a:prstGeom prst="rect">
                      <a:avLst/>
                    </a:prstGeom>
                  </pic:spPr>
                </pic:pic>
              </a:graphicData>
            </a:graphic>
          </wp:anchor>
        </w:drawing>
      </w:r>
      <w:r w:rsidRPr="0003642F">
        <w:rPr>
          <w:rFonts w:cs="Times New Roman"/>
          <w:sz w:val="21"/>
          <w:szCs w:val="21"/>
        </w:rPr>
        <w:t>CLIP (Contrastive Language-Image Pre-training)</w:t>
      </w:r>
      <w:r w:rsidRPr="0003642F">
        <w:rPr>
          <w:sz w:val="21"/>
          <w:szCs w:val="21"/>
        </w:rPr>
        <w:t xml:space="preserve"> 是由</w:t>
      </w:r>
      <w:r w:rsidRPr="0003642F">
        <w:rPr>
          <w:rFonts w:cs="Times New Roman"/>
          <w:sz w:val="21"/>
          <w:szCs w:val="21"/>
        </w:rPr>
        <w:t>OpenAI</w:t>
      </w:r>
      <w:r w:rsidRPr="0003642F">
        <w:rPr>
          <w:sz w:val="21"/>
          <w:szCs w:val="21"/>
        </w:rPr>
        <w:t>研究团队于2021年初提出的一种革命性多模态预训练模型，它通过创新的对比学习方法建立了图像和文本之间的语义联系。</w:t>
      </w:r>
      <w:r w:rsidRPr="0003642F">
        <w:rPr>
          <w:rFonts w:cs="Times New Roman"/>
          <w:sz w:val="21"/>
          <w:szCs w:val="21"/>
        </w:rPr>
        <w:t>CLIP</w:t>
      </w:r>
      <w:r w:rsidRPr="0003642F">
        <w:rPr>
          <w:sz w:val="21"/>
          <w:szCs w:val="21"/>
        </w:rPr>
        <w:t>的出现标志着视觉-语言预训练领域的重要里程碑，为多模态理解和跨模态任务提供了强大的基础框架。</w:t>
      </w:r>
      <w:r w:rsidRPr="0003642F">
        <w:rPr>
          <w:rFonts w:hint="eastAsia"/>
          <w:sz w:val="21"/>
          <w:szCs w:val="21"/>
        </w:rPr>
        <w:t>[1]这里用到的</w:t>
      </w:r>
      <w:r w:rsidRPr="0003642F">
        <w:rPr>
          <w:rFonts w:cs="Times New Roman" w:hint="eastAsia"/>
          <w:sz w:val="21"/>
          <w:szCs w:val="21"/>
        </w:rPr>
        <w:t>Ret-CLIP</w:t>
      </w:r>
      <w:r w:rsidRPr="0003642F">
        <w:rPr>
          <w:rFonts w:hint="eastAsia"/>
          <w:sz w:val="21"/>
          <w:szCs w:val="21"/>
        </w:rPr>
        <w:t>是</w:t>
      </w:r>
      <w:r w:rsidRPr="0003642F">
        <w:rPr>
          <w:rFonts w:cs="Times New Roman" w:hint="eastAsia"/>
          <w:sz w:val="21"/>
          <w:szCs w:val="21"/>
        </w:rPr>
        <w:t>CLIP</w:t>
      </w:r>
      <w:r w:rsidRPr="0003642F">
        <w:rPr>
          <w:rFonts w:hint="eastAsia"/>
          <w:sz w:val="21"/>
          <w:szCs w:val="21"/>
        </w:rPr>
        <w:t>在医学影像应用上的运用。[2]</w:t>
      </w:r>
    </w:p>
    <w:p w14:paraId="52685240" w14:textId="77777777" w:rsidR="0003642F" w:rsidRPr="0003642F" w:rsidRDefault="0003642F" w:rsidP="0003642F">
      <w:pPr>
        <w:pStyle w:val="whitespace-pre-wrap"/>
        <w:ind w:firstLine="420"/>
        <w:rPr>
          <w:rFonts w:hint="eastAsia"/>
          <w:sz w:val="21"/>
          <w:szCs w:val="21"/>
        </w:rPr>
      </w:pPr>
      <w:r w:rsidRPr="0003642F">
        <w:rPr>
          <w:rFonts w:cs="Times New Roman"/>
          <w:b/>
          <w:bCs/>
          <w:sz w:val="21"/>
          <w:szCs w:val="21"/>
        </w:rPr>
        <w:t>RET-CLIP</w:t>
      </w:r>
      <w:r w:rsidRPr="0003642F">
        <w:rPr>
          <w:b/>
          <w:bCs/>
          <w:sz w:val="21"/>
          <w:szCs w:val="21"/>
        </w:rPr>
        <w:t>采用了双编码器架构</w:t>
      </w:r>
      <w:r w:rsidRPr="0003642F">
        <w:rPr>
          <w:sz w:val="21"/>
          <w:szCs w:val="21"/>
        </w:rPr>
        <w:t>，包含一个图像编码器和一个文本编码器。图像编码器是</w:t>
      </w:r>
      <w:r w:rsidRPr="0003642F">
        <w:rPr>
          <w:rFonts w:cs="Times New Roman"/>
          <w:sz w:val="21"/>
          <w:szCs w:val="21"/>
        </w:rPr>
        <w:t>Vision Transformer (</w:t>
      </w:r>
      <w:proofErr w:type="spellStart"/>
      <w:r w:rsidRPr="0003642F">
        <w:rPr>
          <w:rFonts w:cs="Times New Roman"/>
          <w:sz w:val="21"/>
          <w:szCs w:val="21"/>
        </w:rPr>
        <w:t>ViT</w:t>
      </w:r>
      <w:proofErr w:type="spellEnd"/>
      <w:r w:rsidRPr="0003642F">
        <w:rPr>
          <w:rFonts w:cs="Times New Roman"/>
          <w:sz w:val="21"/>
          <w:szCs w:val="21"/>
        </w:rPr>
        <w:t>)</w:t>
      </w:r>
      <w:r w:rsidRPr="0003642F">
        <w:rPr>
          <w:rFonts w:hint="eastAsia"/>
          <w:sz w:val="21"/>
          <w:szCs w:val="21"/>
        </w:rPr>
        <w:t>,</w:t>
      </w:r>
      <w:r w:rsidRPr="0003642F">
        <w:rPr>
          <w:sz w:val="21"/>
          <w:szCs w:val="21"/>
        </w:rPr>
        <w:t>而文本编码器则</w:t>
      </w:r>
      <w:r w:rsidRPr="0003642F">
        <w:rPr>
          <w:rFonts w:hint="eastAsia"/>
          <w:sz w:val="21"/>
          <w:szCs w:val="21"/>
        </w:rPr>
        <w:t>是</w:t>
      </w:r>
      <w:r w:rsidRPr="0003642F">
        <w:rPr>
          <w:sz w:val="21"/>
          <w:szCs w:val="21"/>
        </w:rPr>
        <w:t>基于</w:t>
      </w:r>
      <w:r w:rsidRPr="0003642F">
        <w:rPr>
          <w:rFonts w:cs="Times New Roman"/>
          <w:sz w:val="21"/>
          <w:szCs w:val="21"/>
        </w:rPr>
        <w:t>Transformer</w:t>
      </w:r>
      <w:r w:rsidRPr="0003642F">
        <w:rPr>
          <w:sz w:val="21"/>
          <w:szCs w:val="21"/>
        </w:rPr>
        <w:t>架构</w:t>
      </w:r>
      <w:r w:rsidRPr="0003642F">
        <w:rPr>
          <w:rFonts w:hint="eastAsia"/>
          <w:sz w:val="21"/>
          <w:szCs w:val="21"/>
        </w:rPr>
        <w:t>的</w:t>
      </w:r>
      <w:r w:rsidRPr="0003642F">
        <w:rPr>
          <w:rFonts w:cs="Times New Roman" w:hint="eastAsia"/>
          <w:sz w:val="21"/>
          <w:szCs w:val="21"/>
        </w:rPr>
        <w:t>BERT</w:t>
      </w:r>
      <w:r w:rsidRPr="0003642F">
        <w:rPr>
          <w:sz w:val="21"/>
          <w:szCs w:val="21"/>
        </w:rPr>
        <w:t>。这两个编码器分别将图像和文本映射到共享的高维特征空间，使得语义相关的图文对在该空间中距离较近，而不相关的图文对距离较远。</w:t>
      </w:r>
    </w:p>
    <w:p w14:paraId="0728559E"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图片编码器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采用双通道设计，专门处理左右眼底图像的视觉特征提取。该模块以两个平行的</w:t>
      </w:r>
      <w:r w:rsidRPr="0003642F">
        <w:rPr>
          <w:rFonts w:ascii="宋体" w:eastAsia="宋体" w:hAnsi="宋体" w:cs="Times New Roman"/>
          <w:kern w:val="0"/>
          <w:sz w:val="21"/>
          <w:szCs w:val="21"/>
          <w14:ligatures w14:val="none"/>
        </w:rPr>
        <w:t>Vision Transformer(</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Times New Roman"/>
          <w:kern w:val="0"/>
          <w:sz w:val="21"/>
          <w:szCs w:val="21"/>
          <w14:ligatures w14:val="none"/>
        </w:rPr>
        <w:t>)</w:t>
      </w:r>
      <w:r w:rsidRPr="0003642F">
        <w:rPr>
          <w:rFonts w:ascii="宋体" w:eastAsia="宋体" w:hAnsi="宋体" w:cs="宋体"/>
          <w:kern w:val="0"/>
          <w:sz w:val="21"/>
          <w:szCs w:val="21"/>
          <w14:ligatures w14:val="none"/>
        </w:rPr>
        <w:t>作为骨干网络，这一选择充分利用了</w:t>
      </w:r>
      <w:r w:rsidRPr="0003642F">
        <w:rPr>
          <w:rFonts w:ascii="宋体" w:eastAsia="宋体" w:hAnsi="宋体" w:cs="Times New Roman"/>
          <w:kern w:val="0"/>
          <w:sz w:val="21"/>
          <w:szCs w:val="21"/>
          <w14:ligatures w14:val="none"/>
        </w:rPr>
        <w:t>Transformer</w:t>
      </w:r>
      <w:r w:rsidRPr="0003642F">
        <w:rPr>
          <w:rFonts w:ascii="宋体" w:eastAsia="宋体" w:hAnsi="宋体" w:cs="宋体"/>
          <w:kern w:val="0"/>
          <w:sz w:val="21"/>
          <w:szCs w:val="21"/>
          <w14:ligatures w14:val="none"/>
        </w:rPr>
        <w:t>在捕获长距离依赖关系方面的优势，特别适合处理眼底图像中的复杂病理特征。值得注意的是，两个</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宋体"/>
          <w:kern w:val="0"/>
          <w:sz w:val="21"/>
          <w:szCs w:val="21"/>
          <w14:ligatures w14:val="none"/>
        </w:rPr>
        <w:t>编码器之间实现了权重共享机制，这一设计有三重意义：首先，减少了模型参数数量，降低了过拟合风险；其次，确保左右眼特征提取过程的一致性，增强了模型的生物学合理性；最后，通过参数共享实现了更高效的学习过程。</w:t>
      </w:r>
    </w:p>
    <w:p w14:paraId="3169453F"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视觉特征提取后，系统通过拼接操作将左右眼的特征向量进行整合。这种拼接策略保留了双眼各自的特征信息，同时建立了它们之间的关联性。拼接后的特征经过专门设计的多层感知机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进行非线性变换，将高维特征映射到与文本特征兼容的语义空间，为后续的跨模态相似度计算奠定基础。</w:t>
      </w:r>
      <w:r w:rsidRPr="0003642F">
        <w:rPr>
          <w:rFonts w:ascii="宋体" w:eastAsia="宋体" w:hAnsi="宋体" w:cs="宋体" w:hint="eastAsia"/>
          <w:kern w:val="0"/>
          <w:sz w:val="21"/>
          <w:szCs w:val="21"/>
          <w14:ligatures w14:val="none"/>
        </w:rPr>
        <w:t>[1][2]</w:t>
      </w:r>
    </w:p>
    <w:p w14:paraId="2E925A3B"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文本编码器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以</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模型为核心，负责处理与眼底图像相关的临床文本描述。</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作为预训练语言模型的代表，能够有效捕获文本中的语义信息和上下文关系，特别适合处理医学专业术语和复杂的临床描述。文本经过</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编码后，通过三个功能</w:t>
      </w:r>
      <w:r w:rsidRPr="0003642F">
        <w:rPr>
          <w:rFonts w:ascii="宋体" w:eastAsia="宋体" w:hAnsi="宋体" w:cs="宋体" w:hint="eastAsia"/>
          <w:kern w:val="0"/>
          <w:sz w:val="21"/>
          <w:szCs w:val="21"/>
          <w14:ligatures w14:val="none"/>
        </w:rPr>
        <w:t>相似</w:t>
      </w:r>
      <w:r w:rsidRPr="0003642F">
        <w:rPr>
          <w:rFonts w:ascii="宋体" w:eastAsia="宋体" w:hAnsi="宋体" w:cs="宋体"/>
          <w:kern w:val="0"/>
          <w:sz w:val="21"/>
          <w:szCs w:val="21"/>
          <w14:ligatures w14:val="none"/>
        </w:rPr>
        <w:t>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处理分支，分别生成针对左眼、右眼和综合双眼的文本特征表示。</w:t>
      </w:r>
    </w:p>
    <w:p w14:paraId="3F9C42D4"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lastRenderedPageBreak/>
        <w:t>这种三路并行的设计体现了模型对不同临床场景的适应能力：有时诊断可能只关注单侧眼部情况，有时则需要综合考虑双眼状态。三个分支的MLP通过不同的参数优化，能够提取最适合各自任务的文本特征，增强了模型的灵活性和精确性。</w:t>
      </w:r>
    </w:p>
    <w:p w14:paraId="68BC9E19"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相似度计算模块</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是实现视觉-文本跨模态匹配的核心环节。图中展示了三种相似度矩阵，分别标记为"L"（左眼）、"P"（综合）和"R"（右眼）。每个矩阵表示相应视觉特征与文本特征的语义匹配程度，通过计算特征向量间的余弦相似度实现。</w:t>
      </w:r>
      <w:r w:rsidRPr="0003642F">
        <w:rPr>
          <w:rFonts w:ascii="宋体" w:eastAsia="宋体" w:hAnsi="宋体" w:cs="宋体" w:hint="eastAsia"/>
          <w:kern w:val="0"/>
          <w:sz w:val="21"/>
          <w:szCs w:val="21"/>
          <w14:ligatures w14:val="none"/>
        </w:rPr>
        <w:t>[1]</w:t>
      </w:r>
    </w:p>
    <w:p w14:paraId="270A122E" w14:textId="6488825C"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这种多视角的相似度计算策略使模型能够从不同维度评估视觉-文本匹配关系，既可以单独分析每只眼睛的病理特征与临床描述的一致性，也可以综合考量双眼状态与整体诊断的关联性。这对于检测视网膜病变、青光眼等可能表现为双眼不对称的眼科疾病具有特殊价值。</w:t>
      </w:r>
      <w:r w:rsidRPr="0003642F">
        <w:rPr>
          <w:rFonts w:ascii="宋体" w:eastAsia="宋体" w:hAnsi="宋体" w:cs="宋体" w:hint="eastAsia"/>
          <w:kern w:val="0"/>
          <w:sz w:val="21"/>
          <w:szCs w:val="21"/>
          <w14:ligatures w14:val="none"/>
        </w:rPr>
        <w:t>[2]</w:t>
      </w:r>
    </w:p>
    <w:p w14:paraId="4868342B" w14:textId="157581C4" w:rsidR="0003642F" w:rsidRPr="0003642F" w:rsidRDefault="0003642F"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ab/>
      </w:r>
      <w:r w:rsidRPr="0003642F">
        <w:rPr>
          <w:rFonts w:ascii="宋体" w:eastAsia="宋体" w:hAnsi="宋体" w:cs="宋体" w:hint="eastAsia"/>
          <w:b/>
          <w:bCs/>
          <w:kern w:val="0"/>
          <w:sz w:val="21"/>
          <w:szCs w:val="21"/>
          <w14:ligatures w14:val="none"/>
        </w:rPr>
        <w:t xml:space="preserve">微调数据来源 </w:t>
      </w:r>
      <w:r w:rsidRPr="0003642F">
        <w:rPr>
          <w:rFonts w:ascii="宋体" w:eastAsia="宋体" w:hAnsi="宋体" w:cs="宋体"/>
          <w:kern w:val="0"/>
          <w:sz w:val="21"/>
          <w:szCs w:val="21"/>
          <w14:ligatures w14:val="none"/>
        </w:rPr>
        <w:t>RET-CLIP模型构建了患者级别的视网膜眼底双目图像-文本三元组数据集（RET-Clinical）。该数据集包含来自中国北京同仁医院的193,865例样本，每位患者的三联数据由左右眼的彩色眼底照片（CFP）及对应的临床诊断报告组成</w:t>
      </w:r>
      <w:r w:rsidRPr="0003642F">
        <w:rPr>
          <w:rFonts w:ascii="宋体" w:eastAsia="宋体" w:hAnsi="宋体" w:cs="宋体" w:hint="eastAsia"/>
          <w:kern w:val="0"/>
          <w:sz w:val="21"/>
          <w:szCs w:val="21"/>
          <w14:ligatures w14:val="none"/>
        </w:rPr>
        <w:t>[2]</w:t>
      </w:r>
    </w:p>
    <w:p w14:paraId="60A63E12" w14:textId="46B03326" w:rsid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noProof/>
          <w:sz w:val="21"/>
          <w:szCs w:val="21"/>
        </w:rPr>
        <w:drawing>
          <wp:anchor distT="0" distB="0" distL="114300" distR="114300" simplePos="0" relativeHeight="251664384" behindDoc="0" locked="0" layoutInCell="1" allowOverlap="1" wp14:anchorId="5F2F3163" wp14:editId="52DC88A0">
            <wp:simplePos x="0" y="0"/>
            <wp:positionH relativeFrom="margin">
              <wp:posOffset>717550</wp:posOffset>
            </wp:positionH>
            <wp:positionV relativeFrom="paragraph">
              <wp:posOffset>302895</wp:posOffset>
            </wp:positionV>
            <wp:extent cx="4156710" cy="3911600"/>
            <wp:effectExtent l="0" t="0" r="0" b="0"/>
            <wp:wrapTopAndBottom/>
            <wp:docPr id="111947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7974" name=""/>
                    <pic:cNvPicPr/>
                  </pic:nvPicPr>
                  <pic:blipFill>
                    <a:blip r:embed="rId17">
                      <a:extLst>
                        <a:ext uri="{28A0092B-C50C-407E-A947-70E740481C1C}">
                          <a14:useLocalDpi xmlns:a14="http://schemas.microsoft.com/office/drawing/2010/main" val="0"/>
                        </a:ext>
                      </a:extLst>
                    </a:blip>
                    <a:stretch>
                      <a:fillRect/>
                    </a:stretch>
                  </pic:blipFill>
                  <pic:spPr>
                    <a:xfrm>
                      <a:off x="0" y="0"/>
                      <a:ext cx="4156710" cy="3911600"/>
                    </a:xfrm>
                    <a:prstGeom prst="rect">
                      <a:avLst/>
                    </a:prstGeom>
                  </pic:spPr>
                </pic:pic>
              </a:graphicData>
            </a:graphic>
            <wp14:sizeRelH relativeFrom="margin">
              <wp14:pctWidth>0</wp14:pctWidth>
            </wp14:sizeRelH>
            <wp14:sizeRelV relativeFrom="margin">
              <wp14:pctHeight>0</wp14:pctHeight>
            </wp14:sizeRelV>
          </wp:anchor>
        </w:drawing>
      </w:r>
      <w:r w:rsidR="0003642F" w:rsidRPr="0003642F">
        <w:rPr>
          <w:rFonts w:ascii="宋体" w:eastAsia="宋体" w:hAnsi="宋体"/>
          <w:noProof/>
          <w:sz w:val="21"/>
          <w:szCs w:val="21"/>
        </w:rPr>
        <mc:AlternateContent>
          <mc:Choice Requires="wps">
            <w:drawing>
              <wp:anchor distT="0" distB="0" distL="114300" distR="114300" simplePos="0" relativeHeight="251665408" behindDoc="0" locked="0" layoutInCell="1" allowOverlap="1" wp14:anchorId="342F2856" wp14:editId="4BE9982A">
                <wp:simplePos x="0" y="0"/>
                <wp:positionH relativeFrom="column">
                  <wp:posOffset>2321072</wp:posOffset>
                </wp:positionH>
                <wp:positionV relativeFrom="paragraph">
                  <wp:posOffset>4102686</wp:posOffset>
                </wp:positionV>
                <wp:extent cx="4156710" cy="635"/>
                <wp:effectExtent l="0" t="0" r="0" b="0"/>
                <wp:wrapTopAndBottom/>
                <wp:docPr id="622541680" name="文本框 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图3：预训练核心算法</w:t>
                            </w:r>
                            <w:r>
                              <w:rPr>
                                <w:rFonts w:ascii="宋体" w:eastAsia="宋体" w:hAnsi="宋体" w:hint="eastAsia"/>
                              </w:rPr>
                              <w:t>示</w:t>
                            </w:r>
                            <w:r w:rsidRPr="00744013">
                              <w:rPr>
                                <w:rFonts w:ascii="宋体" w:eastAsia="宋体" w:hAnsi="宋体"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F2856" id="_x0000_s1028" type="#_x0000_t202" style="position:absolute;margin-left:182.75pt;margin-top:323.05pt;width:3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h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2c3i4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cNrfb4QAAAAwBAAAPAAAAZHJzL2Rvd25yZXYueG1sTI89T8MwEIZ3JP6D&#10;dUgsiNpNUwuFOFVVwQBLRejC5sZuHIjPke204d/X7QLbfTx677lyNdmeHLUPnUMB8xkDorFxqsNW&#10;wO7z9fEJSIgSlewdagG/OsCqur0pZaHcCT/0sY4tSSEYCinAxDgUlIbGaCvDzA0a0+7gvJUxtb6l&#10;ystTCrc9zRjj1MoO0wUjB70xuvmpRytgm39tzcN4eHlf5wv/ths3/Luthbi/m9bPQKKe4h8MF/2k&#10;DlVy2rsRVSC9gAVfLhMqgOd8DuRCsIylan8dZUCrkv5/ojoDAAD//wMAUEsBAi0AFAAGAAgAAAAh&#10;ALaDOJL+AAAA4QEAABMAAAAAAAAAAAAAAAAAAAAAAFtDb250ZW50X1R5cGVzXS54bWxQSwECLQAU&#10;AAYACAAAACEAOP0h/9YAAACUAQAACwAAAAAAAAAAAAAAAAAvAQAAX3JlbHMvLnJlbHNQSwECLQAU&#10;AAYACAAAACEASwZcYRoCAAA/BAAADgAAAAAAAAAAAAAAAAAuAgAAZHJzL2Uyb0RvYy54bWxQSwEC&#10;LQAUAAYACAAAACEAnDa32+EAAAAMAQAADwAAAAAAAAAAAAAAAAB0BAAAZHJzL2Rvd25yZXYueG1s&#10;UEsFBgAAAAAEAAQA8wAAAIIFAAAAAA==&#10;" stroked="f">
                <v:textbox style="mso-fit-shape-to-text:t" inset="0,0,0,0">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图3：预训练核心算法</w:t>
                      </w:r>
                      <w:r>
                        <w:rPr>
                          <w:rFonts w:ascii="宋体" w:eastAsia="宋体" w:hAnsi="宋体" w:hint="eastAsia"/>
                        </w:rPr>
                        <w:t>示</w:t>
                      </w:r>
                      <w:r w:rsidRPr="00744013">
                        <w:rPr>
                          <w:rFonts w:ascii="宋体" w:eastAsia="宋体" w:hAnsi="宋体" w:hint="eastAsia"/>
                        </w:rPr>
                        <w:t>例</w:t>
                      </w:r>
                    </w:p>
                  </w:txbxContent>
                </v:textbox>
                <w10:wrap type="topAndBottom"/>
              </v:shape>
            </w:pict>
          </mc:Fallback>
        </mc:AlternateContent>
      </w:r>
      <w:r w:rsidR="0003642F" w:rsidRPr="0003642F">
        <w:rPr>
          <w:rFonts w:ascii="宋体" w:eastAsia="宋体" w:hAnsi="宋体" w:cs="宋体"/>
          <w:kern w:val="0"/>
          <w:sz w:val="21"/>
          <w:szCs w:val="21"/>
          <w14:ligatures w14:val="none"/>
        </w:rPr>
        <w:tab/>
      </w:r>
      <w:r w:rsidR="0003642F" w:rsidRPr="0003642F">
        <w:rPr>
          <w:rFonts w:ascii="宋体" w:eastAsia="宋体" w:hAnsi="宋体" w:cs="宋体" w:hint="eastAsia"/>
          <w:kern w:val="0"/>
          <w:sz w:val="21"/>
          <w:szCs w:val="21"/>
          <w14:ligatures w14:val="none"/>
        </w:rPr>
        <w:t>给出具体的核心算法示例：</w:t>
      </w:r>
    </w:p>
    <w:p w14:paraId="27F7925B" w14:textId="77777777" w:rsidR="003F3088" w:rsidRP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p>
    <w:p w14:paraId="64A81A52" w14:textId="0DFD4C56" w:rsidR="0003642F" w:rsidRPr="0003642F" w:rsidRDefault="003F3088" w:rsidP="0003642F">
      <w:pPr>
        <w:pStyle w:val="4"/>
        <w:rPr>
          <w:rFonts w:ascii="宋体" w:eastAsia="宋体" w:hAnsi="宋体" w:hint="eastAsia"/>
          <w:sz w:val="22"/>
          <w:szCs w:val="22"/>
        </w:rPr>
      </w:pPr>
      <w:r w:rsidRPr="0003642F">
        <w:rPr>
          <w:rFonts w:ascii="宋体" w:eastAsia="宋体" w:hAnsi="宋体" w:hint="eastAsia"/>
          <w:noProof/>
          <w:sz w:val="22"/>
          <w:szCs w:val="22"/>
        </w:rPr>
        <w:lastRenderedPageBreak/>
        <w:drawing>
          <wp:anchor distT="0" distB="0" distL="114300" distR="114300" simplePos="0" relativeHeight="251666432" behindDoc="0" locked="0" layoutInCell="1" allowOverlap="1" wp14:anchorId="62997B41" wp14:editId="21D2B24E">
            <wp:simplePos x="0" y="0"/>
            <wp:positionH relativeFrom="margin">
              <wp:posOffset>-88900</wp:posOffset>
            </wp:positionH>
            <wp:positionV relativeFrom="paragraph">
              <wp:posOffset>280035</wp:posOffset>
            </wp:positionV>
            <wp:extent cx="5759450" cy="3347085"/>
            <wp:effectExtent l="0" t="0" r="0" b="5715"/>
            <wp:wrapTopAndBottom/>
            <wp:docPr id="1831397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7619" name="图片 18313976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347085"/>
                    </a:xfrm>
                    <a:prstGeom prst="rect">
                      <a:avLst/>
                    </a:prstGeom>
                  </pic:spPr>
                </pic:pic>
              </a:graphicData>
            </a:graphic>
          </wp:anchor>
        </w:drawing>
      </w:r>
      <w:r w:rsidR="0003642F" w:rsidRPr="0003642F">
        <w:rPr>
          <w:rFonts w:ascii="宋体" w:eastAsia="宋体" w:hAnsi="宋体" w:hint="eastAsia"/>
          <w:sz w:val="22"/>
          <w:szCs w:val="22"/>
        </w:rPr>
        <w:t>3.3.2.2基于RET-CLIP的微调模型</w:t>
      </w:r>
    </w:p>
    <w:p w14:paraId="20069734" w14:textId="68CFFBD7" w:rsidR="0003642F" w:rsidRPr="0003642F" w:rsidRDefault="0003642F" w:rsidP="0003642F">
      <w:pPr>
        <w:pStyle w:val="a9"/>
        <w:ind w:firstLineChars="2000" w:firstLine="4200"/>
        <w:jc w:val="both"/>
        <w:rPr>
          <w:rFonts w:ascii="宋体" w:eastAsia="宋体" w:hAnsi="宋体" w:hint="eastAsia"/>
          <w:sz w:val="21"/>
          <w:szCs w:val="21"/>
        </w:rPr>
      </w:pPr>
      <w:r w:rsidRPr="0003642F">
        <w:rPr>
          <w:rFonts w:ascii="宋体" w:eastAsia="宋体" w:hAnsi="宋体" w:hint="eastAsia"/>
          <w:sz w:val="21"/>
          <w:szCs w:val="21"/>
        </w:rPr>
        <w:t>图4：微调模型框架</w:t>
      </w:r>
    </w:p>
    <w:p w14:paraId="37E37072" w14:textId="139BD4E8"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基于预训练好的模型</w:t>
      </w:r>
      <w:r w:rsidRPr="0003642F">
        <w:rPr>
          <w:rFonts w:ascii="宋体" w:eastAsia="宋体" w:hAnsi="宋体" w:cs="宋体" w:hint="eastAsia"/>
          <w:color w:val="auto"/>
          <w:kern w:val="0"/>
          <w:sz w:val="21"/>
          <w:szCs w:val="21"/>
          <w:vertAlign w:val="superscript"/>
          <w14:ligatures w14:val="none"/>
        </w:rPr>
        <w:t>*</w:t>
      </w:r>
      <w:r w:rsidRPr="0003642F">
        <w:rPr>
          <w:rFonts w:ascii="宋体" w:eastAsia="宋体" w:hAnsi="宋体" w:cs="宋体" w:hint="eastAsia"/>
          <w:color w:val="auto"/>
          <w:kern w:val="0"/>
          <w:sz w:val="21"/>
          <w:szCs w:val="21"/>
          <w14:ligatures w14:val="none"/>
        </w:rPr>
        <w:t>，针对多标签分类我们进行了微调。模型框架如图4所示。</w:t>
      </w:r>
    </w:p>
    <w:p w14:paraId="2B5D94FD" w14:textId="75F0C86C"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假设有</w:t>
      </w:r>
      <w:r w:rsidRPr="0003642F">
        <w:rPr>
          <w:rFonts w:ascii="宋体" w:eastAsia="宋体" w:hAnsi="宋体" w:cs="Times New Roman"/>
          <w:color w:val="auto"/>
          <w:kern w:val="0"/>
          <w:sz w:val="21"/>
          <w:szCs w:val="21"/>
          <w14:ligatures w14:val="none"/>
        </w:rPr>
        <w:t>N</w:t>
      </w:r>
      <w:r w:rsidRPr="0003642F">
        <w:rPr>
          <w:rFonts w:ascii="宋体" w:eastAsia="宋体" w:hAnsi="宋体" w:cs="宋体" w:hint="eastAsia"/>
          <w:color w:val="auto"/>
          <w:kern w:val="0"/>
          <w:sz w:val="21"/>
          <w:szCs w:val="21"/>
          <w14:ligatures w14:val="none"/>
        </w:rPr>
        <w:t>个样本的批次，</w:t>
      </w:r>
      <m:oMath>
        <m:r>
          <w:rPr>
            <w:rFonts w:ascii="Cambria Math" w:eastAsia="宋体" w:hAnsi="Cambria Math" w:cs="宋体"/>
            <w:kern w:val="0"/>
            <w:sz w:val="21"/>
            <w:szCs w:val="21"/>
            <w14:ligatures w14:val="none"/>
          </w:rPr>
          <m:t>D=</m:t>
        </m:r>
        <m:d>
          <m:dPr>
            <m:begChr m:val="{"/>
            <m:endChr m:val="}"/>
            <m:ctrlPr>
              <w:rPr>
                <w:rFonts w:ascii="Cambria Math" w:eastAsia="宋体" w:hAnsi="Cambria Math" w:cs="宋体"/>
                <w:i/>
                <w:color w:val="auto"/>
                <w:kern w:val="0"/>
                <w:sz w:val="21"/>
                <w:szCs w:val="21"/>
                <w14:ligatures w14:val="none"/>
              </w:rPr>
            </m:ctrlPr>
          </m:dPr>
          <m:e>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hint="eastAsia"/>
                        <w:color w:val="auto"/>
                        <w:kern w:val="0"/>
                        <w:sz w:val="21"/>
                        <w:szCs w:val="21"/>
                        <w14:ligatures w14:val="none"/>
                      </w:rPr>
                      <m:t>1</m:t>
                    </m:r>
                  </m:sub>
                </m:sSub>
              </m:e>
            </m:d>
            <m:r>
              <w:rPr>
                <w:rFonts w:ascii="Cambria Math" w:eastAsia="宋体" w:hAnsi="Cambria Math" w:cs="宋体"/>
                <w:kern w:val="0"/>
                <w:sz w:val="21"/>
                <w:szCs w:val="21"/>
                <w14:ligatures w14:val="none"/>
              </w:rPr>
              <m:t>,⋯,</m:t>
            </m:r>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kern w:val="0"/>
                        <w:sz w:val="21"/>
                        <w:szCs w:val="21"/>
                        <w14:ligatures w14:val="none"/>
                      </w:rPr>
                      <m:t>n</m:t>
                    </m:r>
                  </m:sub>
                </m:sSub>
              </m:e>
            </m:d>
          </m:e>
        </m:d>
      </m:oMath>
      <w:r w:rsidRPr="0003642F">
        <w:rPr>
          <w:rFonts w:ascii="宋体" w:eastAsia="宋体" w:hAnsi="宋体" w:cs="宋体" w:hint="eastAsia"/>
          <w:color w:val="auto"/>
          <w:kern w:val="0"/>
          <w:sz w:val="21"/>
          <w:szCs w:val="21"/>
          <w14:ligatures w14:val="none"/>
        </w:rPr>
        <w:t xml:space="preserve"> 其中</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分别为第</w:t>
      </w:r>
      <w:proofErr w:type="spellStart"/>
      <w:r w:rsidRPr="0003642F">
        <w:rPr>
          <w:rFonts w:ascii="宋体" w:eastAsia="宋体" w:hAnsi="宋体" w:cs="Times New Roman" w:hint="eastAsia"/>
          <w:color w:val="auto"/>
          <w:kern w:val="0"/>
          <w:sz w:val="21"/>
          <w:szCs w:val="21"/>
          <w14:ligatures w14:val="none"/>
        </w:rPr>
        <w:t>i</w:t>
      </w:r>
      <w:proofErr w:type="spellEnd"/>
      <w:r w:rsidRPr="0003642F">
        <w:rPr>
          <w:rFonts w:ascii="宋体" w:eastAsia="宋体" w:hAnsi="宋体" w:cs="宋体" w:hint="eastAsia"/>
          <w:color w:val="auto"/>
          <w:kern w:val="0"/>
          <w:sz w:val="21"/>
          <w:szCs w:val="21"/>
          <w14:ligatures w14:val="none"/>
        </w:rPr>
        <w:t>个样本的左右眼图像、及元数据。给定的标签可以表示为{</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hint="eastAsia"/>
            <w:color w:val="auto"/>
            <w:kern w:val="0"/>
            <w:sz w:val="21"/>
            <w:szCs w:val="21"/>
            <w14:ligatures w14:val="none"/>
          </w:rPr>
          <m:t>}</m:t>
        </m:r>
      </m:oMath>
      <w:r w:rsidRPr="0003642F">
        <w:rPr>
          <w:rFonts w:ascii="宋体" w:eastAsia="宋体" w:hAnsi="宋体" w:cs="宋体" w:hint="eastAsia"/>
          <w:color w:val="auto"/>
          <w:kern w:val="0"/>
          <w:sz w:val="21"/>
          <w:szCs w:val="21"/>
          <w14:ligatures w14:val="none"/>
        </w:rPr>
        <w:t>。</w:t>
      </w:r>
    </w:p>
    <w:p w14:paraId="4029840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经过基于</w:t>
      </w:r>
      <w:r w:rsidRPr="0003642F">
        <w:rPr>
          <w:rFonts w:ascii="宋体" w:eastAsia="宋体" w:hAnsi="宋体" w:cs="Times New Roman"/>
          <w:color w:val="auto"/>
          <w:kern w:val="0"/>
          <w:sz w:val="21"/>
          <w:szCs w:val="21"/>
          <w14:ligatures w14:val="none"/>
        </w:rPr>
        <w:t>Vision Transformer</w:t>
      </w:r>
      <w:r w:rsidRPr="0003642F">
        <w:rPr>
          <w:rFonts w:ascii="宋体" w:eastAsia="宋体" w:hAnsi="宋体" w:cs="宋体" w:hint="eastAsia"/>
          <w:color w:val="auto"/>
          <w:kern w:val="0"/>
          <w:sz w:val="21"/>
          <w:szCs w:val="21"/>
          <w14:ligatures w14:val="none"/>
        </w:rPr>
        <w:t>的双分支融合图片编码器</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r>
              <w:rPr>
                <w:rFonts w:ascii="Cambria Math" w:eastAsia="宋体" w:hAnsi="Cambria Math" w:cs="宋体"/>
                <w:kern w:val="0"/>
                <w:sz w:val="21"/>
                <w:szCs w:val="21"/>
                <w14:ligatures w14:val="none"/>
              </w:rPr>
              <m:t>⋅</m:t>
            </m:r>
          </m:e>
        </m:d>
      </m:oMath>
      <w:r w:rsidRPr="0003642F">
        <w:rPr>
          <w:rFonts w:ascii="宋体" w:eastAsia="宋体" w:hAnsi="宋体" w:cs="宋体" w:hint="eastAsia"/>
          <w:color w:val="auto"/>
          <w:kern w:val="0"/>
          <w:sz w:val="21"/>
          <w:szCs w:val="21"/>
          <w14:ligatures w14:val="none"/>
        </w:rPr>
        <w:t>，将</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编码为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r>
              <w:rPr>
                <w:rFonts w:ascii="Cambria Math" w:eastAsia="宋体" w:hAnsi="Cambria Math" w:cs="宋体"/>
                <w:color w:val="auto"/>
                <w:kern w:val="0"/>
                <w:sz w:val="21"/>
                <w:szCs w:val="21"/>
                <w14:ligatures w14:val="none"/>
              </w:rPr>
              <m:t>`</m:t>
            </m:r>
          </m:e>
          <m:sub>
            <m:r>
              <w:rPr>
                <w:rFonts w:ascii="Cambria Math" w:eastAsia="宋体" w:hAnsi="Cambria Math" w:cs="宋体" w:hint="eastAsia"/>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13B9E8E4"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r</m:t>
                  </m:r>
                </m:sup>
              </m:sSubSup>
            </m:e>
          </m:d>
        </m:oMath>
      </m:oMathPara>
    </w:p>
    <w:p w14:paraId="5E283417"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元数据</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经过由通道注意力块与全连接层组成的多层感知机的编码后变为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47633836" w14:textId="77777777" w:rsidR="0003642F" w:rsidRPr="0003642F" w:rsidRDefault="00000000"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M</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m</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447052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给定的标签</w:t>
      </w:r>
      <m:oMath>
        <m:d>
          <m:dPr>
            <m:begChr m:val="{"/>
            <m:endChr m:val="}"/>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e>
        </m:d>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经过基于BERT的文字编码器编码为</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1</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Sub>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oMath>
    </w:p>
    <w:p w14:paraId="2406906F"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T</m:t>
              </m:r>
            </m:e>
            <m:sub>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t</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2ADFC246"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同时，我们注意到数据集中给出了患者的年龄和性别，因此在常见的模型基础上</w:t>
      </w:r>
    </w:p>
    <w:p w14:paraId="652CCA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b/>
          <w:bCs/>
          <w:color w:val="auto"/>
          <w:kern w:val="0"/>
          <w:sz w:val="21"/>
          <w:szCs w:val="21"/>
          <w14:ligatures w14:val="none"/>
        </w:rPr>
        <w:t>创新性</w:t>
      </w:r>
      <w:r w:rsidRPr="0003642F">
        <w:rPr>
          <w:rFonts w:ascii="宋体" w:eastAsia="宋体" w:hAnsi="宋体" w:cs="宋体" w:hint="eastAsia"/>
          <w:color w:val="auto"/>
          <w:kern w:val="0"/>
          <w:sz w:val="21"/>
          <w:szCs w:val="21"/>
          <w14:ligatures w14:val="none"/>
        </w:rPr>
        <w:t>地增加了一个元数据处理模块</w:t>
      </w:r>
    </w:p>
    <w:p w14:paraId="024E4249"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f</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0F51ADA9"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映射到同一特征空间的特征向量</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e>
          <m:sub>
            <m:r>
              <w:rPr>
                <w:rFonts w:ascii="Cambria Math" w:eastAsia="宋体" w:hAnsi="Cambria Math" w:cs="宋体" w:hint="eastAsia"/>
                <w:color w:val="auto"/>
                <w:kern w:val="0"/>
                <w:sz w:val="21"/>
                <w:szCs w:val="21"/>
                <w14:ligatures w14:val="none"/>
              </w:rPr>
              <m:t>i</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计算余弦相似度，若大于阈值(实验中设为0.72)则认为该患者患有该疾病。</w:t>
      </w:r>
    </w:p>
    <w:p w14:paraId="4B7FD648" w14:textId="77777777" w:rsidR="0003642F" w:rsidRPr="0003642F" w:rsidRDefault="00000000" w:rsidP="0003642F">
      <w:pPr>
        <w:pStyle w:val="7e8dc108-4af0-426d-bb9c-8f96acaaca48"/>
        <w:spacing w:line="360" w:lineRule="auto"/>
        <w:rPr>
          <w:rFonts w:ascii="宋体" w:eastAsia="宋体" w:hAnsi="宋体" w:cs="宋体" w:hint="eastAsia"/>
          <w:i/>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P</m:t>
              </m:r>
            </m:e>
            <m:sub>
              <m:r>
                <w:rPr>
                  <w:rFonts w:ascii="Cambria Math" w:eastAsia="宋体" w:hAnsi="Cambria Math" w:cs="宋体"/>
                  <w:kern w:val="0"/>
                  <w:sz w:val="21"/>
                  <w:szCs w:val="21"/>
                  <w14:ligatures w14:val="none"/>
                </w:rPr>
                <m:t>i</m:t>
              </m:r>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r>
            <w:rPr>
              <w:rFonts w:ascii="Cambria Math" w:eastAsia="宋体" w:hAnsi="Cambria Math" w:cs="宋体"/>
              <w:color w:val="auto"/>
              <w:kern w:val="0"/>
              <w:sz w:val="21"/>
              <w:szCs w:val="21"/>
              <w14:ligatures w14:val="none"/>
            </w:rPr>
            <m:t>S(</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024C673F"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最后根据结果</w:t>
      </w:r>
      <m:oMath>
        <m:r>
          <w:rPr>
            <w:rFonts w:ascii="Cambria Math" w:eastAsia="宋体" w:hAnsi="Cambria Math" w:cs="宋体" w:hint="eastAsia"/>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11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18</m:t>
                </m:r>
              </m:sub>
            </m:sSub>
          </m:e>
        </m:d>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n1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n8</m:t>
                </m:r>
              </m:sub>
            </m:sSub>
          </m:e>
        </m:d>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与实际的多热标签</w:t>
      </w:r>
    </w:p>
    <w:p w14:paraId="48217C4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Times New Roman"/>
          <w:color w:val="auto"/>
          <w:kern w:val="0"/>
          <w:sz w:val="21"/>
          <w:szCs w:val="21"/>
          <w14:ligatures w14:val="none"/>
        </w:rPr>
        <w:t>(Multi-hot label)</w:t>
      </w:r>
      <w:r w:rsidRPr="0003642F">
        <w:rPr>
          <w:rFonts w:ascii="宋体" w:eastAsia="宋体" w:hAnsi="宋体" w:cs="宋体" w:hint="eastAsia"/>
          <w:color w:val="auto"/>
          <w:kern w:val="0"/>
          <w:sz w:val="21"/>
          <w:szCs w:val="21"/>
          <w14:ligatures w14:val="none"/>
        </w:rPr>
        <w:t>进行比较，计算损失函数。</w:t>
      </w:r>
    </w:p>
    <w:p w14:paraId="47A8B570" w14:textId="3118093E"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lastRenderedPageBreak/>
        <w:t>3.3.2.3模型与训练过程具体细节</w:t>
      </w:r>
    </w:p>
    <w:p w14:paraId="2E4562C7" w14:textId="77777777" w:rsidR="0003642F" w:rsidRPr="0003642F" w:rsidRDefault="0003642F" w:rsidP="0003642F">
      <w:pPr>
        <w:pStyle w:val="whitespace-pre-wrap"/>
        <w:ind w:firstLine="420"/>
        <w:rPr>
          <w:rFonts w:hint="eastAsia"/>
          <w:sz w:val="21"/>
          <w:szCs w:val="21"/>
        </w:rPr>
      </w:pPr>
      <w:r w:rsidRPr="0003642F">
        <w:rPr>
          <w:b/>
          <w:bCs/>
          <w:sz w:val="21"/>
          <w:szCs w:val="21"/>
        </w:rPr>
        <w:t>文本编码器</w:t>
      </w:r>
      <w:r w:rsidRPr="0003642F">
        <w:rPr>
          <w:rFonts w:hint="eastAsia"/>
          <w:sz w:val="21"/>
          <w:szCs w:val="21"/>
        </w:rPr>
        <w:t xml:space="preserve"> </w:t>
      </w:r>
      <w:r w:rsidRPr="0003642F">
        <w:rPr>
          <w:sz w:val="21"/>
          <w:szCs w:val="21"/>
        </w:rPr>
        <w:t>采用的</w:t>
      </w:r>
      <w:proofErr w:type="spellStart"/>
      <w:r w:rsidRPr="0003642F">
        <w:rPr>
          <w:rFonts w:cs="Times New Roman"/>
          <w:sz w:val="21"/>
          <w:szCs w:val="21"/>
        </w:rPr>
        <w:t>RoBERTa</w:t>
      </w:r>
      <w:proofErr w:type="spellEnd"/>
      <w:r w:rsidRPr="0003642F">
        <w:rPr>
          <w:rFonts w:cs="Times New Roman"/>
          <w:sz w:val="21"/>
          <w:szCs w:val="21"/>
        </w:rPr>
        <w:t>-</w:t>
      </w:r>
      <w:proofErr w:type="spellStart"/>
      <w:r w:rsidRPr="0003642F">
        <w:rPr>
          <w:rFonts w:cs="Times New Roman"/>
          <w:sz w:val="21"/>
          <w:szCs w:val="21"/>
        </w:rPr>
        <w:t>wwm</w:t>
      </w:r>
      <w:proofErr w:type="spellEnd"/>
      <w:r w:rsidRPr="0003642F">
        <w:rPr>
          <w:rFonts w:cs="Times New Roman"/>
          <w:sz w:val="21"/>
          <w:szCs w:val="21"/>
        </w:rPr>
        <w:t>-</w:t>
      </w:r>
      <w:proofErr w:type="spellStart"/>
      <w:r w:rsidRPr="0003642F">
        <w:rPr>
          <w:rFonts w:cs="Times New Roman"/>
          <w:sz w:val="21"/>
          <w:szCs w:val="21"/>
        </w:rPr>
        <w:t>ext</w:t>
      </w:r>
      <w:proofErr w:type="spellEnd"/>
      <w:r w:rsidRPr="0003642F">
        <w:rPr>
          <w:rFonts w:cs="Times New Roman"/>
          <w:sz w:val="21"/>
          <w:szCs w:val="21"/>
        </w:rPr>
        <w:t>-base-</w:t>
      </w:r>
      <w:proofErr w:type="spellStart"/>
      <w:r w:rsidRPr="0003642F">
        <w:rPr>
          <w:rFonts w:cs="Times New Roman"/>
          <w:sz w:val="21"/>
          <w:szCs w:val="21"/>
        </w:rPr>
        <w:t>chinese</w:t>
      </w:r>
      <w:proofErr w:type="spellEnd"/>
      <w:r w:rsidRPr="0003642F">
        <w:rPr>
          <w:sz w:val="21"/>
          <w:szCs w:val="21"/>
        </w:rPr>
        <w:t>，它的权重初始化为经过2亿图像文本对训练的中文版CLIP。该编码器采用12层Transformer结构，隐藏层维度为768，注意力头数为12，参数量约为110M。我们保留了预训练模型的字符级tokenizer，最大序列长度设为256。为防止过拟合，我们在Transformer层中应用了0.1的Dropout率。</w:t>
      </w:r>
    </w:p>
    <w:p w14:paraId="36EB4502" w14:textId="77777777" w:rsidR="0003642F" w:rsidRPr="0003642F" w:rsidRDefault="0003642F" w:rsidP="0003642F">
      <w:pPr>
        <w:pStyle w:val="whitespace-pre-wrap"/>
        <w:ind w:firstLine="420"/>
        <w:rPr>
          <w:rFonts w:hint="eastAsia"/>
          <w:sz w:val="21"/>
          <w:szCs w:val="21"/>
        </w:rPr>
      </w:pPr>
      <w:r w:rsidRPr="0003642F">
        <w:rPr>
          <w:b/>
          <w:bCs/>
          <w:sz w:val="21"/>
          <w:szCs w:val="21"/>
        </w:rPr>
        <w:t>图像编码器</w:t>
      </w:r>
      <w:r w:rsidRPr="0003642F">
        <w:rPr>
          <w:sz w:val="21"/>
          <w:szCs w:val="21"/>
        </w:rPr>
        <w:tab/>
        <w:t>采用的是ViT-B-16，它也是经过2亿图像文本对训练的中文版CLIP。该编码器将输入图像分割为16×16的patch，通过12层Transformer进行编码，隐藏层维度为768，注意力头数为12，总参数量约为86M。为保持与CLIP预训练一致，输入图像尺寸统一调整为224×224像素。图像增强技术包括随机水平翻转、色彩抖动和随机擦除，以提高模型泛化能力。</w:t>
      </w:r>
    </w:p>
    <w:p w14:paraId="7AC339F6" w14:textId="77777777" w:rsidR="0003642F" w:rsidRPr="0003642F" w:rsidRDefault="0003642F" w:rsidP="0003642F">
      <w:pPr>
        <w:pStyle w:val="whitespace-pre-wrap"/>
        <w:ind w:firstLine="420"/>
        <w:rPr>
          <w:rFonts w:hint="eastAsia"/>
          <w:sz w:val="21"/>
          <w:szCs w:val="21"/>
        </w:rPr>
      </w:pPr>
      <w:r w:rsidRPr="0003642F">
        <w:rPr>
          <w:b/>
          <w:bCs/>
          <w:sz w:val="21"/>
          <w:szCs w:val="21"/>
        </w:rPr>
        <w:t>元数据编码器</w:t>
      </w:r>
      <w:r w:rsidRPr="0003642F">
        <w:rPr>
          <w:rFonts w:hint="eastAsia"/>
          <w:b/>
          <w:bCs/>
          <w:sz w:val="21"/>
          <w:szCs w:val="21"/>
        </w:rPr>
        <w:t xml:space="preserve"> </w:t>
      </w:r>
      <w:r w:rsidRPr="0003642F">
        <w:rPr>
          <w:sz w:val="21"/>
          <w:szCs w:val="21"/>
        </w:rPr>
        <w:t>采用的是两个全连接层组成的多层感知机，Dropout率均采用为0.3。第一层将输入特征映射到</w:t>
      </w:r>
      <w:r w:rsidRPr="0003642F">
        <w:rPr>
          <w:rFonts w:hint="eastAsia"/>
          <w:sz w:val="21"/>
          <w:szCs w:val="21"/>
        </w:rPr>
        <w:t>72</w:t>
      </w:r>
      <w:r w:rsidRPr="0003642F">
        <w:rPr>
          <w:sz w:val="21"/>
          <w:szCs w:val="21"/>
        </w:rPr>
        <w:t>维隐藏空间，采用GELU激活函数；第二层将隐藏空间特征映射到</w:t>
      </w:r>
      <w:r w:rsidRPr="0003642F">
        <w:rPr>
          <w:rFonts w:hint="eastAsia"/>
          <w:sz w:val="21"/>
          <w:szCs w:val="21"/>
        </w:rPr>
        <w:t>36</w:t>
      </w:r>
      <w:r w:rsidRPr="0003642F">
        <w:rPr>
          <w:sz w:val="21"/>
          <w:szCs w:val="21"/>
        </w:rPr>
        <w:t>维表示空间。元数据包括</w:t>
      </w:r>
      <w:r w:rsidRPr="0003642F">
        <w:rPr>
          <w:rFonts w:hint="eastAsia"/>
          <w:sz w:val="21"/>
          <w:szCs w:val="21"/>
        </w:rPr>
        <w:t>性别年龄</w:t>
      </w:r>
      <w:r w:rsidRPr="0003642F">
        <w:rPr>
          <w:sz w:val="21"/>
          <w:szCs w:val="21"/>
        </w:rPr>
        <w:t>，这些特征经过归一化和独热编码后送入编码器。为处理缺失值，我们采用</w:t>
      </w:r>
      <w:r w:rsidRPr="0003642F">
        <w:rPr>
          <w:rFonts w:hint="eastAsia"/>
          <w:sz w:val="21"/>
          <w:szCs w:val="21"/>
        </w:rPr>
        <w:t>均值代替，性别默认为男。</w:t>
      </w:r>
    </w:p>
    <w:p w14:paraId="2E938336" w14:textId="77777777" w:rsidR="0003642F" w:rsidRPr="0003642F" w:rsidRDefault="0003642F" w:rsidP="0003642F">
      <w:pPr>
        <w:pStyle w:val="whitespace-pre-wrap"/>
        <w:ind w:firstLine="420"/>
        <w:rPr>
          <w:rFonts w:hint="eastAsia"/>
          <w:sz w:val="21"/>
          <w:szCs w:val="21"/>
        </w:rPr>
      </w:pPr>
      <w:r w:rsidRPr="0003642F">
        <w:rPr>
          <w:b/>
          <w:bCs/>
          <w:sz w:val="21"/>
          <w:szCs w:val="21"/>
        </w:rPr>
        <w:t>融合层</w:t>
      </w:r>
      <w:r w:rsidRPr="0003642F">
        <w:rPr>
          <w:rFonts w:hint="eastAsia"/>
          <w:b/>
          <w:bCs/>
          <w:sz w:val="21"/>
          <w:szCs w:val="21"/>
        </w:rPr>
        <w:t xml:space="preserve"> </w:t>
      </w:r>
      <w:r w:rsidRPr="0003642F">
        <w:rPr>
          <w:sz w:val="21"/>
          <w:szCs w:val="21"/>
        </w:rPr>
        <w:t>采用单层全连接层辅以批量归一化层，Dropout率采用为0.5。该层接收文本、图像和元数据编码器的输出，进行多模态信息融合。</w:t>
      </w:r>
    </w:p>
    <w:p w14:paraId="6C1D775F"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激活函数 </w:t>
      </w:r>
      <w:r w:rsidRPr="0003642F">
        <w:rPr>
          <w:rFonts w:hint="eastAsia"/>
          <w:sz w:val="21"/>
          <w:szCs w:val="21"/>
        </w:rPr>
        <w:t>采用从</w:t>
      </w:r>
      <w:proofErr w:type="spellStart"/>
      <w:r w:rsidRPr="0003642F">
        <w:rPr>
          <w:rFonts w:hint="eastAsia"/>
          <w:sz w:val="21"/>
          <w:szCs w:val="21"/>
        </w:rPr>
        <w:t>ReLU</w:t>
      </w:r>
      <w:proofErr w:type="spellEnd"/>
      <w:r w:rsidRPr="0003642F">
        <w:rPr>
          <w:rFonts w:hint="eastAsia"/>
          <w:sz w:val="21"/>
          <w:szCs w:val="21"/>
        </w:rPr>
        <w:t>函数改进的GELU函数，相比</w:t>
      </w:r>
      <w:proofErr w:type="spellStart"/>
      <w:r w:rsidRPr="0003642F">
        <w:rPr>
          <w:rFonts w:hint="eastAsia"/>
          <w:sz w:val="21"/>
          <w:szCs w:val="21"/>
        </w:rPr>
        <w:t>ReLU</w:t>
      </w:r>
      <w:proofErr w:type="spellEnd"/>
      <w:r w:rsidRPr="0003642F">
        <w:rPr>
          <w:rFonts w:hint="eastAsia"/>
          <w:sz w:val="21"/>
          <w:szCs w:val="21"/>
        </w:rPr>
        <w:t>函数，它的导数更加平滑，不容易出现梯度消失的情况.[5]</w:t>
      </w:r>
    </w:p>
    <w:p w14:paraId="41795FAA"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模型初始化 </w:t>
      </w:r>
      <w:r w:rsidRPr="0003642F">
        <w:rPr>
          <w:rFonts w:hint="eastAsia"/>
          <w:sz w:val="21"/>
          <w:szCs w:val="21"/>
        </w:rPr>
        <w:t>对于图片和文本编码器，我们初始化为RET-CLIP预训练好的模型。元数据编码器、融合器中涉及到的全连接层均采用正态分布初始化。</w:t>
      </w:r>
    </w:p>
    <w:p w14:paraId="6857C2D0"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b/>
          <w:bCs/>
          <w:sz w:val="21"/>
          <w:szCs w:val="21"/>
        </w:rPr>
        <w:t xml:space="preserve">损失函数 </w:t>
      </w:r>
      <w:r w:rsidRPr="0003642F">
        <w:rPr>
          <w:rFonts w:hint="eastAsia"/>
          <w:sz w:val="21"/>
          <w:szCs w:val="21"/>
        </w:rPr>
        <w:t>采用</w:t>
      </w:r>
      <w:proofErr w:type="spellStart"/>
      <w:r w:rsidRPr="0003642F">
        <w:rPr>
          <w:rFonts w:hint="eastAsia"/>
          <w:sz w:val="21"/>
          <w:szCs w:val="21"/>
        </w:rPr>
        <w:t>Focalloss</w:t>
      </w:r>
      <w:proofErr w:type="spellEnd"/>
      <w:r w:rsidRPr="0003642F">
        <w:rPr>
          <w:rFonts w:hint="eastAsia"/>
          <w:sz w:val="21"/>
          <w:szCs w:val="21"/>
        </w:rPr>
        <w:t>与</w:t>
      </w:r>
      <w:proofErr w:type="spellStart"/>
      <w:r w:rsidRPr="0003642F">
        <w:rPr>
          <w:rFonts w:hint="eastAsia"/>
          <w:sz w:val="21"/>
          <w:szCs w:val="21"/>
        </w:rPr>
        <w:t>BCEloss</w:t>
      </w:r>
      <w:proofErr w:type="spellEnd"/>
      <w:r w:rsidRPr="0003642F">
        <w:rPr>
          <w:rFonts w:hint="eastAsia"/>
          <w:sz w:val="21"/>
          <w:szCs w:val="21"/>
        </w:rPr>
        <w:t>的混合损失函数[6]，具体为</w:t>
      </w:r>
    </w:p>
    <w:p w14:paraId="09D99F66" w14:textId="77777777" w:rsidR="0003642F" w:rsidRPr="0003642F" w:rsidRDefault="0003642F" w:rsidP="0003642F">
      <w:pPr>
        <w:pStyle w:val="whitespace-pre-wrap"/>
        <w:rPr>
          <w:rFonts w:hint="eastAsia"/>
          <w:b/>
          <w:bCs/>
          <w:sz w:val="21"/>
          <w:szCs w:val="21"/>
        </w:rPr>
      </w:pPr>
      <m:oMath>
        <m:r>
          <m:rPr>
            <m:sty m:val="bi"/>
          </m:rPr>
          <w:rPr>
            <w:rFonts w:ascii="Cambria Math" w:hAnsi="Cambria Math" w:hint="eastAsia"/>
            <w:sz w:val="21"/>
            <w:szCs w:val="21"/>
          </w:rPr>
          <m:t>Mult</m:t>
        </m:r>
        <m:sSub>
          <m:sSubPr>
            <m:ctrlPr>
              <w:rPr>
                <w:rFonts w:ascii="Cambria Math" w:hAnsi="Cambria Math" w:cs="Cambria Math"/>
                <w:b/>
                <w:bCs/>
                <w:i/>
                <w:sz w:val="21"/>
                <w:szCs w:val="21"/>
              </w:rPr>
            </m:ctrlPr>
          </m:sSubPr>
          <m:e>
            <m:r>
              <m:rPr>
                <m:sty m:val="bi"/>
              </m:rPr>
              <w:rPr>
                <w:rFonts w:ascii="Cambria Math" w:hAnsi="Cambria Math" w:hint="eastAsia"/>
                <w:sz w:val="21"/>
                <w:szCs w:val="21"/>
              </w:rPr>
              <m:t>i</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hint="eastAsia"/>
            <w:sz w:val="21"/>
            <w:szCs w:val="21"/>
          </w:rPr>
          <m:t>=</m:t>
        </m:r>
        <m:r>
          <m:rPr>
            <m:sty m:val="bi"/>
          </m:rPr>
          <w:rPr>
            <w:rFonts w:ascii="Cambria Math" w:hAnsi="Cambria Math"/>
            <w:sz w:val="21"/>
            <w:szCs w:val="21"/>
          </w:rPr>
          <m:t>0.5*</m:t>
        </m:r>
        <m:r>
          <m:rPr>
            <m:sty m:val="bi"/>
          </m:rPr>
          <w:rPr>
            <w:rFonts w:ascii="Cambria Math" w:hAnsi="Cambria Math" w:hint="eastAsia"/>
            <w:sz w:val="21"/>
            <w:szCs w:val="21"/>
          </w:rPr>
          <m:t>Foca</m:t>
        </m:r>
        <m:sSub>
          <m:sSubPr>
            <m:ctrlPr>
              <w:rPr>
                <w:rFonts w:ascii="Cambria Math" w:hAnsi="Cambria Math"/>
                <w:b/>
                <w:bCs/>
                <w:i/>
                <w:sz w:val="21"/>
                <w:szCs w:val="21"/>
              </w:rPr>
            </m:ctrlPr>
          </m:sSubPr>
          <m:e>
            <m:r>
              <m:rPr>
                <m:sty m:val="bi"/>
              </m:rPr>
              <w:rPr>
                <w:rFonts w:ascii="Cambria Math" w:hAnsi="Cambria Math" w:hint="eastAsia"/>
                <w:sz w:val="21"/>
                <w:szCs w:val="21"/>
              </w:rPr>
              <m:t>l</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sz w:val="21"/>
            <w:szCs w:val="21"/>
          </w:rPr>
          <m:t>(output,label,weight)+0.5*BC</m:t>
        </m:r>
        <m:sSub>
          <m:sSubPr>
            <m:ctrlPr>
              <w:rPr>
                <w:rFonts w:ascii="Cambria Math" w:hAnsi="Cambria Math"/>
                <w:b/>
                <w:bCs/>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loss</m:t>
            </m:r>
          </m:sub>
        </m:sSub>
        <m:r>
          <m:rPr>
            <m:sty m:val="bi"/>
          </m:rPr>
          <w:rPr>
            <w:rFonts w:ascii="Cambria Math" w:hAnsi="Cambria Math"/>
            <w:sz w:val="21"/>
            <w:szCs w:val="21"/>
          </w:rPr>
          <m:t>(output,label)</m:t>
        </m:r>
      </m:oMath>
      <w:r w:rsidRPr="0003642F">
        <w:rPr>
          <w:rFonts w:hint="eastAsia"/>
          <w:b/>
          <w:bCs/>
          <w:sz w:val="21"/>
          <w:szCs w:val="21"/>
        </w:rPr>
        <w:t xml:space="preserve"> </w:t>
      </w:r>
    </w:p>
    <w:p w14:paraId="7CC4CCDD" w14:textId="77777777" w:rsidR="0003642F" w:rsidRPr="0003642F" w:rsidRDefault="0003642F" w:rsidP="0003642F">
      <w:pPr>
        <w:pStyle w:val="whitespace-pre-wrap"/>
        <w:rPr>
          <w:rFonts w:hint="eastAsia"/>
          <w:sz w:val="21"/>
          <w:szCs w:val="21"/>
        </w:rPr>
      </w:pPr>
      <w:r w:rsidRPr="0003642F">
        <w:rPr>
          <w:rFonts w:hint="eastAsia"/>
          <w:sz w:val="21"/>
          <w:szCs w:val="21"/>
        </w:rPr>
        <w:t>其中的weight是根据每个类别的数量计算得到的权重，旨在减弱分类不均衡的影响</w:t>
      </w:r>
    </w:p>
    <w:p w14:paraId="24F43F0F" w14:textId="77777777" w:rsidR="0003642F" w:rsidRPr="0003642F" w:rsidRDefault="0003642F" w:rsidP="0003642F">
      <w:pPr>
        <w:pStyle w:val="whitespace-pre-wrap"/>
        <w:spacing w:line="360" w:lineRule="auto"/>
        <w:rPr>
          <w:rFonts w:hint="eastAsia"/>
          <w:sz w:val="21"/>
          <w:szCs w:val="21"/>
        </w:rPr>
      </w:pPr>
      <w:r w:rsidRPr="0003642F">
        <w:rPr>
          <w:sz w:val="21"/>
          <w:szCs w:val="21"/>
        </w:rPr>
        <w:tab/>
      </w:r>
      <w:r w:rsidRPr="0003642F">
        <w:rPr>
          <w:rFonts w:hint="eastAsia"/>
          <w:b/>
          <w:bCs/>
          <w:sz w:val="21"/>
          <w:szCs w:val="21"/>
        </w:rPr>
        <w:t xml:space="preserve">优化器与学习率 </w:t>
      </w:r>
      <w:r w:rsidRPr="0003642F">
        <w:rPr>
          <w:rFonts w:hint="eastAsia"/>
          <w:sz w:val="21"/>
          <w:szCs w:val="21"/>
        </w:rPr>
        <w:t>采用</w:t>
      </w:r>
      <w:proofErr w:type="spellStart"/>
      <w:r w:rsidRPr="0003642F">
        <w:rPr>
          <w:rFonts w:cs="Times New Roman"/>
          <w:sz w:val="21"/>
          <w:szCs w:val="21"/>
        </w:rPr>
        <w:t>AdamW</w:t>
      </w:r>
      <w:proofErr w:type="spellEnd"/>
      <w:r w:rsidRPr="0003642F">
        <w:rPr>
          <w:rFonts w:hint="eastAsia"/>
          <w:sz w:val="21"/>
          <w:szCs w:val="21"/>
        </w:rPr>
        <w:t>优化器，权重衰减为0.065，梯度裁剪阈值设置为1.0.</w:t>
      </w:r>
      <w:r w:rsidRPr="0003642F">
        <w:rPr>
          <w:sz w:val="21"/>
          <w:szCs w:val="21"/>
        </w:rPr>
        <w:t>仅解冻视觉编码器的最后几层（默认4层）</w:t>
      </w:r>
      <w:r w:rsidRPr="0003642F">
        <w:rPr>
          <w:rFonts w:cs="Times New Roman"/>
          <w:sz w:val="21"/>
          <w:szCs w:val="21"/>
        </w:rPr>
        <w:t>Transformer</w:t>
      </w:r>
      <w:r w:rsidRPr="0003642F">
        <w:rPr>
          <w:sz w:val="21"/>
          <w:szCs w:val="21"/>
        </w:rPr>
        <w:t>块，以保留预训练知识的同时允许模型适应眼底图像领域。</w:t>
      </w:r>
      <w:r w:rsidRPr="0003642F">
        <w:rPr>
          <w:rFonts w:hint="eastAsia"/>
          <w:sz w:val="21"/>
          <w:szCs w:val="21"/>
        </w:rPr>
        <w:t xml:space="preserve">对于不同的部分采用不同的学习率： </w:t>
      </w:r>
    </w:p>
    <w:p w14:paraId="4923F731" w14:textId="77777777" w:rsidR="0003642F" w:rsidRPr="0003642F" w:rsidRDefault="0003642F" w:rsidP="0003642F">
      <w:pPr>
        <w:pStyle w:val="whitespace-pre-wrap"/>
        <w:spacing w:line="360" w:lineRule="auto"/>
        <w:rPr>
          <w:rFonts w:hint="eastAsia"/>
          <w:sz w:val="21"/>
          <w:szCs w:val="21"/>
        </w:rPr>
      </w:pPr>
      <w:r w:rsidRPr="0003642F">
        <w:rPr>
          <w:sz w:val="21"/>
          <w:szCs w:val="21"/>
        </w:rPr>
        <w:t>视觉骨干网络：</w:t>
      </w:r>
      <w:r w:rsidRPr="0003642F">
        <w:rPr>
          <w:rFonts w:hint="eastAsia"/>
          <w:sz w:val="21"/>
          <w:szCs w:val="21"/>
        </w:rPr>
        <w:t>2.4</w:t>
      </w:r>
      <w:r w:rsidRPr="0003642F">
        <w:rPr>
          <w:sz w:val="21"/>
          <w:szCs w:val="21"/>
        </w:rPr>
        <w:t xml:space="preserve">e-5 </w:t>
      </w:r>
      <w:r w:rsidRPr="0003642F">
        <w:rPr>
          <w:rFonts w:hint="eastAsia"/>
          <w:sz w:val="21"/>
          <w:szCs w:val="21"/>
        </w:rPr>
        <w:t xml:space="preserve">   </w:t>
      </w:r>
      <w:r w:rsidRPr="0003642F">
        <w:rPr>
          <w:sz w:val="21"/>
          <w:szCs w:val="21"/>
        </w:rPr>
        <w:t>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 xml:space="preserve">                   前75步采用线性预热策略，而后使用余弦退火调度。</w:t>
      </w:r>
    </w:p>
    <w:p w14:paraId="03CEFD5A"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sz w:val="21"/>
          <w:szCs w:val="21"/>
        </w:rPr>
        <w:t>批量大小设置为16，训练轮数设置为10轮，随机种子设置为42，精度采用混合精度训练</w:t>
      </w:r>
      <w:r w:rsidRPr="0003642F">
        <w:rPr>
          <w:rFonts w:cs="Times New Roman" w:hint="eastAsia"/>
          <w:sz w:val="21"/>
          <w:szCs w:val="21"/>
        </w:rPr>
        <w:t>(AMP)</w:t>
      </w:r>
      <w:r w:rsidRPr="0003642F">
        <w:rPr>
          <w:rFonts w:hint="eastAsia"/>
          <w:sz w:val="21"/>
          <w:szCs w:val="21"/>
        </w:rPr>
        <w:t>,硬件环境为</w:t>
      </w:r>
      <w:r w:rsidRPr="0003642F">
        <w:rPr>
          <w:rFonts w:cs="Times New Roman" w:hint="eastAsia"/>
          <w:sz w:val="21"/>
          <w:szCs w:val="21"/>
        </w:rPr>
        <w:t>Nvidia GEFORCE RTX 4090</w:t>
      </w:r>
      <w:r w:rsidRPr="0003642F">
        <w:rPr>
          <w:rFonts w:hint="eastAsia"/>
          <w:sz w:val="21"/>
          <w:szCs w:val="21"/>
        </w:rPr>
        <w:t>,采用</w:t>
      </w:r>
      <w:r w:rsidRPr="0003642F">
        <w:rPr>
          <w:rFonts w:cs="Times New Roman" w:hint="eastAsia"/>
          <w:sz w:val="21"/>
          <w:szCs w:val="21"/>
        </w:rPr>
        <w:t xml:space="preserve">python 3.10 CUDA 12.6 </w:t>
      </w:r>
      <w:r w:rsidRPr="0003642F">
        <w:rPr>
          <w:rFonts w:hint="eastAsia"/>
          <w:sz w:val="21"/>
          <w:szCs w:val="21"/>
        </w:rPr>
        <w:t>版本。</w:t>
      </w:r>
    </w:p>
    <w:p w14:paraId="36DA2469" w14:textId="0C2B30A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3.3.2.4模型效果</w:t>
      </w:r>
    </w:p>
    <w:p w14:paraId="69B3AB4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b/>
          <w:bCs/>
          <w:sz w:val="21"/>
          <w:szCs w:val="21"/>
        </w:rPr>
        <w:tab/>
      </w:r>
      <w:r w:rsidRPr="0003642F">
        <w:rPr>
          <w:rFonts w:ascii="宋体" w:eastAsia="宋体" w:hAnsi="宋体" w:hint="eastAsia"/>
          <w:sz w:val="21"/>
          <w:szCs w:val="21"/>
        </w:rPr>
        <w:t>近年来</w:t>
      </w:r>
      <w:r w:rsidRPr="0003642F">
        <w:rPr>
          <w:rFonts w:ascii="宋体" w:eastAsia="宋体" w:hAnsi="宋体"/>
          <w:sz w:val="21"/>
          <w:szCs w:val="21"/>
        </w:rPr>
        <w:t>眼底彩色影像分析是眼科疾病辅助诊断的重要领域，近年来基于深度学习的方</w:t>
      </w:r>
      <w:r w:rsidRPr="0003642F">
        <w:rPr>
          <w:rFonts w:ascii="宋体" w:eastAsia="宋体" w:hAnsi="宋体"/>
          <w:sz w:val="21"/>
          <w:szCs w:val="21"/>
        </w:rPr>
        <w:lastRenderedPageBreak/>
        <w:t>法取得了显著进展。目前研究主要分为</w:t>
      </w:r>
      <w:r w:rsidRPr="0003642F">
        <w:rPr>
          <w:rFonts w:ascii="宋体" w:eastAsia="宋体" w:hAnsi="宋体" w:hint="eastAsia"/>
          <w:sz w:val="21"/>
          <w:szCs w:val="21"/>
        </w:rPr>
        <w:t>三</w:t>
      </w:r>
      <w:r w:rsidRPr="0003642F">
        <w:rPr>
          <w:rFonts w:ascii="宋体" w:eastAsia="宋体" w:hAnsi="宋体"/>
          <w:sz w:val="21"/>
          <w:szCs w:val="21"/>
        </w:rPr>
        <w:t>大方向：</w:t>
      </w:r>
    </w:p>
    <w:p w14:paraId="2CBDD80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自监督学习基础模型方面，</w:t>
      </w:r>
      <w:proofErr w:type="spellStart"/>
      <w:r w:rsidRPr="0003642F">
        <w:rPr>
          <w:rFonts w:ascii="宋体" w:eastAsia="宋体" w:hAnsi="宋体" w:cs="Times New Roman"/>
          <w:color w:val="auto"/>
          <w:kern w:val="0"/>
          <w:sz w:val="21"/>
          <w:szCs w:val="21"/>
          <w14:ligatures w14:val="none"/>
        </w:rPr>
        <w:t>RETFound</w:t>
      </w:r>
      <w:proofErr w:type="spellEnd"/>
      <w:r w:rsidRPr="0003642F">
        <w:rPr>
          <w:rFonts w:ascii="宋体" w:eastAsia="宋体" w:hAnsi="宋体"/>
          <w:sz w:val="21"/>
          <w:szCs w:val="21"/>
        </w:rPr>
        <w:t xml:space="preserve"> 通过自监督方式构建眼底图像基础模型，但仅利用视觉信息进行重建学习。</w:t>
      </w:r>
      <w:r w:rsidRPr="0003642F">
        <w:rPr>
          <w:rFonts w:ascii="宋体" w:eastAsia="宋体" w:hAnsi="宋体" w:hint="eastAsia"/>
          <w:sz w:val="21"/>
          <w:szCs w:val="21"/>
        </w:rPr>
        <w:t>[7]</w:t>
      </w:r>
      <w:r w:rsidRPr="0003642F">
        <w:rPr>
          <w:rFonts w:ascii="宋体" w:eastAsia="宋体" w:hAnsi="宋体" w:cs="Times New Roman"/>
          <w:color w:val="auto"/>
          <w:kern w:val="0"/>
          <w:sz w:val="21"/>
          <w:szCs w:val="21"/>
          <w14:ligatures w14:val="none"/>
        </w:rPr>
        <w:t>DINOv2</w:t>
      </w:r>
      <w:r w:rsidRPr="0003642F">
        <w:rPr>
          <w:rFonts w:ascii="宋体" w:eastAsia="宋体" w:hAnsi="宋体"/>
          <w:sz w:val="21"/>
          <w:szCs w:val="21"/>
        </w:rPr>
        <w:t xml:space="preserve"> 虽为通用视觉模型，但显示出在眼底图像上的迁移能力。</w:t>
      </w:r>
    </w:p>
    <w:p w14:paraId="0A1517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视觉-语言</w:t>
      </w:r>
      <w:r w:rsidRPr="0003642F">
        <w:rPr>
          <w:rFonts w:ascii="宋体" w:eastAsia="宋体" w:hAnsi="宋体" w:hint="eastAsia"/>
          <w:sz w:val="21"/>
          <w:szCs w:val="21"/>
        </w:rPr>
        <w:t>多模态融合</w:t>
      </w:r>
      <w:r w:rsidRPr="0003642F">
        <w:rPr>
          <w:rFonts w:ascii="宋体" w:eastAsia="宋体" w:hAnsi="宋体"/>
          <w:sz w:val="21"/>
          <w:szCs w:val="21"/>
        </w:rPr>
        <w:t>是近期研究热点。FLAIR 尝试将文本监督引入眼底图像分析，但仅使用简单标签。PMC-CLIP利用生物医学文献图文对构建模型，但非眼科专用。</w:t>
      </w:r>
    </w:p>
    <w:p w14:paraId="6641C0F8"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疾病特定方法针对具体眼病开发算法。Gulsha在糖尿病视网膜病变检测方面达到专科医生水平。IDRID挑战赛(2020)提供了标准化数据集。青光眼检测领域，Ahn开发了早晚期青光眼识别模型。</w:t>
      </w:r>
    </w:p>
    <w:p w14:paraId="0394C6B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67456" behindDoc="0" locked="0" layoutInCell="1" allowOverlap="1" wp14:anchorId="4DD98D1F" wp14:editId="2E07B076">
            <wp:simplePos x="0" y="0"/>
            <wp:positionH relativeFrom="margin">
              <wp:align>left</wp:align>
            </wp:positionH>
            <wp:positionV relativeFrom="paragraph">
              <wp:posOffset>903228</wp:posOffset>
            </wp:positionV>
            <wp:extent cx="6099810" cy="3072765"/>
            <wp:effectExtent l="0" t="0" r="0" b="0"/>
            <wp:wrapTopAndBottom/>
            <wp:docPr id="23622079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基于此我们选择了CN-CLIP、DinoV2、</w:t>
      </w:r>
      <w:proofErr w:type="spellStart"/>
      <w:r w:rsidRPr="0003642F">
        <w:rPr>
          <w:rFonts w:ascii="宋体" w:eastAsia="宋体" w:hAnsi="宋体" w:hint="eastAsia"/>
          <w:sz w:val="21"/>
          <w:szCs w:val="21"/>
        </w:rPr>
        <w:t>RETFound</w:t>
      </w:r>
      <w:proofErr w:type="spellEnd"/>
      <w:r w:rsidRPr="0003642F">
        <w:rPr>
          <w:rFonts w:ascii="宋体" w:eastAsia="宋体" w:hAnsi="宋体" w:hint="eastAsia"/>
          <w:sz w:val="21"/>
          <w:szCs w:val="21"/>
        </w:rPr>
        <w:t>、FLAIR、YOLOv5作为我们对比的模型，值得注意的是，每一个模型的最优超参数是不尽相同的，为了公平起见，我们对每个模型都进行了不少于10+次的参数调优过程，取最佳的模型进行对比。得到以下图像：</w:t>
      </w:r>
    </w:p>
    <w:p w14:paraId="7D97D4B5"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noProof/>
          <w:sz w:val="21"/>
          <w:szCs w:val="21"/>
        </w:rPr>
        <w:drawing>
          <wp:inline distT="0" distB="0" distL="0" distR="0" wp14:anchorId="78095C4E" wp14:editId="1A271A71">
            <wp:extent cx="5748180" cy="1477108"/>
            <wp:effectExtent l="0" t="0" r="5080" b="8890"/>
            <wp:docPr id="1194299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9860" name="图片 1194299860"/>
                    <pic:cNvPicPr/>
                  </pic:nvPicPr>
                  <pic:blipFill>
                    <a:blip r:embed="rId20">
                      <a:extLst>
                        <a:ext uri="{28A0092B-C50C-407E-A947-70E740481C1C}">
                          <a14:useLocalDpi xmlns:a14="http://schemas.microsoft.com/office/drawing/2010/main" val="0"/>
                        </a:ext>
                      </a:extLst>
                    </a:blip>
                    <a:stretch>
                      <a:fillRect/>
                    </a:stretch>
                  </pic:blipFill>
                  <pic:spPr>
                    <a:xfrm>
                      <a:off x="0" y="0"/>
                      <a:ext cx="5794982" cy="1489135"/>
                    </a:xfrm>
                    <a:prstGeom prst="rect">
                      <a:avLst/>
                    </a:prstGeom>
                  </pic:spPr>
                </pic:pic>
              </a:graphicData>
            </a:graphic>
          </wp:inline>
        </w:drawing>
      </w:r>
    </w:p>
    <w:p w14:paraId="44C8247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先解释一下指标，</w:t>
      </w:r>
      <w:r w:rsidRPr="0003642F">
        <w:rPr>
          <w:rFonts w:ascii="宋体" w:eastAsia="宋体" w:hAnsi="宋体"/>
          <w:sz w:val="21"/>
          <w:szCs w:val="21"/>
        </w:rPr>
        <w:t xml:space="preserve"> </w:t>
      </w:r>
    </w:p>
    <w:p w14:paraId="4D2C5EE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AUROC衡量正负例区分能力，通过宏平均（标签独立计算）或微平均（全局合并）评估，适用于类别均衡场景。AUPR关注类别不平衡下的精确率-召回率关系，对正例极少的标签更敏感。F1-Score为精确率和召回率的调和平均，平衡假正例（FP）和假负例（FN）</w:t>
      </w:r>
      <w:r w:rsidRPr="0003642F">
        <w:rPr>
          <w:rFonts w:ascii="宋体" w:eastAsia="宋体" w:hAnsi="宋体"/>
          <w:sz w:val="21"/>
          <w:szCs w:val="21"/>
        </w:rPr>
        <w:lastRenderedPageBreak/>
        <w:t>的影响，通过宏/微平均综合评估多标签性能。Accuracy</w:t>
      </w:r>
      <w:r w:rsidRPr="0003642F">
        <w:rPr>
          <w:rFonts w:ascii="宋体" w:eastAsia="宋体" w:hAnsi="宋体" w:hint="eastAsia"/>
          <w:sz w:val="21"/>
          <w:szCs w:val="21"/>
        </w:rPr>
        <w:t>为</w:t>
      </w:r>
      <w:r w:rsidRPr="0003642F">
        <w:rPr>
          <w:rFonts w:ascii="宋体" w:eastAsia="宋体" w:hAnsi="宋体"/>
          <w:sz w:val="21"/>
          <w:szCs w:val="21"/>
        </w:rPr>
        <w:t>样本级别</w:t>
      </w:r>
      <w:r w:rsidRPr="0003642F">
        <w:rPr>
          <w:rFonts w:ascii="宋体" w:eastAsia="宋体" w:hAnsi="宋体" w:hint="eastAsia"/>
          <w:sz w:val="21"/>
          <w:szCs w:val="21"/>
        </w:rPr>
        <w:t>准确率</w:t>
      </w:r>
      <w:r w:rsidRPr="0003642F">
        <w:rPr>
          <w:rFonts w:ascii="宋体" w:eastAsia="宋体" w:hAnsi="宋体"/>
          <w:sz w:val="21"/>
          <w:szCs w:val="21"/>
        </w:rPr>
        <w:t>。Precision侧重减少FP适用于需高预测置信度的场景；Recall侧重减少FN用于确保正例覆盖</w:t>
      </w:r>
      <w:r w:rsidRPr="0003642F">
        <w:rPr>
          <w:rFonts w:ascii="宋体" w:eastAsia="宋体" w:hAnsi="宋体" w:hint="eastAsia"/>
          <w:sz w:val="21"/>
          <w:szCs w:val="21"/>
        </w:rPr>
        <w:t>率。</w:t>
      </w:r>
    </w:p>
    <w:p w14:paraId="3A424E37"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从图表中不难看出YOLOv5和我们构建的模型在性能上一骑绝尘。值得一提的是YOLOv5是我们项目前期探索阶段采取的一个模型，他在青光眼、白内障、病理性近视方面表现卓越，准确度能达到97%以上。但针对正常类型的样本准确度只有75%上下，显然不是应用的最佳选择。反观我们在多模态大模型上微调得到的模型，其针对特定样本的准确率不及YOLOv5，最高的也只有95%的准确度，但在各个类别上表现均衡，最差的其他类型疾病也有82%。其次他相比YOLOv5具有更加广阔的应用空间，详见第4部分。</w:t>
      </w:r>
    </w:p>
    <w:p w14:paraId="1CBF5C97" w14:textId="0EAC448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t>3</w:t>
      </w:r>
      <w:r>
        <w:rPr>
          <w:rFonts w:ascii="宋体" w:eastAsia="宋体" w:hAnsi="宋体" w:hint="eastAsia"/>
          <w:sz w:val="24"/>
          <w:szCs w:val="24"/>
        </w:rPr>
        <w:t>.3.3</w:t>
      </w:r>
      <w:r w:rsidRPr="0003642F">
        <w:rPr>
          <w:rFonts w:ascii="宋体" w:eastAsia="宋体" w:hAnsi="宋体" w:hint="eastAsia"/>
          <w:sz w:val="24"/>
          <w:szCs w:val="24"/>
        </w:rPr>
        <w:t>超参数调优过程</w:t>
      </w:r>
    </w:p>
    <w:p w14:paraId="744FC0B4" w14:textId="77B738EF"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3.3.3.1确定参数范围</w:t>
      </w:r>
    </w:p>
    <w:p w14:paraId="32A0ADE8"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共有如下超参数（按优先级排序）：</w:t>
      </w:r>
    </w:p>
    <w:p w14:paraId="593C62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微调模型解冻层数</w:t>
      </w:r>
    </w:p>
    <w:p w14:paraId="7C8DD6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学习率以及预热步数和学习率调度器</w:t>
      </w:r>
    </w:p>
    <w:p w14:paraId="685D25D3"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多标签分类中视为患病的阈值</w:t>
      </w:r>
    </w:p>
    <w:p w14:paraId="58810E81"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损失函数的选择以及组合比例系数</w:t>
      </w:r>
    </w:p>
    <w:p w14:paraId="6A16588E"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权重衰减系数和Dropout率、批量大小</w:t>
      </w:r>
    </w:p>
    <w:p w14:paraId="76503CCA"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我们运用贝叶斯优化前需要确定每一个超参数的大致范围，因此在根据经验，首先确定了一个超参数的baseline:</w:t>
      </w:r>
    </w:p>
    <w:p w14:paraId="7F38FF39"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解冻层数；4 学习率：分类头 1e-4 骨干网络 1e-5 融合层 5e-4 预热步数采用为50</w:t>
      </w:r>
    </w:p>
    <w:p w14:paraId="48A43900"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F</w:t>
      </w:r>
      <w:r w:rsidRPr="0003642F">
        <w:rPr>
          <w:rFonts w:ascii="宋体" w:eastAsia="宋体" w:hAnsi="宋体" w:hint="eastAsia"/>
          <w:sz w:val="21"/>
          <w:szCs w:val="21"/>
        </w:rPr>
        <w:t>ocal loss</w:t>
      </w:r>
      <w:r w:rsidRPr="0003642F">
        <w:rPr>
          <w:rFonts w:ascii="宋体" w:eastAsia="宋体" w:hAnsi="宋体"/>
          <w:sz w:val="21"/>
          <w:szCs w:val="21"/>
        </w:rPr>
        <w:t>和</w:t>
      </w:r>
      <w:r w:rsidRPr="0003642F">
        <w:rPr>
          <w:rFonts w:ascii="宋体" w:eastAsia="宋体" w:hAnsi="宋体" w:hint="eastAsia"/>
          <w:sz w:val="21"/>
          <w:szCs w:val="21"/>
        </w:rPr>
        <w:t xml:space="preserve"> </w:t>
      </w:r>
      <w:r w:rsidRPr="0003642F">
        <w:rPr>
          <w:rFonts w:ascii="宋体" w:eastAsia="宋体" w:hAnsi="宋体"/>
          <w:sz w:val="21"/>
          <w:szCs w:val="21"/>
        </w:rPr>
        <w:t>BCE</w:t>
      </w:r>
      <w:r w:rsidRPr="0003642F">
        <w:rPr>
          <w:rFonts w:ascii="宋体" w:eastAsia="宋体" w:hAnsi="宋体" w:hint="eastAsia"/>
          <w:sz w:val="21"/>
          <w:szCs w:val="21"/>
        </w:rPr>
        <w:t xml:space="preserve"> loss比例为1:1</w:t>
      </w:r>
      <w:r w:rsidRPr="0003642F">
        <w:rPr>
          <w:rFonts w:ascii="宋体" w:eastAsia="宋体" w:hAnsi="宋体"/>
          <w:sz w:val="21"/>
          <w:szCs w:val="21"/>
        </w:rPr>
        <w:t>衰减设为0.05</w:t>
      </w:r>
      <w:r w:rsidRPr="0003642F">
        <w:rPr>
          <w:rFonts w:ascii="宋体" w:eastAsia="宋体" w:hAnsi="宋体" w:hint="eastAsia"/>
          <w:sz w:val="21"/>
          <w:szCs w:val="21"/>
        </w:rPr>
        <w:t xml:space="preserve"> </w:t>
      </w:r>
      <w:r w:rsidRPr="0003642F">
        <w:rPr>
          <w:rFonts w:ascii="宋体" w:eastAsia="宋体" w:hAnsi="宋体"/>
          <w:sz w:val="21"/>
          <w:szCs w:val="21"/>
        </w:rPr>
        <w:t>Dropout设为0.3</w:t>
      </w:r>
      <w:r w:rsidRPr="0003642F">
        <w:rPr>
          <w:rFonts w:ascii="宋体" w:eastAsia="宋体" w:hAnsi="宋体" w:hint="eastAsia"/>
          <w:sz w:val="21"/>
          <w:szCs w:val="21"/>
        </w:rPr>
        <w:t xml:space="preserve"> </w:t>
      </w:r>
      <w:r w:rsidRPr="0003642F">
        <w:rPr>
          <w:rFonts w:ascii="宋体" w:eastAsia="宋体" w:hAnsi="宋体"/>
          <w:sz w:val="21"/>
          <w:szCs w:val="21"/>
        </w:rPr>
        <w:t>批量大小为8</w:t>
      </w:r>
    </w:p>
    <w:p w14:paraId="5F2B824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综合考虑到，学习率的范围较大，待调超参数过多，所以在我们人工调参的过程中选择暂时跳过。进而需要我们手工调参确定范围的有：1.微调模型解冻层数 2.分类中的阈值 3.损失函数的组合比例。</w:t>
      </w:r>
    </w:p>
    <w:p w14:paraId="2330B582"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lastRenderedPageBreak/>
        <w:drawing>
          <wp:anchor distT="0" distB="0" distL="114300" distR="114300" simplePos="0" relativeHeight="251669504" behindDoc="0" locked="0" layoutInCell="1" allowOverlap="1" wp14:anchorId="692E2F80" wp14:editId="2BE12229">
            <wp:simplePos x="0" y="0"/>
            <wp:positionH relativeFrom="margin">
              <wp:align>left</wp:align>
            </wp:positionH>
            <wp:positionV relativeFrom="paragraph">
              <wp:posOffset>612775</wp:posOffset>
            </wp:positionV>
            <wp:extent cx="6013450" cy="3553460"/>
            <wp:effectExtent l="0" t="0" r="6350" b="8890"/>
            <wp:wrapTopAndBottom/>
            <wp:docPr id="77141010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Pr="0003642F">
        <w:rPr>
          <w:rFonts w:ascii="宋体" w:eastAsia="宋体" w:hAnsi="宋体" w:hint="eastAsia"/>
          <w:noProof/>
          <w:sz w:val="21"/>
          <w:szCs w:val="21"/>
        </w:rPr>
        <w:drawing>
          <wp:anchor distT="0" distB="0" distL="114300" distR="114300" simplePos="0" relativeHeight="251668480" behindDoc="0" locked="0" layoutInCell="1" allowOverlap="1" wp14:anchorId="76E83E81" wp14:editId="46B2E33C">
            <wp:simplePos x="0" y="0"/>
            <wp:positionH relativeFrom="margin">
              <wp:posOffset>-635</wp:posOffset>
            </wp:positionH>
            <wp:positionV relativeFrom="paragraph">
              <wp:posOffset>4165600</wp:posOffset>
            </wp:positionV>
            <wp:extent cx="6013450" cy="3811905"/>
            <wp:effectExtent l="0" t="0" r="6350" b="17145"/>
            <wp:wrapTopAndBottom/>
            <wp:docPr id="214680144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考虑到对某一超参数的最佳效果所对应的其他超参数不尽相同，所以对于这一超参数在进行3次实验取最佳效果。</w:t>
      </w:r>
    </w:p>
    <w:p w14:paraId="1EAFF10E"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0528" behindDoc="0" locked="0" layoutInCell="1" allowOverlap="1" wp14:anchorId="57C43EC0" wp14:editId="1EA8304E">
            <wp:simplePos x="0" y="0"/>
            <wp:positionH relativeFrom="margin">
              <wp:align>right</wp:align>
            </wp:positionH>
            <wp:positionV relativeFrom="paragraph">
              <wp:posOffset>67310</wp:posOffset>
            </wp:positionV>
            <wp:extent cx="5746750" cy="3981450"/>
            <wp:effectExtent l="0" t="0" r="6350" b="0"/>
            <wp:wrapTopAndBottom/>
            <wp:docPr id="205054404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5EBF5BBC"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因此基于现有结果，我们确定了超参数的范围</w:t>
      </w:r>
    </w:p>
    <w:tbl>
      <w:tblPr>
        <w:tblStyle w:val="af1"/>
        <w:tblW w:w="0" w:type="auto"/>
        <w:tblLook w:val="04A0" w:firstRow="1" w:lastRow="0" w:firstColumn="1" w:lastColumn="0" w:noHBand="0" w:noVBand="1"/>
      </w:tblPr>
      <w:tblGrid>
        <w:gridCol w:w="2092"/>
        <w:gridCol w:w="1762"/>
        <w:gridCol w:w="1135"/>
        <w:gridCol w:w="1570"/>
        <w:gridCol w:w="1736"/>
      </w:tblGrid>
      <w:tr w:rsidR="0003642F" w:rsidRPr="0003642F" w14:paraId="250A2C32" w14:textId="77777777" w:rsidTr="00441220">
        <w:tc>
          <w:tcPr>
            <w:tcW w:w="2272" w:type="dxa"/>
          </w:tcPr>
          <w:p w14:paraId="6E2F173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解冻层数 </w:t>
            </w:r>
            <w:r w:rsidRPr="0003642F">
              <w:rPr>
                <w:rFonts w:ascii="宋体" w:eastAsia="宋体" w:hAnsi="宋体"/>
                <w:sz w:val="21"/>
                <w:szCs w:val="21"/>
              </w:rPr>
              <w:lastRenderedPageBreak/>
              <w:t>(</w:t>
            </w:r>
            <w:proofErr w:type="spellStart"/>
            <w:r w:rsidRPr="0003642F">
              <w:rPr>
                <w:rFonts w:ascii="宋体" w:eastAsia="宋体" w:hAnsi="宋体"/>
                <w:sz w:val="21"/>
                <w:szCs w:val="21"/>
              </w:rPr>
              <w:t>unfreeze_layers</w:t>
            </w:r>
            <w:proofErr w:type="spellEnd"/>
            <w:r w:rsidRPr="0003642F">
              <w:rPr>
                <w:rFonts w:ascii="宋体" w:eastAsia="宋体" w:hAnsi="宋体"/>
                <w:sz w:val="21"/>
                <w:szCs w:val="21"/>
              </w:rPr>
              <w:t>)</w:t>
            </w:r>
          </w:p>
        </w:tc>
        <w:tc>
          <w:tcPr>
            <w:tcW w:w="1910" w:type="dxa"/>
          </w:tcPr>
          <w:p w14:paraId="1F9B2DC5"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预热步数 </w:t>
            </w:r>
            <w:r w:rsidRPr="0003642F">
              <w:rPr>
                <w:rFonts w:ascii="宋体" w:eastAsia="宋体" w:hAnsi="宋体"/>
                <w:sz w:val="21"/>
                <w:szCs w:val="21"/>
              </w:rPr>
              <w:lastRenderedPageBreak/>
              <w:t>(</w:t>
            </w:r>
            <w:proofErr w:type="spellStart"/>
            <w:r w:rsidRPr="0003642F">
              <w:rPr>
                <w:rFonts w:ascii="宋体" w:eastAsia="宋体" w:hAnsi="宋体"/>
                <w:sz w:val="21"/>
                <w:szCs w:val="21"/>
              </w:rPr>
              <w:t>warmup_steps</w:t>
            </w:r>
            <w:proofErr w:type="spellEnd"/>
            <w:r w:rsidRPr="0003642F">
              <w:rPr>
                <w:rFonts w:ascii="宋体" w:eastAsia="宋体" w:hAnsi="宋体"/>
                <w:sz w:val="21"/>
                <w:szCs w:val="21"/>
              </w:rPr>
              <w:t>)</w:t>
            </w:r>
          </w:p>
        </w:tc>
        <w:tc>
          <w:tcPr>
            <w:tcW w:w="1290" w:type="dxa"/>
          </w:tcPr>
          <w:p w14:paraId="1F379172"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训练轮数 </w:t>
            </w:r>
            <w:r w:rsidRPr="0003642F">
              <w:rPr>
                <w:rFonts w:ascii="宋体" w:eastAsia="宋体" w:hAnsi="宋体"/>
                <w:sz w:val="21"/>
                <w:szCs w:val="21"/>
              </w:rPr>
              <w:lastRenderedPageBreak/>
              <w:t>(epochs)</w:t>
            </w:r>
          </w:p>
        </w:tc>
        <w:tc>
          <w:tcPr>
            <w:tcW w:w="1753" w:type="dxa"/>
          </w:tcPr>
          <w:p w14:paraId="31D382B4"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批量大小 </w:t>
            </w:r>
            <w:r w:rsidRPr="0003642F">
              <w:rPr>
                <w:rFonts w:ascii="宋体" w:eastAsia="宋体" w:hAnsi="宋体"/>
                <w:sz w:val="21"/>
                <w:szCs w:val="21"/>
              </w:rPr>
              <w:lastRenderedPageBreak/>
              <w:t>(</w:t>
            </w:r>
            <w:proofErr w:type="spellStart"/>
            <w:r w:rsidRPr="0003642F">
              <w:rPr>
                <w:rFonts w:ascii="宋体" w:eastAsia="宋体" w:hAnsi="宋体"/>
                <w:sz w:val="21"/>
                <w:szCs w:val="21"/>
              </w:rPr>
              <w:t>batch_size</w:t>
            </w:r>
            <w:proofErr w:type="spellEnd"/>
            <w:r w:rsidRPr="0003642F">
              <w:rPr>
                <w:rFonts w:ascii="宋体" w:eastAsia="宋体" w:hAnsi="宋体"/>
                <w:sz w:val="21"/>
                <w:szCs w:val="21"/>
              </w:rPr>
              <w:t>)</w:t>
            </w:r>
          </w:p>
        </w:tc>
        <w:tc>
          <w:tcPr>
            <w:tcW w:w="1835" w:type="dxa"/>
          </w:tcPr>
          <w:p w14:paraId="1A4A0763"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权重衰减 </w:t>
            </w:r>
            <w:r w:rsidRPr="0003642F">
              <w:rPr>
                <w:rFonts w:ascii="宋体" w:eastAsia="宋体" w:hAnsi="宋体"/>
                <w:sz w:val="21"/>
                <w:szCs w:val="21"/>
              </w:rPr>
              <w:lastRenderedPageBreak/>
              <w:t>(</w:t>
            </w:r>
            <w:proofErr w:type="spellStart"/>
            <w:r w:rsidRPr="0003642F">
              <w:rPr>
                <w:rFonts w:ascii="宋体" w:eastAsia="宋体" w:hAnsi="宋体"/>
                <w:sz w:val="21"/>
                <w:szCs w:val="21"/>
              </w:rPr>
              <w:t>weight_decay</w:t>
            </w:r>
            <w:proofErr w:type="spellEnd"/>
            <w:r w:rsidRPr="0003642F">
              <w:rPr>
                <w:rFonts w:ascii="宋体" w:eastAsia="宋体" w:hAnsi="宋体"/>
                <w:sz w:val="21"/>
                <w:szCs w:val="21"/>
              </w:rPr>
              <w:t>)</w:t>
            </w:r>
          </w:p>
        </w:tc>
      </w:tr>
      <w:tr w:rsidR="0003642F" w:rsidRPr="0003642F" w14:paraId="0DD1C852" w14:textId="77777777" w:rsidTr="00441220">
        <w:trPr>
          <w:trHeight w:val="507"/>
        </w:trPr>
        <w:tc>
          <w:tcPr>
            <w:tcW w:w="2272" w:type="dxa"/>
          </w:tcPr>
          <w:p w14:paraId="124E3BB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2 </w:t>
            </w:r>
            <w:r w:rsidRPr="0003642F">
              <w:rPr>
                <w:rFonts w:ascii="宋体" w:eastAsia="宋体" w:hAnsi="宋体" w:hint="eastAsia"/>
                <w:sz w:val="21"/>
                <w:szCs w:val="21"/>
              </w:rPr>
              <w:t xml:space="preserve">- </w:t>
            </w:r>
            <w:r w:rsidRPr="0003642F">
              <w:rPr>
                <w:rFonts w:ascii="宋体" w:eastAsia="宋体" w:hAnsi="宋体"/>
                <w:sz w:val="21"/>
                <w:szCs w:val="21"/>
              </w:rPr>
              <w:t xml:space="preserve">5 </w:t>
            </w:r>
          </w:p>
        </w:tc>
        <w:tc>
          <w:tcPr>
            <w:tcW w:w="1910" w:type="dxa"/>
          </w:tcPr>
          <w:p w14:paraId="5E5625EF"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50 - 80</w:t>
            </w:r>
          </w:p>
        </w:tc>
        <w:tc>
          <w:tcPr>
            <w:tcW w:w="1290" w:type="dxa"/>
          </w:tcPr>
          <w:p w14:paraId="29FA3A1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4 - 7</w:t>
            </w:r>
          </w:p>
        </w:tc>
        <w:tc>
          <w:tcPr>
            <w:tcW w:w="1753" w:type="dxa"/>
          </w:tcPr>
          <w:p w14:paraId="7F9325E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8,16，32</w:t>
            </w:r>
          </w:p>
        </w:tc>
        <w:tc>
          <w:tcPr>
            <w:tcW w:w="1835" w:type="dxa"/>
          </w:tcPr>
          <w:p w14:paraId="4B22B6F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0.04 </w:t>
            </w:r>
            <w:r w:rsidRPr="0003642F">
              <w:rPr>
                <w:rFonts w:ascii="宋体" w:eastAsia="宋体" w:hAnsi="宋体" w:hint="eastAsia"/>
                <w:sz w:val="21"/>
                <w:szCs w:val="21"/>
              </w:rPr>
              <w:t xml:space="preserve">- </w:t>
            </w:r>
            <w:r w:rsidRPr="0003642F">
              <w:rPr>
                <w:rFonts w:ascii="宋体" w:eastAsia="宋体" w:hAnsi="宋体"/>
                <w:sz w:val="21"/>
                <w:szCs w:val="21"/>
              </w:rPr>
              <w:t>0.08</w:t>
            </w:r>
          </w:p>
        </w:tc>
      </w:tr>
    </w:tbl>
    <w:p w14:paraId="43FEBA2B"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至于学习率的超参数这根据经验设置范围</w:t>
      </w:r>
    </w:p>
    <w:p w14:paraId="1E38EF4C" w14:textId="5CF6EB4F" w:rsidR="0003642F" w:rsidRPr="0003642F" w:rsidRDefault="0003642F" w:rsidP="0003642F">
      <w:pPr>
        <w:pStyle w:val="4"/>
        <w:rPr>
          <w:rFonts w:ascii="宋体" w:eastAsia="宋体" w:hAnsi="宋体" w:hint="eastAsia"/>
          <w:sz w:val="22"/>
          <w:szCs w:val="22"/>
        </w:rPr>
      </w:pPr>
      <w:r>
        <w:rPr>
          <w:rFonts w:ascii="宋体" w:eastAsia="宋体" w:hAnsi="宋体" w:hint="eastAsia"/>
          <w:sz w:val="22"/>
          <w:szCs w:val="22"/>
        </w:rPr>
        <w:t>3.3.</w:t>
      </w:r>
      <w:r w:rsidRPr="0003642F">
        <w:rPr>
          <w:rFonts w:ascii="宋体" w:eastAsia="宋体" w:hAnsi="宋体" w:hint="eastAsia"/>
          <w:sz w:val="22"/>
          <w:szCs w:val="22"/>
        </w:rPr>
        <w:t>3.2利用贝叶斯优化</w:t>
      </w:r>
    </w:p>
    <w:p w14:paraId="0940EAC3"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贝叶斯优化的理论基础</w:t>
      </w:r>
    </w:p>
    <w:p w14:paraId="1A7AFE8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贝叶斯优化是一种基于概率建模的智能超参数搜索方法，其核心思想是通过概率模型动态学习和预测参数空间。与传统搜索方法盲目遍历不同，贝叶斯优化能够根据已有试验结果，智能地缩小搜索范围，快速收敛到最优超参数组合。我们选择了</w:t>
      </w:r>
      <w:r w:rsidRPr="0003642F">
        <w:rPr>
          <w:rFonts w:ascii="宋体" w:eastAsia="宋体" w:hAnsi="宋体" w:cs="Times New Roman"/>
          <w:sz w:val="21"/>
          <w:szCs w:val="21"/>
        </w:rPr>
        <w:t xml:space="preserve">Tree-structured </w:t>
      </w:r>
      <w:proofErr w:type="spellStart"/>
      <w:r w:rsidRPr="0003642F">
        <w:rPr>
          <w:rFonts w:ascii="宋体" w:eastAsia="宋体" w:hAnsi="宋体" w:cs="Times New Roman"/>
          <w:sz w:val="21"/>
          <w:szCs w:val="21"/>
        </w:rPr>
        <w:t>Parzen</w:t>
      </w:r>
      <w:proofErr w:type="spellEnd"/>
      <w:r w:rsidRPr="0003642F">
        <w:rPr>
          <w:rFonts w:ascii="宋体" w:eastAsia="宋体" w:hAnsi="宋体" w:cs="Times New Roman"/>
          <w:sz w:val="21"/>
          <w:szCs w:val="21"/>
        </w:rPr>
        <w:t xml:space="preserve"> Estimator（TPE）</w:t>
      </w:r>
      <w:r w:rsidRPr="0003642F">
        <w:rPr>
          <w:rFonts w:ascii="宋体" w:eastAsia="宋体" w:hAnsi="宋体"/>
          <w:sz w:val="21"/>
          <w:szCs w:val="21"/>
        </w:rPr>
        <w:t>作为采样器，这是一种高级的概率建模算法，能够有效平衡探索</w:t>
      </w:r>
      <w:r w:rsidRPr="0003642F">
        <w:rPr>
          <w:rFonts w:ascii="宋体" w:eastAsia="宋体" w:hAnsi="宋体" w:cs="Times New Roman"/>
          <w:sz w:val="21"/>
          <w:szCs w:val="21"/>
        </w:rPr>
        <w:t>（exploration）</w:t>
      </w:r>
      <w:r w:rsidRPr="0003642F">
        <w:rPr>
          <w:rFonts w:ascii="宋体" w:eastAsia="宋体" w:hAnsi="宋体"/>
          <w:sz w:val="21"/>
          <w:szCs w:val="21"/>
        </w:rPr>
        <w:t>和利用</w:t>
      </w:r>
      <w:r w:rsidRPr="0003642F">
        <w:rPr>
          <w:rFonts w:ascii="宋体" w:eastAsia="宋体" w:hAnsi="宋体" w:cs="Times New Roman"/>
          <w:sz w:val="21"/>
          <w:szCs w:val="21"/>
        </w:rPr>
        <w:t>（exploitation）</w:t>
      </w:r>
      <w:r w:rsidRPr="0003642F">
        <w:rPr>
          <w:rFonts w:ascii="宋体" w:eastAsia="宋体" w:hAnsi="宋体"/>
          <w:sz w:val="21"/>
          <w:szCs w:val="21"/>
        </w:rPr>
        <w:t>两个目标。</w:t>
      </w:r>
      <w:r w:rsidRPr="0003642F">
        <w:rPr>
          <w:rFonts w:ascii="宋体" w:eastAsia="宋体" w:hAnsi="宋体" w:hint="eastAsia"/>
          <w:sz w:val="21"/>
          <w:szCs w:val="21"/>
        </w:rPr>
        <w:t>[8]</w:t>
      </w:r>
    </w:p>
    <w:p w14:paraId="5123CFDB" w14:textId="77777777" w:rsidR="0003642F" w:rsidRPr="0003642F" w:rsidRDefault="0003642F" w:rsidP="0003642F">
      <w:pPr>
        <w:pStyle w:val="7e8dc108-4af0-426d-bb9c-8f96acaaca48"/>
        <w:spacing w:line="360" w:lineRule="auto"/>
        <w:rPr>
          <w:rFonts w:ascii="宋体" w:eastAsia="宋体" w:hAnsi="宋体" w:hint="eastAsia"/>
          <w:sz w:val="21"/>
          <w:szCs w:val="21"/>
        </w:rPr>
      </w:pPr>
    </w:p>
    <w:p w14:paraId="65E9D70D"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hint="eastAsia"/>
          <w:b/>
          <w:bCs/>
          <w:sz w:val="21"/>
          <w:szCs w:val="21"/>
        </w:rPr>
        <w:t>TPE具体原理</w:t>
      </w:r>
    </w:p>
    <w:p w14:paraId="56EC0D66"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基于树结构的</w:t>
      </w:r>
      <w:proofErr w:type="spellStart"/>
      <w:r w:rsidRPr="0003642F">
        <w:rPr>
          <w:rFonts w:cs="Times New Roman"/>
          <w:sz w:val="21"/>
          <w:szCs w:val="21"/>
        </w:rPr>
        <w:t>Parzen</w:t>
      </w:r>
      <w:proofErr w:type="spellEnd"/>
      <w:r w:rsidRPr="0003642F">
        <w:rPr>
          <w:sz w:val="21"/>
          <w:szCs w:val="21"/>
        </w:rPr>
        <w:t>估计器</w:t>
      </w:r>
      <w:r w:rsidRPr="0003642F">
        <w:rPr>
          <w:rFonts w:cs="Times New Roman"/>
          <w:sz w:val="21"/>
          <w:szCs w:val="21"/>
        </w:rPr>
        <w:t xml:space="preserve">（Tree-structured </w:t>
      </w:r>
      <w:proofErr w:type="spellStart"/>
      <w:r w:rsidRPr="0003642F">
        <w:rPr>
          <w:rFonts w:cs="Times New Roman"/>
          <w:sz w:val="21"/>
          <w:szCs w:val="21"/>
        </w:rPr>
        <w:t>Parzen</w:t>
      </w:r>
      <w:proofErr w:type="spellEnd"/>
      <w:r w:rsidRPr="0003642F">
        <w:rPr>
          <w:rFonts w:cs="Times New Roman"/>
          <w:sz w:val="21"/>
          <w:szCs w:val="21"/>
        </w:rPr>
        <w:t xml:space="preserve"> Estimator, TPE）</w:t>
      </w:r>
      <w:r w:rsidRPr="0003642F">
        <w:rPr>
          <w:sz w:val="21"/>
          <w:szCs w:val="21"/>
        </w:rPr>
        <w:t>是一种基于贝叶斯优化的序列化超参数优化算法，其核心思想是通过构建非参数概率模型指导超参数空间的探索与利用，从而高效搜索最优参数组合。</w:t>
      </w:r>
    </w:p>
    <w:p w14:paraId="38CAEFAD" w14:textId="77777777" w:rsidR="0003642F" w:rsidRPr="0003642F" w:rsidRDefault="0003642F" w:rsidP="0003642F">
      <w:pPr>
        <w:pStyle w:val="whitespace-pre-wrap"/>
        <w:ind w:firstLine="420"/>
        <w:rPr>
          <w:rFonts w:hint="eastAsia"/>
          <w:sz w:val="21"/>
          <w:szCs w:val="21"/>
        </w:rPr>
      </w:pPr>
      <w:r w:rsidRPr="0003642F">
        <w:rPr>
          <w:sz w:val="21"/>
          <w:szCs w:val="21"/>
        </w:rPr>
        <w:t>TPE的实现分为两个阶段：初始化阶段和迭代优化阶段。在初始化阶段，算法通过随机采样生成初始参数集合，并评估其目标函数值。随后进入迭代阶段，每次迭代将历史观测数据划分为表现最优的“好样本”（如前10%分位数）和剩余“差样本”两类。TPE分别对这两类样本的分布进行核密度估计</w:t>
      </w:r>
      <w:r w:rsidRPr="0003642F">
        <w:rPr>
          <w:rFonts w:cs="Times New Roman"/>
          <w:sz w:val="21"/>
          <w:szCs w:val="21"/>
        </w:rPr>
        <w:t xml:space="preserve">（Kernel Density </w:t>
      </w:r>
      <w:proofErr w:type="spellStart"/>
      <w:r w:rsidRPr="0003642F">
        <w:rPr>
          <w:rFonts w:cs="Times New Roman"/>
          <w:sz w:val="21"/>
          <w:szCs w:val="21"/>
        </w:rPr>
        <w:t>Estimation,KDE</w:t>
      </w:r>
      <w:proofErr w:type="spellEnd"/>
      <w:r w:rsidRPr="0003642F">
        <w:rPr>
          <w:rFonts w:cs="Times New Roman" w:hint="eastAsia"/>
          <w:sz w:val="21"/>
          <w:szCs w:val="21"/>
        </w:rPr>
        <w:t>）</w:t>
      </w:r>
      <w:r w:rsidRPr="0003642F">
        <w:rPr>
          <w:sz w:val="21"/>
          <w:szCs w:val="21"/>
        </w:rPr>
        <w:t>构建两个非参数概率模型：一个描述高性能参数的概率分布</w:t>
      </w:r>
      <m:oMath>
        <m:r>
          <m:rPr>
            <m:sty m:val="p"/>
          </m:rPr>
          <w:rPr>
            <w:rFonts w:ascii="Cambria Math" w:hAnsi="Cambria Math"/>
            <w:sz w:val="21"/>
            <w:szCs w:val="21"/>
          </w:rPr>
          <m:t>p(xy)</m:t>
        </m:r>
      </m:oMath>
      <w:r w:rsidRPr="0003642F">
        <w:rPr>
          <w:sz w:val="21"/>
          <w:szCs w:val="21"/>
        </w:rPr>
        <w:t>，另一个描述低性能参数的概率分布</w:t>
      </w:r>
      <m:oMath>
        <m:r>
          <m:rPr>
            <m:sty m:val="p"/>
          </m:rPr>
          <w:rPr>
            <w:rFonts w:ascii="Cambria Math" w:hAnsi="Cambria Math"/>
            <w:sz w:val="21"/>
            <w:szCs w:val="21"/>
          </w:rPr>
          <m:t>p(x)</m:t>
        </m:r>
      </m:oMath>
      <w:r w:rsidRPr="0003642F">
        <w:rPr>
          <w:sz w:val="21"/>
          <w:szCs w:val="21"/>
        </w:rPr>
        <w:t>。通过最大化预期提升量</w:t>
      </w:r>
      <w:r w:rsidRPr="0003642F">
        <w:rPr>
          <w:rFonts w:cs="Times New Roman"/>
          <w:sz w:val="21"/>
          <w:szCs w:val="21"/>
        </w:rPr>
        <w:t>（Expected Improvement, EI）</w:t>
      </w:r>
      <w:r w:rsidRPr="0003642F">
        <w:rPr>
          <w:sz w:val="21"/>
          <w:szCs w:val="21"/>
        </w:rPr>
        <w:t>准则，算法选择使提升概率</w:t>
      </w:r>
      <w:r w:rsidRPr="0003642F">
        <w:rPr>
          <w:rFonts w:hint="eastAsia"/>
          <w:sz w:val="21"/>
          <w:szCs w:val="21"/>
        </w:rPr>
        <w:t>比</w:t>
      </w:r>
      <m:oMath>
        <m:r>
          <m:rPr>
            <m:sty m:val="p"/>
          </m:rPr>
          <w:rPr>
            <w:rFonts w:ascii="Cambria Math" w:hAnsi="Cambria Math" w:cs="Times New Roman"/>
            <w:sz w:val="21"/>
            <w:szCs w:val="21"/>
          </w:rPr>
          <m:t>EI(x) ∝ p(yx)/p(x)</m:t>
        </m:r>
      </m:oMath>
      <w:r w:rsidRPr="0003642F">
        <w:rPr>
          <w:sz w:val="21"/>
          <w:szCs w:val="21"/>
        </w:rPr>
        <w:t>最大的参数作为下一轮评估点</w:t>
      </w:r>
      <w:r w:rsidRPr="0003642F">
        <w:rPr>
          <w:rFonts w:hint="eastAsia"/>
          <w:sz w:val="21"/>
          <w:szCs w:val="21"/>
        </w:rPr>
        <w:t>。</w:t>
      </w:r>
    </w:p>
    <w:p w14:paraId="5C598FB8"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该算法的优势体现在其树状结构建模能力，即允许对条件依赖的参数空间进行分层建模，克服了传统高斯过程在复杂参数空间建模的局限性。此外，</w:t>
      </w:r>
      <w:r w:rsidRPr="0003642F">
        <w:rPr>
          <w:sz w:val="21"/>
          <w:szCs w:val="21"/>
        </w:rPr>
        <w:t>TPE采用异步更新策略，支持并行化评估，有效平衡了探索（全局搜索）与利用（局部优化）的矛盾。</w:t>
      </w:r>
    </w:p>
    <w:p w14:paraId="72EB77CF"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优化策略的创新点</w:t>
      </w:r>
    </w:p>
    <w:p w14:paraId="4E60249A"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本</w:t>
      </w:r>
      <w:r w:rsidRPr="0003642F">
        <w:rPr>
          <w:rFonts w:ascii="宋体" w:eastAsia="宋体" w:hAnsi="宋体" w:hint="eastAsia"/>
          <w:sz w:val="21"/>
          <w:szCs w:val="21"/>
        </w:rPr>
        <w:t>项目采用</w:t>
      </w:r>
      <w:r w:rsidRPr="0003642F">
        <w:rPr>
          <w:rFonts w:ascii="宋体" w:eastAsia="宋体" w:hAnsi="宋体"/>
          <w:sz w:val="21"/>
          <w:szCs w:val="21"/>
        </w:rPr>
        <w:t>的贝叶斯优化方法体现了多个关键创新：</w:t>
      </w:r>
    </w:p>
    <w:p w14:paraId="59691112"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智能参数空间探索</w:t>
      </w:r>
    </w:p>
    <w:p w14:paraId="2EC0B34F"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使用TPE采样器动态构建参数空间的概率模型</w:t>
      </w:r>
    </w:p>
    <w:p w14:paraId="31ABBA63"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根据历史试验结果，智能引导后续参数采样</w:t>
      </w:r>
    </w:p>
    <w:p w14:paraId="241A35E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显著减少盲目搜索的计算开销</w:t>
      </w:r>
    </w:p>
    <w:p w14:paraId="1C924213"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计算资源动态管理</w:t>
      </w:r>
    </w:p>
    <w:p w14:paraId="31FD890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根据GPU可用内存自动调整批量大小</w:t>
      </w:r>
    </w:p>
    <w:p w14:paraId="667DA462"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动态限制模型复杂度，避免内存溢出</w:t>
      </w:r>
    </w:p>
    <w:p w14:paraId="7D18263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lastRenderedPageBreak/>
        <w:t>实现了计算资源的精细化利用</w:t>
      </w:r>
    </w:p>
    <w:p w14:paraId="227E9A98"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多维度协同优化</w:t>
      </w:r>
    </w:p>
    <w:p w14:paraId="6DFD7CE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同时优化多个超参数，捕捉它们之间复杂的交互关系</w:t>
      </w:r>
    </w:p>
    <w:p w14:paraId="30AC9E67"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超越传统单一参数调优的局限性</w:t>
      </w:r>
    </w:p>
    <w:p w14:paraId="6945A72A"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提供更全面、更精准的模型性能优化方案</w:t>
      </w:r>
    </w:p>
    <w:p w14:paraId="302AD69E"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高效剪枝机制</w:t>
      </w:r>
    </w:p>
    <w:p w14:paraId="7678358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引入中位数剪枝（Median Pruner）策略</w:t>
      </w:r>
    </w:p>
    <w:p w14:paraId="7CA961FD"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及时终止表现不佳的试验</w:t>
      </w:r>
    </w:p>
    <w:p w14:paraId="092115BC"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显著提高计算效率，缩短整体优化时间</w:t>
      </w:r>
    </w:p>
    <w:p w14:paraId="554B7349"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优化流程与评估</w:t>
      </w:r>
    </w:p>
    <w:p w14:paraId="4A9294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我们设置了</w:t>
      </w:r>
      <w:r w:rsidRPr="0003642F">
        <w:rPr>
          <w:rFonts w:ascii="宋体" w:eastAsia="宋体" w:hAnsi="宋体" w:hint="eastAsia"/>
          <w:sz w:val="21"/>
          <w:szCs w:val="21"/>
        </w:rPr>
        <w:t>30</w:t>
      </w:r>
      <w:r w:rsidRPr="0003642F">
        <w:rPr>
          <w:rFonts w:ascii="宋体" w:eastAsia="宋体" w:hAnsi="宋体"/>
          <w:sz w:val="21"/>
          <w:szCs w:val="21"/>
        </w:rPr>
        <w:t>次试验作为参数搜索的初始规模。每次试验包括：模型训练、性能评估、超参数记录，并以验证集上的曲线下面积（AUROC）作为关键优化指标。</w:t>
      </w:r>
    </w:p>
    <w:p w14:paraId="74666203"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1552" behindDoc="0" locked="0" layoutInCell="1" allowOverlap="1" wp14:anchorId="3551F109" wp14:editId="41C11588">
            <wp:simplePos x="0" y="0"/>
            <wp:positionH relativeFrom="margin">
              <wp:align>center</wp:align>
            </wp:positionH>
            <wp:positionV relativeFrom="paragraph">
              <wp:posOffset>314325</wp:posOffset>
            </wp:positionV>
            <wp:extent cx="5752465" cy="3200400"/>
            <wp:effectExtent l="19050" t="19050" r="19685" b="19050"/>
            <wp:wrapTopAndBottom/>
            <wp:docPr id="127260259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anchor>
        </w:drawing>
      </w:r>
      <w:r w:rsidRPr="0003642F">
        <w:rPr>
          <w:rFonts w:ascii="宋体" w:eastAsia="宋体" w:hAnsi="宋体" w:hint="eastAsia"/>
          <w:sz w:val="21"/>
          <w:szCs w:val="21"/>
        </w:rPr>
        <w:t>最终通过</w:t>
      </w:r>
      <w:proofErr w:type="spellStart"/>
      <w:r w:rsidRPr="0003642F">
        <w:rPr>
          <w:rFonts w:ascii="宋体" w:eastAsia="宋体" w:hAnsi="宋体" w:cs="Times New Roman"/>
          <w:sz w:val="21"/>
          <w:szCs w:val="21"/>
        </w:rPr>
        <w:t>optuna</w:t>
      </w:r>
      <w:proofErr w:type="spellEnd"/>
      <w:r w:rsidRPr="0003642F">
        <w:rPr>
          <w:rFonts w:ascii="宋体" w:eastAsia="宋体" w:hAnsi="宋体" w:cs="Times New Roman"/>
          <w:sz w:val="21"/>
          <w:szCs w:val="21"/>
        </w:rPr>
        <w:t>-dashboard</w:t>
      </w:r>
      <w:r w:rsidRPr="0003642F">
        <w:rPr>
          <w:rFonts w:ascii="宋体" w:eastAsia="宋体" w:hAnsi="宋体" w:hint="eastAsia"/>
          <w:sz w:val="21"/>
          <w:szCs w:val="21"/>
        </w:rPr>
        <w:t>得到如下图像：</w:t>
      </w:r>
    </w:p>
    <w:p w14:paraId="16CB0AF9"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最大点值为0.977，具体超参数为（对于浮点数，四舍五入）：</w:t>
      </w:r>
    </w:p>
    <w:p w14:paraId="0670ABEE"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权重衰减为0.065，分类阈值设置为0.72，</w:t>
      </w:r>
      <w:r w:rsidRPr="0003642F">
        <w:rPr>
          <w:sz w:val="21"/>
          <w:szCs w:val="21"/>
        </w:rPr>
        <w:t>仅解冻视觉编码器4层</w:t>
      </w:r>
      <w:r w:rsidRPr="0003642F">
        <w:rPr>
          <w:rFonts w:hint="eastAsia"/>
          <w:sz w:val="21"/>
          <w:szCs w:val="21"/>
        </w:rPr>
        <w:t xml:space="preserve"> </w:t>
      </w:r>
      <w:r w:rsidRPr="0003642F">
        <w:rPr>
          <w:sz w:val="21"/>
          <w:szCs w:val="21"/>
        </w:rPr>
        <w:t>视觉网络：</w:t>
      </w:r>
      <w:r w:rsidRPr="0003642F">
        <w:rPr>
          <w:rFonts w:hint="eastAsia"/>
          <w:sz w:val="21"/>
          <w:szCs w:val="21"/>
        </w:rPr>
        <w:t>2</w:t>
      </w:r>
      <w:r w:rsidRPr="0003642F">
        <w:rPr>
          <w:sz w:val="21"/>
          <w:szCs w:val="21"/>
        </w:rPr>
        <w:t>e-5 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，批量大小设置为16，训练轮数设置为7轮</w:t>
      </w:r>
      <w:r w:rsidRPr="0003642F">
        <w:rPr>
          <w:sz w:val="21"/>
          <w:szCs w:val="21"/>
        </w:rPr>
        <w:t xml:space="preserve"> </w:t>
      </w:r>
    </w:p>
    <w:p w14:paraId="2B808927" w14:textId="36F0F92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3.3.4</w:t>
      </w:r>
      <w:r w:rsidRPr="0003642F">
        <w:rPr>
          <w:rFonts w:ascii="宋体" w:eastAsia="宋体" w:hAnsi="宋体"/>
          <w:sz w:val="24"/>
          <w:szCs w:val="24"/>
        </w:rPr>
        <w:t>局限与前景</w:t>
      </w:r>
    </w:p>
    <w:p w14:paraId="7D1A5FC7" w14:textId="2112A163"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4.1 局限</w:t>
      </w:r>
    </w:p>
    <w:p w14:paraId="77D9417D" w14:textId="77777777" w:rsidR="0003642F" w:rsidRPr="0003642F" w:rsidRDefault="0003642F" w:rsidP="0003642F">
      <w:pPr>
        <w:pStyle w:val="whitespace-pre-wrap"/>
        <w:rPr>
          <w:rFonts w:hint="eastAsia"/>
          <w:sz w:val="21"/>
          <w:szCs w:val="21"/>
        </w:rPr>
      </w:pPr>
      <w:r w:rsidRPr="0003642F">
        <w:rPr>
          <w:sz w:val="21"/>
          <w:szCs w:val="21"/>
        </w:rPr>
        <w:t>本研究在取得显著成果的同时，也存在一些局限性：</w:t>
      </w:r>
    </w:p>
    <w:p w14:paraId="64B23D56"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数据不均衡问题</w:t>
      </w:r>
      <w:r w:rsidRPr="0003642F">
        <w:rPr>
          <w:sz w:val="21"/>
          <w:szCs w:val="21"/>
        </w:rPr>
        <w:t>：如图1所示，样本中正常样本和其他疾病样本过多，造成了数据分布不均衡。尽管采用了Focal Loss和权重调整等策略，但对于样本量极少的疾病类别，模型识别准确率仍有提升空间。</w:t>
      </w:r>
    </w:p>
    <w:p w14:paraId="24E7FFDC"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元数据利用有限</w:t>
      </w:r>
      <w:r w:rsidRPr="0003642F">
        <w:rPr>
          <w:sz w:val="21"/>
          <w:szCs w:val="21"/>
        </w:rPr>
        <w:t>：虽然创新性地加入了元数据处理模块，但目前仅使用了年龄和性别信息。患者的其他临床信息（如既往病史、血糖水平、血压等）未被充分利用，这些信息可能对某些眼科疾病的诊断具有重要价值。</w:t>
      </w:r>
    </w:p>
    <w:p w14:paraId="734F58CF"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计算资源需求较高</w:t>
      </w:r>
      <w:r w:rsidRPr="0003642F">
        <w:rPr>
          <w:sz w:val="21"/>
          <w:szCs w:val="21"/>
        </w:rPr>
        <w:t>：基于多模态大模型的微调虽然效果优异，但模型参数量大，推理时间长，对硬件要求高，这可能限制其在资源受限环境下的应用。</w:t>
      </w:r>
    </w:p>
    <w:p w14:paraId="460EFEC0"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可解释性挑战</w:t>
      </w:r>
      <w:r w:rsidRPr="0003642F">
        <w:rPr>
          <w:sz w:val="21"/>
          <w:szCs w:val="21"/>
        </w:rPr>
        <w:t>：深度学习模型尤其是Transformer架构的"黑盒"特性，使得模型决策过程难以解释，这在医疗领域可能导致临床应用阻力。</w:t>
      </w:r>
      <w:r w:rsidRPr="0003642F">
        <w:rPr>
          <w:rFonts w:hint="eastAsia"/>
          <w:sz w:val="21"/>
          <w:szCs w:val="21"/>
        </w:rPr>
        <w:t>[9]</w:t>
      </w:r>
    </w:p>
    <w:p w14:paraId="484FE7D6" w14:textId="0B93911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4.2 前景</w:t>
      </w:r>
    </w:p>
    <w:p w14:paraId="3C7DDFA6" w14:textId="77777777" w:rsidR="0003642F" w:rsidRPr="0003642F" w:rsidRDefault="0003642F" w:rsidP="0003642F">
      <w:pPr>
        <w:pStyle w:val="whitespace-pre-wrap"/>
        <w:rPr>
          <w:rFonts w:hint="eastAsia"/>
          <w:sz w:val="21"/>
          <w:szCs w:val="21"/>
        </w:rPr>
      </w:pPr>
      <w:r w:rsidRPr="0003642F">
        <w:rPr>
          <w:sz w:val="21"/>
          <w:szCs w:val="21"/>
        </w:rPr>
        <w:t>尽管存在上述局限，本研究的模型及方法展现了广阔的应用前景：</w:t>
      </w:r>
    </w:p>
    <w:p w14:paraId="43F9B427"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临床辅助诊断系统</w:t>
      </w:r>
      <w:r w:rsidRPr="0003642F">
        <w:rPr>
          <w:sz w:val="21"/>
          <w:szCs w:val="21"/>
        </w:rPr>
        <w:t>：模型可以集成到眼科门诊的工作流程中，为医生提供初步筛查结果，减轻工作负担，提高诊断效率。特别是在基层医疗机构和眼科医师稀缺地区，可作为重要的辅助诊断工具。</w:t>
      </w:r>
    </w:p>
    <w:p w14:paraId="5D8115A2"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社区筛查应用</w:t>
      </w:r>
      <w:r w:rsidRPr="0003642F">
        <w:rPr>
          <w:sz w:val="21"/>
          <w:szCs w:val="21"/>
        </w:rPr>
        <w:t>：模型可以部署在社区健康中心，用于大规模人群眼底疾病的初筛，及早发现高危人群，尤其对于常见的视网膜病变、青光眼和白内障等疾病具有重要意义。</w:t>
      </w:r>
    </w:p>
    <w:p w14:paraId="3C27BD0C"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多模态集成扩展</w:t>
      </w:r>
      <w:r w:rsidRPr="0003642F">
        <w:rPr>
          <w:sz w:val="21"/>
          <w:szCs w:val="21"/>
        </w:rPr>
        <w:t>：未来可以将模型与其他眼科检查结果（如OCT、视野检查等）整合，构建更全面的多模态诊断系统，提高复杂疾病的诊断准确率。</w:t>
      </w:r>
    </w:p>
    <w:p w14:paraId="5B8C3CF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医学教育与培训</w:t>
      </w:r>
      <w:r w:rsidRPr="0003642F">
        <w:rPr>
          <w:sz w:val="21"/>
          <w:szCs w:val="21"/>
        </w:rPr>
        <w:t>：模型可用作医学生和初级眼科医师的教学工具，帮助他们快速学习识别各类眼底病变特征，缩短学习曲线。</w:t>
      </w:r>
    </w:p>
    <w:p w14:paraId="2E0CA8A0"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远程医疗应用</w:t>
      </w:r>
      <w:r w:rsidRPr="0003642F">
        <w:rPr>
          <w:sz w:val="21"/>
          <w:szCs w:val="21"/>
        </w:rPr>
        <w:t>：结合移动设备和便携式眼底相机，模型可支持偏远地区的远程眼科诊断，缓解医疗资源分布不均的问题。</w:t>
      </w:r>
      <w:r w:rsidRPr="0003642F">
        <w:rPr>
          <w:rFonts w:hint="eastAsia"/>
          <w:sz w:val="21"/>
          <w:szCs w:val="21"/>
        </w:rPr>
        <w:t>[10]</w:t>
      </w:r>
    </w:p>
    <w:p w14:paraId="36ADDF7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个性化随访管理</w:t>
      </w:r>
      <w:r w:rsidRPr="0003642F">
        <w:rPr>
          <w:sz w:val="21"/>
          <w:szCs w:val="21"/>
        </w:rPr>
        <w:t>：通过进一步整合时序数据，模型可发展为患者疾病进展监测工具，为个性化治疗方案提供数据支持。</w:t>
      </w:r>
    </w:p>
    <w:p w14:paraId="47637E53"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药物研发支持</w:t>
      </w:r>
      <w:r w:rsidRPr="0003642F">
        <w:rPr>
          <w:sz w:val="21"/>
          <w:szCs w:val="21"/>
        </w:rPr>
        <w:t>：在眼科新药临床试验中，模型可作为客观评估工具，减少人工评估的偏差，提高试验数据的可靠性。</w:t>
      </w:r>
    </w:p>
    <w:p w14:paraId="4EF20DAB" w14:textId="77777777" w:rsidR="0003642F" w:rsidRPr="0003642F" w:rsidRDefault="0003642F" w:rsidP="0003642F">
      <w:pPr>
        <w:pStyle w:val="whitespace-pre-wrap"/>
        <w:ind w:firstLine="360"/>
        <w:rPr>
          <w:rFonts w:hint="eastAsia"/>
          <w:sz w:val="21"/>
          <w:szCs w:val="21"/>
        </w:rPr>
      </w:pPr>
      <w:r w:rsidRPr="0003642F">
        <w:rPr>
          <w:sz w:val="21"/>
          <w:szCs w:val="21"/>
        </w:rPr>
        <w:t>基于RET-CLIP的</w:t>
      </w:r>
      <w:r w:rsidRPr="0003642F">
        <w:rPr>
          <w:b/>
          <w:bCs/>
          <w:sz w:val="21"/>
          <w:szCs w:val="21"/>
        </w:rPr>
        <w:t>多模态眼底图像诊断模型</w:t>
      </w:r>
      <w:r w:rsidRPr="0003642F">
        <w:rPr>
          <w:sz w:val="21"/>
          <w:szCs w:val="21"/>
        </w:rPr>
        <w:t>不仅在技术上具有创新性，还具有广泛的临床应用前景。未来的研究方向将聚焦于解决上述局限，进一步提升模型性能，同时拓展其应用场景，为眼科临床实践带来实质性变革。</w:t>
      </w:r>
    </w:p>
    <w:p w14:paraId="370338F5" w14:textId="07A35714" w:rsidR="0003642F" w:rsidRPr="0003642F" w:rsidRDefault="0003642F" w:rsidP="0003642F">
      <w:pPr>
        <w:pStyle w:val="3"/>
        <w:rPr>
          <w:rFonts w:hint="eastAsia"/>
          <w:sz w:val="28"/>
          <w:szCs w:val="28"/>
        </w:rPr>
      </w:pPr>
      <w:r w:rsidRPr="0003642F">
        <w:rPr>
          <w:rFonts w:hint="eastAsia"/>
          <w:sz w:val="28"/>
          <w:szCs w:val="28"/>
        </w:rPr>
        <w:t>3.3.5参考文献</w:t>
      </w:r>
    </w:p>
    <w:p w14:paraId="11ACCEB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[1] Radford, Alec, et al. "Learning transferable visual models from natural language supervision." </w:t>
      </w:r>
      <w:r w:rsidRPr="0003642F">
        <w:rPr>
          <w:rFonts w:cs="Times New Roman"/>
          <w:i/>
          <w:iCs/>
          <w:sz w:val="21"/>
          <w:szCs w:val="21"/>
        </w:rPr>
        <w:t>International conference on machine learning</w:t>
      </w:r>
      <w:r w:rsidRPr="0003642F">
        <w:rPr>
          <w:rFonts w:cs="Times New Roman"/>
          <w:sz w:val="21"/>
          <w:szCs w:val="21"/>
        </w:rPr>
        <w:t>. PMLR, 2021.</w:t>
      </w:r>
    </w:p>
    <w:p w14:paraId="2D824547"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lastRenderedPageBreak/>
        <w:t xml:space="preserve">[2] Wang, M., Liu, S., Yang, X., et al. "RET-CLIP: A Vision-Language Foundation Model for Ophthalmic Applications." </w:t>
      </w:r>
      <w:r w:rsidRPr="0003642F">
        <w:rPr>
          <w:rFonts w:cs="Times New Roman"/>
          <w:i/>
          <w:iCs/>
          <w:sz w:val="21"/>
          <w:szCs w:val="21"/>
        </w:rPr>
        <w:t>Proceedings of the IEEE/CVF Conference on Computer Vision and Pattern Recognition</w:t>
      </w:r>
      <w:r w:rsidRPr="0003642F">
        <w:rPr>
          <w:rFonts w:cs="Times New Roman"/>
          <w:sz w:val="21"/>
          <w:szCs w:val="21"/>
        </w:rPr>
        <w:t>. 2023, pp. 23621-23631.</w:t>
      </w:r>
    </w:p>
    <w:p w14:paraId="79A87A9F"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[3] Pizer, Stephen M., et al. "Adaptive histogram equalization and its variations." </w:t>
      </w:r>
      <w:r w:rsidRPr="0003642F">
        <w:rPr>
          <w:rFonts w:cs="Times New Roman"/>
          <w:i/>
          <w:iCs/>
          <w:sz w:val="21"/>
          <w:szCs w:val="21"/>
        </w:rPr>
        <w:t>Computer vision, graphics, and image processing</w:t>
      </w:r>
      <w:r w:rsidRPr="0003642F">
        <w:rPr>
          <w:rFonts w:cs="Times New Roman"/>
          <w:sz w:val="21"/>
          <w:szCs w:val="21"/>
        </w:rPr>
        <w:t>. 39(3), 1987, pp. 355-368.</w:t>
      </w:r>
    </w:p>
    <w:p w14:paraId="4F75310E"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[4] Dabov, K., </w:t>
      </w:r>
      <w:proofErr w:type="spellStart"/>
      <w:r w:rsidRPr="0003642F">
        <w:rPr>
          <w:rFonts w:cs="Times New Roman"/>
          <w:sz w:val="21"/>
          <w:szCs w:val="21"/>
        </w:rPr>
        <w:t>Foi</w:t>
      </w:r>
      <w:proofErr w:type="spellEnd"/>
      <w:r w:rsidRPr="0003642F">
        <w:rPr>
          <w:rFonts w:cs="Times New Roman"/>
          <w:sz w:val="21"/>
          <w:szCs w:val="21"/>
        </w:rPr>
        <w:t xml:space="preserve">, A., </w:t>
      </w:r>
      <w:proofErr w:type="spellStart"/>
      <w:r w:rsidRPr="0003642F">
        <w:rPr>
          <w:rFonts w:cs="Times New Roman"/>
          <w:sz w:val="21"/>
          <w:szCs w:val="21"/>
        </w:rPr>
        <w:t>Katkovnik</w:t>
      </w:r>
      <w:proofErr w:type="spellEnd"/>
      <w:r w:rsidRPr="0003642F">
        <w:rPr>
          <w:rFonts w:cs="Times New Roman"/>
          <w:sz w:val="21"/>
          <w:szCs w:val="21"/>
        </w:rPr>
        <w:t xml:space="preserve">, V., &amp; </w:t>
      </w:r>
      <w:proofErr w:type="spellStart"/>
      <w:r w:rsidRPr="0003642F">
        <w:rPr>
          <w:rFonts w:cs="Times New Roman"/>
          <w:sz w:val="21"/>
          <w:szCs w:val="21"/>
        </w:rPr>
        <w:t>Egiazarian</w:t>
      </w:r>
      <w:proofErr w:type="spellEnd"/>
      <w:r w:rsidRPr="0003642F">
        <w:rPr>
          <w:rFonts w:cs="Times New Roman"/>
          <w:sz w:val="21"/>
          <w:szCs w:val="21"/>
        </w:rPr>
        <w:t xml:space="preserve">, K. "Image denoising by sparse 3-D transform-domain collaborative filtering." </w:t>
      </w:r>
      <w:r w:rsidRPr="0003642F">
        <w:rPr>
          <w:rFonts w:cs="Times New Roman"/>
          <w:i/>
          <w:iCs/>
          <w:sz w:val="21"/>
          <w:szCs w:val="21"/>
        </w:rPr>
        <w:t>IEEE Transactions on image processing</w:t>
      </w:r>
      <w:r w:rsidRPr="0003642F">
        <w:rPr>
          <w:rFonts w:cs="Times New Roman"/>
          <w:sz w:val="21"/>
          <w:szCs w:val="21"/>
        </w:rPr>
        <w:t>. 16(8), 2007, pp. 2080-2095.</w:t>
      </w:r>
    </w:p>
    <w:p w14:paraId="5DE7B356"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5</w:t>
      </w:r>
      <w:r w:rsidRPr="0003642F">
        <w:rPr>
          <w:rFonts w:cs="Times New Roman"/>
          <w:sz w:val="21"/>
          <w:szCs w:val="21"/>
        </w:rPr>
        <w:t xml:space="preserve">] Hendrycks, D., &amp; Gimpel, K. "Gaussian error linear units (GELUs)." </w:t>
      </w:r>
      <w:proofErr w:type="spellStart"/>
      <w:r w:rsidRPr="0003642F">
        <w:rPr>
          <w:rFonts w:cs="Times New Roman"/>
          <w:i/>
          <w:iCs/>
          <w:sz w:val="21"/>
          <w:szCs w:val="21"/>
        </w:rPr>
        <w:t>arXiv</w:t>
      </w:r>
      <w:proofErr w:type="spellEnd"/>
      <w:r w:rsidRPr="0003642F">
        <w:rPr>
          <w:rFonts w:cs="Times New Roman"/>
          <w:i/>
          <w:iCs/>
          <w:sz w:val="21"/>
          <w:szCs w:val="21"/>
        </w:rPr>
        <w:t xml:space="preserve"> preprint arXiv:1606.08415</w:t>
      </w:r>
      <w:r w:rsidRPr="0003642F">
        <w:rPr>
          <w:rFonts w:cs="Times New Roman"/>
          <w:sz w:val="21"/>
          <w:szCs w:val="21"/>
        </w:rPr>
        <w:t>. 2016.</w:t>
      </w:r>
    </w:p>
    <w:p w14:paraId="1CD7CE80"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6</w:t>
      </w:r>
      <w:r w:rsidRPr="0003642F">
        <w:rPr>
          <w:rFonts w:cs="Times New Roman"/>
          <w:sz w:val="21"/>
          <w:szCs w:val="21"/>
        </w:rPr>
        <w:t xml:space="preserve">] Lin, T. Y., Goyal, P., </w:t>
      </w:r>
      <w:proofErr w:type="spellStart"/>
      <w:r w:rsidRPr="0003642F">
        <w:rPr>
          <w:rFonts w:cs="Times New Roman"/>
          <w:sz w:val="21"/>
          <w:szCs w:val="21"/>
        </w:rPr>
        <w:t>Girshick</w:t>
      </w:r>
      <w:proofErr w:type="spellEnd"/>
      <w:r w:rsidRPr="0003642F">
        <w:rPr>
          <w:rFonts w:cs="Times New Roman"/>
          <w:sz w:val="21"/>
          <w:szCs w:val="21"/>
        </w:rPr>
        <w:t xml:space="preserve">, R., He, K., &amp; </w:t>
      </w:r>
      <w:proofErr w:type="spellStart"/>
      <w:r w:rsidRPr="0003642F">
        <w:rPr>
          <w:rFonts w:cs="Times New Roman"/>
          <w:sz w:val="21"/>
          <w:szCs w:val="21"/>
        </w:rPr>
        <w:t>Dollár</w:t>
      </w:r>
      <w:proofErr w:type="spellEnd"/>
      <w:r w:rsidRPr="0003642F">
        <w:rPr>
          <w:rFonts w:cs="Times New Roman"/>
          <w:sz w:val="21"/>
          <w:szCs w:val="21"/>
        </w:rPr>
        <w:t xml:space="preserve">, P. "Focal loss for dense object detection." </w:t>
      </w:r>
      <w:r w:rsidRPr="0003642F">
        <w:rPr>
          <w:rFonts w:cs="Times New Roman"/>
          <w:i/>
          <w:iCs/>
          <w:sz w:val="21"/>
          <w:szCs w:val="21"/>
        </w:rPr>
        <w:t>Proceedings of the IEEE international conference on computer vision</w:t>
      </w:r>
      <w:r w:rsidRPr="0003642F">
        <w:rPr>
          <w:rFonts w:cs="Times New Roman"/>
          <w:sz w:val="21"/>
          <w:szCs w:val="21"/>
        </w:rPr>
        <w:t>. 2017, pp. 2980-2988.</w:t>
      </w:r>
    </w:p>
    <w:p w14:paraId="1E19B954"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7</w:t>
      </w:r>
      <w:r w:rsidRPr="0003642F">
        <w:rPr>
          <w:rFonts w:cs="Times New Roman"/>
          <w:sz w:val="21"/>
          <w:szCs w:val="21"/>
        </w:rPr>
        <w:t>] Li, X., Guo, Y., Zhao, Y., et al. "</w:t>
      </w:r>
      <w:proofErr w:type="spellStart"/>
      <w:r w:rsidRPr="0003642F">
        <w:rPr>
          <w:rFonts w:cs="Times New Roman"/>
          <w:sz w:val="21"/>
          <w:szCs w:val="21"/>
        </w:rPr>
        <w:t>RETFound</w:t>
      </w:r>
      <w:proofErr w:type="spellEnd"/>
      <w:r w:rsidRPr="0003642F">
        <w:rPr>
          <w:rFonts w:cs="Times New Roman"/>
          <w:sz w:val="21"/>
          <w:szCs w:val="21"/>
        </w:rPr>
        <w:t xml:space="preserve">: A foundation model for retinal disease diagnosis from ultra-widefield images via multi-center datasets." </w:t>
      </w:r>
      <w:r w:rsidRPr="0003642F">
        <w:rPr>
          <w:rFonts w:cs="Times New Roman"/>
          <w:i/>
          <w:iCs/>
          <w:sz w:val="21"/>
          <w:szCs w:val="21"/>
        </w:rPr>
        <w:t>Nature Medicine</w:t>
      </w:r>
      <w:r w:rsidRPr="0003642F">
        <w:rPr>
          <w:rFonts w:cs="Times New Roman"/>
          <w:sz w:val="21"/>
          <w:szCs w:val="21"/>
        </w:rPr>
        <w:t>. 29(12), 2023, pp. 3115-3123.</w:t>
      </w:r>
    </w:p>
    <w:p w14:paraId="5BE7812A"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8</w:t>
      </w:r>
      <w:r w:rsidRPr="0003642F">
        <w:rPr>
          <w:rFonts w:cs="Times New Roman"/>
          <w:sz w:val="21"/>
          <w:szCs w:val="21"/>
        </w:rPr>
        <w:t xml:space="preserve">] </w:t>
      </w:r>
      <w:proofErr w:type="spellStart"/>
      <w:r w:rsidRPr="0003642F">
        <w:rPr>
          <w:rFonts w:cs="Times New Roman"/>
          <w:sz w:val="21"/>
          <w:szCs w:val="21"/>
        </w:rPr>
        <w:t>Bergstra</w:t>
      </w:r>
      <w:proofErr w:type="spellEnd"/>
      <w:r w:rsidRPr="0003642F">
        <w:rPr>
          <w:rFonts w:cs="Times New Roman"/>
          <w:sz w:val="21"/>
          <w:szCs w:val="21"/>
        </w:rPr>
        <w:t xml:space="preserve">, J. S., </w:t>
      </w:r>
      <w:proofErr w:type="spellStart"/>
      <w:r w:rsidRPr="0003642F">
        <w:rPr>
          <w:rFonts w:cs="Times New Roman"/>
          <w:sz w:val="21"/>
          <w:szCs w:val="21"/>
        </w:rPr>
        <w:t>Bardenet</w:t>
      </w:r>
      <w:proofErr w:type="spellEnd"/>
      <w:r w:rsidRPr="0003642F">
        <w:rPr>
          <w:rFonts w:cs="Times New Roman"/>
          <w:sz w:val="21"/>
          <w:szCs w:val="21"/>
        </w:rPr>
        <w:t xml:space="preserve">, R., Bengio, Y., &amp; Kégl, B. "Algorithms for hyper-parameter optimization." </w:t>
      </w:r>
      <w:r w:rsidRPr="0003642F">
        <w:rPr>
          <w:rFonts w:cs="Times New Roman"/>
          <w:i/>
          <w:iCs/>
          <w:sz w:val="21"/>
          <w:szCs w:val="21"/>
        </w:rPr>
        <w:t>Advances in neural information processing systems</w:t>
      </w:r>
      <w:r w:rsidRPr="0003642F">
        <w:rPr>
          <w:rFonts w:cs="Times New Roman"/>
          <w:sz w:val="21"/>
          <w:szCs w:val="21"/>
        </w:rPr>
        <w:t>. 24, 2011.</w:t>
      </w:r>
    </w:p>
    <w:p w14:paraId="5B53043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9</w:t>
      </w:r>
      <w:r w:rsidRPr="0003642F">
        <w:rPr>
          <w:rFonts w:cs="Times New Roman"/>
          <w:sz w:val="21"/>
          <w:szCs w:val="21"/>
        </w:rPr>
        <w:t xml:space="preserve">] Amann, J., </w:t>
      </w:r>
      <w:proofErr w:type="spellStart"/>
      <w:r w:rsidRPr="0003642F">
        <w:rPr>
          <w:rFonts w:cs="Times New Roman"/>
          <w:sz w:val="21"/>
          <w:szCs w:val="21"/>
        </w:rPr>
        <w:t>Blasimme</w:t>
      </w:r>
      <w:proofErr w:type="spellEnd"/>
      <w:r w:rsidRPr="0003642F">
        <w:rPr>
          <w:rFonts w:cs="Times New Roman"/>
          <w:sz w:val="21"/>
          <w:szCs w:val="21"/>
        </w:rPr>
        <w:t xml:space="preserve">, A., </w:t>
      </w:r>
      <w:proofErr w:type="spellStart"/>
      <w:r w:rsidRPr="0003642F">
        <w:rPr>
          <w:rFonts w:cs="Times New Roman"/>
          <w:sz w:val="21"/>
          <w:szCs w:val="21"/>
        </w:rPr>
        <w:t>Vayena</w:t>
      </w:r>
      <w:proofErr w:type="spellEnd"/>
      <w:r w:rsidRPr="0003642F">
        <w:rPr>
          <w:rFonts w:cs="Times New Roman"/>
          <w:sz w:val="21"/>
          <w:szCs w:val="21"/>
        </w:rPr>
        <w:t xml:space="preserve">, E., Frey, D., &amp; Madai, V. I. "Explainability for artificial intelligence in healthcare: a multidisciplinary perspective." </w:t>
      </w:r>
      <w:r w:rsidRPr="0003642F">
        <w:rPr>
          <w:rFonts w:cs="Times New Roman"/>
          <w:i/>
          <w:iCs/>
          <w:sz w:val="21"/>
          <w:szCs w:val="21"/>
        </w:rPr>
        <w:t>BMC Medical Informatics and Decision Making</w:t>
      </w:r>
      <w:r w:rsidRPr="0003642F">
        <w:rPr>
          <w:rFonts w:cs="Times New Roman"/>
          <w:sz w:val="21"/>
          <w:szCs w:val="21"/>
        </w:rPr>
        <w:t>. 20(1), 2020, pp. 1-9.</w:t>
      </w:r>
    </w:p>
    <w:p w14:paraId="1AD4C723"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10</w:t>
      </w:r>
      <w:r w:rsidRPr="0003642F">
        <w:rPr>
          <w:rFonts w:cs="Times New Roman"/>
          <w:sz w:val="21"/>
          <w:szCs w:val="21"/>
        </w:rPr>
        <w:t xml:space="preserve">] Rathi, S., Tsui, E., Mehta, N., Zahid, S., &amp; Schuman, J. S. "The current state of teleophthalmology in the United States." </w:t>
      </w:r>
      <w:r w:rsidRPr="0003642F">
        <w:rPr>
          <w:rFonts w:cs="Times New Roman"/>
          <w:i/>
          <w:iCs/>
          <w:sz w:val="21"/>
          <w:szCs w:val="21"/>
        </w:rPr>
        <w:t>Ophthalmology</w:t>
      </w:r>
      <w:r w:rsidRPr="0003642F">
        <w:rPr>
          <w:rFonts w:cs="Times New Roman"/>
          <w:sz w:val="21"/>
          <w:szCs w:val="21"/>
        </w:rPr>
        <w:t>. 128(11), 2021, pp. 1489-1499.</w:t>
      </w:r>
    </w:p>
    <w:p w14:paraId="6FE83C70" w14:textId="77777777" w:rsidR="0003642F" w:rsidRPr="0003642F" w:rsidRDefault="0003642F" w:rsidP="0003642F">
      <w:pPr>
        <w:pStyle w:val="whitespace-pre-wrap"/>
        <w:rPr>
          <w:rFonts w:hint="eastAsia"/>
          <w:sz w:val="21"/>
          <w:szCs w:val="21"/>
        </w:rPr>
      </w:pPr>
    </w:p>
    <w:p w14:paraId="7243BD4A" w14:textId="77777777" w:rsidR="0003642F" w:rsidRPr="0003642F" w:rsidRDefault="0003642F" w:rsidP="0003642F">
      <w:pPr>
        <w:rPr>
          <w:rFonts w:ascii="宋体" w:eastAsia="宋体" w:hAnsi="宋体" w:hint="eastAsia"/>
          <w:sz w:val="21"/>
          <w:szCs w:val="21"/>
        </w:rPr>
      </w:pPr>
    </w:p>
    <w:sectPr w:rsidR="0003642F" w:rsidRPr="0003642F">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07B4F" w14:textId="77777777" w:rsidR="006B79F7" w:rsidRDefault="006B79F7">
      <w:pPr>
        <w:spacing w:after="0" w:line="240" w:lineRule="auto"/>
        <w:rPr>
          <w:rFonts w:hint="eastAsia"/>
        </w:rPr>
      </w:pPr>
      <w:r>
        <w:separator/>
      </w:r>
    </w:p>
  </w:endnote>
  <w:endnote w:type="continuationSeparator" w:id="0">
    <w:p w14:paraId="75CF6008" w14:textId="77777777" w:rsidR="006B79F7" w:rsidRDefault="006B79F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121DC" w14:textId="77777777" w:rsidR="006B79F7" w:rsidRDefault="006B79F7">
      <w:pPr>
        <w:spacing w:after="0" w:line="240" w:lineRule="auto"/>
        <w:rPr>
          <w:rFonts w:hint="eastAsia"/>
        </w:rPr>
      </w:pPr>
      <w:r>
        <w:separator/>
      </w:r>
    </w:p>
  </w:footnote>
  <w:footnote w:type="continuationSeparator" w:id="0">
    <w:p w14:paraId="632BCAAC" w14:textId="77777777" w:rsidR="006B79F7" w:rsidRDefault="006B79F7">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27A3"/>
    <w:multiLevelType w:val="multilevel"/>
    <w:tmpl w:val="867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3FB"/>
    <w:multiLevelType w:val="multilevel"/>
    <w:tmpl w:val="5C5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7625"/>
    <w:multiLevelType w:val="multilevel"/>
    <w:tmpl w:val="6C3CCCA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71A62"/>
    <w:multiLevelType w:val="multilevel"/>
    <w:tmpl w:val="A870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A1070"/>
    <w:multiLevelType w:val="multilevel"/>
    <w:tmpl w:val="9FD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52100"/>
    <w:multiLevelType w:val="multilevel"/>
    <w:tmpl w:val="60B6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61DB3"/>
    <w:multiLevelType w:val="multilevel"/>
    <w:tmpl w:val="24DEE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B0B8C"/>
    <w:multiLevelType w:val="multilevel"/>
    <w:tmpl w:val="3AEA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7195A"/>
    <w:multiLevelType w:val="multilevel"/>
    <w:tmpl w:val="A7EE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B03F0"/>
    <w:multiLevelType w:val="multilevel"/>
    <w:tmpl w:val="72F6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F3983"/>
    <w:multiLevelType w:val="multilevel"/>
    <w:tmpl w:val="516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0170E"/>
    <w:multiLevelType w:val="multilevel"/>
    <w:tmpl w:val="57D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5291C"/>
    <w:multiLevelType w:val="multilevel"/>
    <w:tmpl w:val="BDD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F24F5"/>
    <w:multiLevelType w:val="multilevel"/>
    <w:tmpl w:val="F65E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31F4D"/>
    <w:multiLevelType w:val="multilevel"/>
    <w:tmpl w:val="F9C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664C45"/>
    <w:multiLevelType w:val="multilevel"/>
    <w:tmpl w:val="524E0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D3190C"/>
    <w:multiLevelType w:val="multilevel"/>
    <w:tmpl w:val="2AAE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878A5"/>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2455013"/>
    <w:multiLevelType w:val="multilevel"/>
    <w:tmpl w:val="63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058F2"/>
    <w:multiLevelType w:val="multilevel"/>
    <w:tmpl w:val="F27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EA040D"/>
    <w:multiLevelType w:val="multilevel"/>
    <w:tmpl w:val="10C6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5203B"/>
    <w:multiLevelType w:val="multilevel"/>
    <w:tmpl w:val="83F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94754D"/>
    <w:multiLevelType w:val="multilevel"/>
    <w:tmpl w:val="BE82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D5B65"/>
    <w:multiLevelType w:val="multilevel"/>
    <w:tmpl w:val="1886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7307C7"/>
    <w:multiLevelType w:val="multilevel"/>
    <w:tmpl w:val="109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E5901"/>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FEC7B10"/>
    <w:multiLevelType w:val="hybridMultilevel"/>
    <w:tmpl w:val="6BAE4D48"/>
    <w:lvl w:ilvl="0" w:tplc="03B8E8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04013B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2127846"/>
    <w:multiLevelType w:val="hybridMultilevel"/>
    <w:tmpl w:val="E108AE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34569D4"/>
    <w:multiLevelType w:val="multilevel"/>
    <w:tmpl w:val="7FC4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81D3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1" w15:restartNumberingAfterBreak="0">
    <w:nsid w:val="44F40227"/>
    <w:multiLevelType w:val="multilevel"/>
    <w:tmpl w:val="740A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FF7113"/>
    <w:multiLevelType w:val="multilevel"/>
    <w:tmpl w:val="47D888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7C64443"/>
    <w:multiLevelType w:val="multilevel"/>
    <w:tmpl w:val="F94EE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1836E0"/>
    <w:multiLevelType w:val="multilevel"/>
    <w:tmpl w:val="B6D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A16C17"/>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52780F5A"/>
    <w:multiLevelType w:val="hybridMultilevel"/>
    <w:tmpl w:val="F7A4E1E6"/>
    <w:lvl w:ilvl="0" w:tplc="C7441A0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4C72985"/>
    <w:multiLevelType w:val="multilevel"/>
    <w:tmpl w:val="2DF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27BA1"/>
    <w:multiLevelType w:val="multilevel"/>
    <w:tmpl w:val="4CD29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B12CBC"/>
    <w:multiLevelType w:val="multilevel"/>
    <w:tmpl w:val="DEEA66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A69270B"/>
    <w:multiLevelType w:val="multilevel"/>
    <w:tmpl w:val="28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86CC0"/>
    <w:multiLevelType w:val="multilevel"/>
    <w:tmpl w:val="87E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78279E"/>
    <w:multiLevelType w:val="multilevel"/>
    <w:tmpl w:val="168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CF3A3C"/>
    <w:multiLevelType w:val="multilevel"/>
    <w:tmpl w:val="827E99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24300C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64C10BF1"/>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5554849"/>
    <w:multiLevelType w:val="multilevel"/>
    <w:tmpl w:val="92F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B776C4"/>
    <w:multiLevelType w:val="multilevel"/>
    <w:tmpl w:val="2638A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C23C0C"/>
    <w:multiLevelType w:val="multilevel"/>
    <w:tmpl w:val="A06E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7169A"/>
    <w:multiLevelType w:val="multilevel"/>
    <w:tmpl w:val="B12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891456"/>
    <w:multiLevelType w:val="multilevel"/>
    <w:tmpl w:val="9E2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0F0D36"/>
    <w:multiLevelType w:val="multilevel"/>
    <w:tmpl w:val="10D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897C26"/>
    <w:multiLevelType w:val="hybridMultilevel"/>
    <w:tmpl w:val="0C08D2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2975FDC"/>
    <w:multiLevelType w:val="multilevel"/>
    <w:tmpl w:val="6B040AC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35B298F"/>
    <w:multiLevelType w:val="multilevel"/>
    <w:tmpl w:val="117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D26B90"/>
    <w:multiLevelType w:val="multilevel"/>
    <w:tmpl w:val="8D4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9B1DCD"/>
    <w:multiLevelType w:val="multilevel"/>
    <w:tmpl w:val="CF44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347E8E"/>
    <w:multiLevelType w:val="multilevel"/>
    <w:tmpl w:val="AD36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4C3C56"/>
    <w:multiLevelType w:val="multilevel"/>
    <w:tmpl w:val="004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A7624A"/>
    <w:multiLevelType w:val="multilevel"/>
    <w:tmpl w:val="192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E65319"/>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793F4333"/>
    <w:multiLevelType w:val="multilevel"/>
    <w:tmpl w:val="A1A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340064"/>
    <w:multiLevelType w:val="multilevel"/>
    <w:tmpl w:val="6BB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3779FB"/>
    <w:multiLevelType w:val="multilevel"/>
    <w:tmpl w:val="BA9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AD2B42"/>
    <w:multiLevelType w:val="multilevel"/>
    <w:tmpl w:val="8710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594088"/>
    <w:multiLevelType w:val="multilevel"/>
    <w:tmpl w:val="CE8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8269C0"/>
    <w:multiLevelType w:val="multilevel"/>
    <w:tmpl w:val="619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F64E02"/>
    <w:multiLevelType w:val="multilevel"/>
    <w:tmpl w:val="AA5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708862">
    <w:abstractNumId w:val="5"/>
  </w:num>
  <w:num w:numId="2" w16cid:durableId="1901596206">
    <w:abstractNumId w:val="29"/>
  </w:num>
  <w:num w:numId="3" w16cid:durableId="1036664076">
    <w:abstractNumId w:val="66"/>
  </w:num>
  <w:num w:numId="4" w16cid:durableId="1623534933">
    <w:abstractNumId w:val="20"/>
  </w:num>
  <w:num w:numId="5" w16cid:durableId="1310016622">
    <w:abstractNumId w:val="40"/>
  </w:num>
  <w:num w:numId="6" w16cid:durableId="548566180">
    <w:abstractNumId w:val="65"/>
  </w:num>
  <w:num w:numId="7" w16cid:durableId="791636317">
    <w:abstractNumId w:val="62"/>
  </w:num>
  <w:num w:numId="8" w16cid:durableId="159911">
    <w:abstractNumId w:val="47"/>
  </w:num>
  <w:num w:numId="9" w16cid:durableId="502549602">
    <w:abstractNumId w:val="50"/>
  </w:num>
  <w:num w:numId="10" w16cid:durableId="959652109">
    <w:abstractNumId w:val="12"/>
  </w:num>
  <w:num w:numId="11" w16cid:durableId="1918438043">
    <w:abstractNumId w:val="13"/>
  </w:num>
  <w:num w:numId="12" w16cid:durableId="926302099">
    <w:abstractNumId w:val="4"/>
  </w:num>
  <w:num w:numId="13" w16cid:durableId="1689672649">
    <w:abstractNumId w:val="18"/>
  </w:num>
  <w:num w:numId="14" w16cid:durableId="627125649">
    <w:abstractNumId w:val="61"/>
  </w:num>
  <w:num w:numId="15" w16cid:durableId="793211534">
    <w:abstractNumId w:val="55"/>
  </w:num>
  <w:num w:numId="16" w16cid:durableId="487092112">
    <w:abstractNumId w:val="67"/>
  </w:num>
  <w:num w:numId="17" w16cid:durableId="1856529953">
    <w:abstractNumId w:val="31"/>
  </w:num>
  <w:num w:numId="18" w16cid:durableId="900284408">
    <w:abstractNumId w:val="24"/>
  </w:num>
  <w:num w:numId="19" w16cid:durableId="436873839">
    <w:abstractNumId w:val="11"/>
  </w:num>
  <w:num w:numId="20" w16cid:durableId="545721580">
    <w:abstractNumId w:val="34"/>
  </w:num>
  <w:num w:numId="21" w16cid:durableId="741217591">
    <w:abstractNumId w:val="46"/>
  </w:num>
  <w:num w:numId="22" w16cid:durableId="458956882">
    <w:abstractNumId w:val="54"/>
  </w:num>
  <w:num w:numId="23" w16cid:durableId="1332875329">
    <w:abstractNumId w:val="9"/>
  </w:num>
  <w:num w:numId="24" w16cid:durableId="563563174">
    <w:abstractNumId w:val="22"/>
  </w:num>
  <w:num w:numId="25" w16cid:durableId="1233153631">
    <w:abstractNumId w:val="63"/>
  </w:num>
  <w:num w:numId="26" w16cid:durableId="273562049">
    <w:abstractNumId w:val="58"/>
  </w:num>
  <w:num w:numId="27" w16cid:durableId="1696032904">
    <w:abstractNumId w:val="41"/>
  </w:num>
  <w:num w:numId="28" w16cid:durableId="1182624652">
    <w:abstractNumId w:val="0"/>
  </w:num>
  <w:num w:numId="29" w16cid:durableId="529728847">
    <w:abstractNumId w:val="10"/>
  </w:num>
  <w:num w:numId="30" w16cid:durableId="665283234">
    <w:abstractNumId w:val="42"/>
  </w:num>
  <w:num w:numId="31" w16cid:durableId="1568951062">
    <w:abstractNumId w:val="7"/>
  </w:num>
  <w:num w:numId="32" w16cid:durableId="1283657360">
    <w:abstractNumId w:val="33"/>
  </w:num>
  <w:num w:numId="33" w16cid:durableId="553741396">
    <w:abstractNumId w:val="48"/>
  </w:num>
  <w:num w:numId="34" w16cid:durableId="5519217">
    <w:abstractNumId w:val="16"/>
  </w:num>
  <w:num w:numId="35" w16cid:durableId="2035035708">
    <w:abstractNumId w:val="14"/>
  </w:num>
  <w:num w:numId="36" w16cid:durableId="850097327">
    <w:abstractNumId w:val="59"/>
  </w:num>
  <w:num w:numId="37" w16cid:durableId="2123454098">
    <w:abstractNumId w:val="21"/>
  </w:num>
  <w:num w:numId="38" w16cid:durableId="928080335">
    <w:abstractNumId w:val="49"/>
  </w:num>
  <w:num w:numId="39" w16cid:durableId="1743405158">
    <w:abstractNumId w:val="1"/>
  </w:num>
  <w:num w:numId="40" w16cid:durableId="910846886">
    <w:abstractNumId w:val="37"/>
  </w:num>
  <w:num w:numId="41" w16cid:durableId="879632756">
    <w:abstractNumId w:val="15"/>
  </w:num>
  <w:num w:numId="42" w16cid:durableId="453183693">
    <w:abstractNumId w:val="36"/>
  </w:num>
  <w:num w:numId="43" w16cid:durableId="831070736">
    <w:abstractNumId w:val="26"/>
  </w:num>
  <w:num w:numId="44" w16cid:durableId="465709141">
    <w:abstractNumId w:val="6"/>
  </w:num>
  <w:num w:numId="45" w16cid:durableId="1778986575">
    <w:abstractNumId w:val="2"/>
  </w:num>
  <w:num w:numId="46" w16cid:durableId="61753524">
    <w:abstractNumId w:val="39"/>
  </w:num>
  <w:num w:numId="47" w16cid:durableId="1993681571">
    <w:abstractNumId w:val="52"/>
  </w:num>
  <w:num w:numId="48" w16cid:durableId="529076606">
    <w:abstractNumId w:val="28"/>
  </w:num>
  <w:num w:numId="49" w16cid:durableId="2112387958">
    <w:abstractNumId w:val="30"/>
  </w:num>
  <w:num w:numId="50" w16cid:durableId="415782165">
    <w:abstractNumId w:val="25"/>
  </w:num>
  <w:num w:numId="51" w16cid:durableId="407730674">
    <w:abstractNumId w:val="51"/>
  </w:num>
  <w:num w:numId="52" w16cid:durableId="1054701527">
    <w:abstractNumId w:val="19"/>
  </w:num>
  <w:num w:numId="53" w16cid:durableId="651494685">
    <w:abstractNumId w:val="17"/>
  </w:num>
  <w:num w:numId="54" w16cid:durableId="1679500084">
    <w:abstractNumId w:val="27"/>
  </w:num>
  <w:num w:numId="55" w16cid:durableId="1783919781">
    <w:abstractNumId w:val="44"/>
  </w:num>
  <w:num w:numId="56" w16cid:durableId="1832333335">
    <w:abstractNumId w:val="23"/>
  </w:num>
  <w:num w:numId="57" w16cid:durableId="1450851215">
    <w:abstractNumId w:val="8"/>
  </w:num>
  <w:num w:numId="58" w16cid:durableId="1057127110">
    <w:abstractNumId w:val="56"/>
  </w:num>
  <w:num w:numId="59" w16cid:durableId="2076273590">
    <w:abstractNumId w:val="38"/>
  </w:num>
  <w:num w:numId="60" w16cid:durableId="1274555014">
    <w:abstractNumId w:val="64"/>
  </w:num>
  <w:num w:numId="61" w16cid:durableId="1907185248">
    <w:abstractNumId w:val="35"/>
  </w:num>
  <w:num w:numId="62" w16cid:durableId="539784082">
    <w:abstractNumId w:val="43"/>
  </w:num>
  <w:num w:numId="63" w16cid:durableId="302740602">
    <w:abstractNumId w:val="32"/>
  </w:num>
  <w:num w:numId="64" w16cid:durableId="1045251025">
    <w:abstractNumId w:val="53"/>
  </w:num>
  <w:num w:numId="65" w16cid:durableId="803306344">
    <w:abstractNumId w:val="3"/>
  </w:num>
  <w:num w:numId="66" w16cid:durableId="1647007588">
    <w:abstractNumId w:val="57"/>
  </w:num>
  <w:num w:numId="67" w16cid:durableId="1565215009">
    <w:abstractNumId w:val="45"/>
  </w:num>
  <w:num w:numId="68" w16cid:durableId="1026296773">
    <w:abstractNumId w:val="6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61"/>
    <w:rsid w:val="0003188E"/>
    <w:rsid w:val="0003642F"/>
    <w:rsid w:val="00070E82"/>
    <w:rsid w:val="0008456D"/>
    <w:rsid w:val="000A40AC"/>
    <w:rsid w:val="001043FC"/>
    <w:rsid w:val="001271C5"/>
    <w:rsid w:val="001A63E2"/>
    <w:rsid w:val="00212A61"/>
    <w:rsid w:val="0023775A"/>
    <w:rsid w:val="002B5525"/>
    <w:rsid w:val="002C4951"/>
    <w:rsid w:val="0037774F"/>
    <w:rsid w:val="003A157E"/>
    <w:rsid w:val="003F3088"/>
    <w:rsid w:val="00400015"/>
    <w:rsid w:val="00437137"/>
    <w:rsid w:val="004A6D7C"/>
    <w:rsid w:val="004B18D9"/>
    <w:rsid w:val="004B7EBD"/>
    <w:rsid w:val="004D2C62"/>
    <w:rsid w:val="005114B0"/>
    <w:rsid w:val="005F5979"/>
    <w:rsid w:val="00652494"/>
    <w:rsid w:val="006529B4"/>
    <w:rsid w:val="00661D19"/>
    <w:rsid w:val="00673C4A"/>
    <w:rsid w:val="006B79F7"/>
    <w:rsid w:val="006C6FC2"/>
    <w:rsid w:val="007271D1"/>
    <w:rsid w:val="00735428"/>
    <w:rsid w:val="00744718"/>
    <w:rsid w:val="0075475C"/>
    <w:rsid w:val="00762CC4"/>
    <w:rsid w:val="008512DD"/>
    <w:rsid w:val="008522E6"/>
    <w:rsid w:val="00A2074D"/>
    <w:rsid w:val="00A66FE5"/>
    <w:rsid w:val="00A92EFD"/>
    <w:rsid w:val="00AE18E3"/>
    <w:rsid w:val="00B515FD"/>
    <w:rsid w:val="00B536AD"/>
    <w:rsid w:val="00C04DB7"/>
    <w:rsid w:val="00C26019"/>
    <w:rsid w:val="00C66BC9"/>
    <w:rsid w:val="00CD6E06"/>
    <w:rsid w:val="00CE1574"/>
    <w:rsid w:val="00D4376E"/>
    <w:rsid w:val="00DB44EC"/>
    <w:rsid w:val="00DE192E"/>
    <w:rsid w:val="00DE76FE"/>
    <w:rsid w:val="00E316F2"/>
    <w:rsid w:val="00E35810"/>
    <w:rsid w:val="00E3710B"/>
    <w:rsid w:val="00E85F7E"/>
    <w:rsid w:val="00EB15D8"/>
    <w:rsid w:val="00F7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0B88D"/>
  <w15:docId w15:val="{B9EF053D-5B61-4A8D-AD7C-5A9B38B2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70E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47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7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3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43F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4DB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DB7"/>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C04DB7"/>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C04DB7"/>
    <w:rPr>
      <w:b/>
      <w:bCs/>
      <w:kern w:val="28"/>
      <w:sz w:val="32"/>
      <w:szCs w:val="32"/>
    </w:rPr>
  </w:style>
  <w:style w:type="paragraph" w:styleId="a7">
    <w:name w:val="List Paragraph"/>
    <w:basedOn w:val="a"/>
    <w:uiPriority w:val="34"/>
    <w:qFormat/>
    <w:rsid w:val="00C04DB7"/>
    <w:pPr>
      <w:ind w:firstLineChars="200" w:firstLine="420"/>
    </w:pPr>
  </w:style>
  <w:style w:type="paragraph" w:styleId="a8">
    <w:name w:val="Normal (Web)"/>
    <w:basedOn w:val="a"/>
    <w:uiPriority w:val="99"/>
    <w:semiHidden/>
    <w:unhideWhenUsed/>
    <w:rsid w:val="00C04DB7"/>
    <w:pPr>
      <w:widowControl/>
      <w:spacing w:before="100" w:beforeAutospacing="1" w:after="100" w:afterAutospacing="1" w:line="240" w:lineRule="auto"/>
    </w:pPr>
    <w:rPr>
      <w:rFonts w:ascii="宋体" w:eastAsia="宋体" w:hAnsi="宋体" w:cs="宋体"/>
      <w:kern w:val="0"/>
      <w:sz w:val="24"/>
    </w:rPr>
  </w:style>
  <w:style w:type="character" w:customStyle="1" w:styleId="20">
    <w:name w:val="标题 2 字符"/>
    <w:basedOn w:val="a0"/>
    <w:link w:val="2"/>
    <w:uiPriority w:val="9"/>
    <w:rsid w:val="007447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4718"/>
    <w:rPr>
      <w:b/>
      <w:bCs/>
      <w:sz w:val="32"/>
      <w:szCs w:val="32"/>
    </w:rPr>
  </w:style>
  <w:style w:type="paragraph" w:customStyle="1" w:styleId="71e7dc79-1ff7-45e8-997d-0ebda3762b91">
    <w:name w:val="71e7dc79-1ff7-45e8-997d-0ebda3762b91"/>
    <w:basedOn w:val="2"/>
    <w:next w:val="acbfdd8b-e11b-4d36-88ff-6049b138f862"/>
    <w:link w:val="71e7dc79-1ff7-45e8-997d-0ebda3762b910"/>
    <w:rsid w:val="00C26019"/>
    <w:pPr>
      <w:adjustRightInd w:val="0"/>
      <w:spacing w:before="0" w:after="0" w:line="288" w:lineRule="auto"/>
    </w:pPr>
    <w:rPr>
      <w:rFonts w:ascii="微软雅黑" w:eastAsia="微软雅黑" w:hAnsi="微软雅黑" w:cs="Arial"/>
      <w:color w:val="000000"/>
      <w:sz w:val="28"/>
    </w:rPr>
  </w:style>
  <w:style w:type="character" w:customStyle="1" w:styleId="71e7dc79-1ff7-45e8-997d-0ebda3762b910">
    <w:name w:val="71e7dc79-1ff7-45e8-997d-0ebda3762b91 字符"/>
    <w:basedOn w:val="a0"/>
    <w:link w:val="71e7dc79-1ff7-45e8-997d-0ebda3762b91"/>
    <w:rsid w:val="00C26019"/>
    <w:rPr>
      <w:rFonts w:ascii="微软雅黑" w:eastAsia="微软雅黑" w:hAnsi="微软雅黑" w:cs="Arial"/>
      <w:b/>
      <w:bCs/>
      <w:color w:val="000000"/>
      <w:sz w:val="28"/>
      <w:szCs w:val="32"/>
    </w:rPr>
  </w:style>
  <w:style w:type="paragraph" w:customStyle="1" w:styleId="acbfdd8b-e11b-4d36-88ff-6049b138f862">
    <w:name w:val="acbfdd8b-e11b-4d36-88ff-6049b138f862"/>
    <w:basedOn w:val="a"/>
    <w:link w:val="acbfdd8b-e11b-4d36-88ff-6049b138f8620"/>
    <w:rsid w:val="00C26019"/>
    <w:pPr>
      <w:adjustRightInd w:val="0"/>
      <w:spacing w:after="0" w:line="288" w:lineRule="auto"/>
      <w:outlineLvl w:val="1"/>
    </w:pPr>
    <w:rPr>
      <w:rFonts w:ascii="微软雅黑" w:eastAsia="微软雅黑" w:hAnsi="微软雅黑" w:cs="Arial"/>
      <w:color w:val="000000"/>
    </w:rPr>
  </w:style>
  <w:style w:type="character" w:customStyle="1" w:styleId="acbfdd8b-e11b-4d36-88ff-6049b138f8620">
    <w:name w:val="acbfdd8b-e11b-4d36-88ff-6049b138f862 字符"/>
    <w:basedOn w:val="a0"/>
    <w:link w:val="acbfdd8b-e11b-4d36-88ff-6049b138f862"/>
    <w:rsid w:val="00C26019"/>
    <w:rPr>
      <w:rFonts w:ascii="微软雅黑" w:eastAsia="微软雅黑" w:hAnsi="微软雅黑" w:cs="Arial"/>
      <w:color w:val="000000"/>
    </w:rPr>
  </w:style>
  <w:style w:type="paragraph" w:customStyle="1" w:styleId="b63ee27f-4cf3-414c-9275-d88e3f90795e">
    <w:name w:val="b63ee27f-4cf3-414c-9275-d88e3f90795e"/>
    <w:basedOn w:val="3"/>
    <w:next w:val="acbfdd8b-e11b-4d36-88ff-6049b138f862"/>
    <w:link w:val="b63ee27f-4cf3-414c-9275-d88e3f90795e0"/>
    <w:rsid w:val="00C26019"/>
    <w:pPr>
      <w:adjustRightInd w:val="0"/>
      <w:spacing w:before="0" w:after="0" w:line="288" w:lineRule="auto"/>
    </w:pPr>
    <w:rPr>
      <w:rFonts w:ascii="微软雅黑" w:eastAsia="微软雅黑" w:hAnsi="微软雅黑" w:cs="Arial"/>
      <w:color w:val="000000"/>
      <w:sz w:val="26"/>
    </w:rPr>
  </w:style>
  <w:style w:type="character" w:customStyle="1" w:styleId="b63ee27f-4cf3-414c-9275-d88e3f90795e0">
    <w:name w:val="b63ee27f-4cf3-414c-9275-d88e3f90795e 字符"/>
    <w:basedOn w:val="71e7dc79-1ff7-45e8-997d-0ebda3762b910"/>
    <w:link w:val="b63ee27f-4cf3-414c-9275-d88e3f90795e"/>
    <w:rsid w:val="00C26019"/>
    <w:rPr>
      <w:rFonts w:ascii="微软雅黑" w:eastAsia="微软雅黑" w:hAnsi="微软雅黑" w:cs="Arial"/>
      <w:b/>
      <w:bCs/>
      <w:color w:val="000000"/>
      <w:sz w:val="26"/>
      <w:szCs w:val="32"/>
    </w:rPr>
  </w:style>
  <w:style w:type="paragraph" w:styleId="a9">
    <w:name w:val="caption"/>
    <w:basedOn w:val="a"/>
    <w:next w:val="a"/>
    <w:uiPriority w:val="35"/>
    <w:unhideWhenUsed/>
    <w:qFormat/>
    <w:rsid w:val="001271C5"/>
    <w:rPr>
      <w:rFonts w:asciiTheme="majorHAnsi" w:eastAsia="黑体" w:hAnsiTheme="majorHAnsi" w:cstheme="majorBidi"/>
      <w:sz w:val="20"/>
      <w:szCs w:val="20"/>
    </w:rPr>
  </w:style>
  <w:style w:type="paragraph" w:styleId="aa">
    <w:name w:val="Date"/>
    <w:basedOn w:val="a"/>
    <w:next w:val="a"/>
    <w:link w:val="ab"/>
    <w:uiPriority w:val="99"/>
    <w:semiHidden/>
    <w:unhideWhenUsed/>
    <w:rsid w:val="001043FC"/>
    <w:pPr>
      <w:ind w:leftChars="2500" w:left="100"/>
    </w:pPr>
  </w:style>
  <w:style w:type="character" w:customStyle="1" w:styleId="ab">
    <w:name w:val="日期 字符"/>
    <w:basedOn w:val="a0"/>
    <w:link w:val="aa"/>
    <w:uiPriority w:val="99"/>
    <w:semiHidden/>
    <w:rsid w:val="001043FC"/>
  </w:style>
  <w:style w:type="character" w:customStyle="1" w:styleId="40">
    <w:name w:val="标题 4 字符"/>
    <w:basedOn w:val="a0"/>
    <w:link w:val="4"/>
    <w:uiPriority w:val="9"/>
    <w:rsid w:val="001043FC"/>
    <w:rPr>
      <w:rFonts w:asciiTheme="majorHAnsi" w:eastAsiaTheme="majorEastAsia" w:hAnsiTheme="majorHAnsi" w:cstheme="majorBidi"/>
      <w:b/>
      <w:bCs/>
      <w:sz w:val="28"/>
      <w:szCs w:val="28"/>
    </w:rPr>
  </w:style>
  <w:style w:type="paragraph" w:customStyle="1" w:styleId="566ba9ff-a5b0-4b6f-bbdf-c3ab41993fc2">
    <w:name w:val="566ba9ff-a5b0-4b6f-bbdf-c3ab41993fc2"/>
    <w:basedOn w:val="4"/>
    <w:next w:val="acbfdd8b-e11b-4d36-88ff-6049b138f862"/>
    <w:link w:val="566ba9ff-a5b0-4b6f-bbdf-c3ab41993fc20"/>
    <w:rsid w:val="001043FC"/>
    <w:pPr>
      <w:adjustRightInd w:val="0"/>
      <w:spacing w:before="0" w:after="0" w:line="288" w:lineRule="auto"/>
    </w:pPr>
    <w:rPr>
      <w:rFonts w:ascii="微软雅黑" w:eastAsia="微软雅黑" w:hAnsi="微软雅黑"/>
      <w:color w:val="000000"/>
      <w:sz w:val="24"/>
    </w:rPr>
  </w:style>
  <w:style w:type="character" w:customStyle="1" w:styleId="566ba9ff-a5b0-4b6f-bbdf-c3ab41993fc20">
    <w:name w:val="566ba9ff-a5b0-4b6f-bbdf-c3ab41993fc2 字符"/>
    <w:basedOn w:val="b63ee27f-4cf3-414c-9275-d88e3f90795e0"/>
    <w:link w:val="566ba9ff-a5b0-4b6f-bbdf-c3ab41993fc2"/>
    <w:rsid w:val="001043FC"/>
    <w:rPr>
      <w:rFonts w:ascii="微软雅黑" w:eastAsia="微软雅黑" w:hAnsi="微软雅黑" w:cstheme="majorBidi"/>
      <w:b/>
      <w:bCs/>
      <w:color w:val="000000"/>
      <w:sz w:val="24"/>
      <w:szCs w:val="28"/>
    </w:rPr>
  </w:style>
  <w:style w:type="character" w:customStyle="1" w:styleId="50">
    <w:name w:val="标题 5 字符"/>
    <w:basedOn w:val="a0"/>
    <w:link w:val="5"/>
    <w:uiPriority w:val="9"/>
    <w:rsid w:val="001043FC"/>
    <w:rPr>
      <w:b/>
      <w:bCs/>
      <w:sz w:val="28"/>
      <w:szCs w:val="28"/>
    </w:rPr>
  </w:style>
  <w:style w:type="character" w:styleId="ac">
    <w:name w:val="Strong"/>
    <w:basedOn w:val="a0"/>
    <w:uiPriority w:val="22"/>
    <w:qFormat/>
    <w:rsid w:val="00070E82"/>
    <w:rPr>
      <w:b/>
      <w:bCs/>
    </w:rPr>
  </w:style>
  <w:style w:type="character" w:customStyle="1" w:styleId="10">
    <w:name w:val="标题 1 字符"/>
    <w:basedOn w:val="a0"/>
    <w:link w:val="1"/>
    <w:uiPriority w:val="9"/>
    <w:rsid w:val="00070E82"/>
    <w:rPr>
      <w:b/>
      <w:bCs/>
      <w:kern w:val="44"/>
      <w:sz w:val="44"/>
      <w:szCs w:val="44"/>
    </w:rPr>
  </w:style>
  <w:style w:type="paragraph" w:styleId="HTML">
    <w:name w:val="HTML Preformatted"/>
    <w:basedOn w:val="a"/>
    <w:link w:val="HTML0"/>
    <w:uiPriority w:val="99"/>
    <w:unhideWhenUsed/>
    <w:rsid w:val="00511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rPr>
  </w:style>
  <w:style w:type="character" w:customStyle="1" w:styleId="HTML0">
    <w:name w:val="HTML 预设格式 字符"/>
    <w:basedOn w:val="a0"/>
    <w:link w:val="HTML"/>
    <w:uiPriority w:val="99"/>
    <w:rsid w:val="005114B0"/>
    <w:rPr>
      <w:rFonts w:ascii="宋体" w:eastAsia="宋体" w:hAnsi="宋体" w:cs="宋体"/>
      <w:kern w:val="0"/>
      <w:sz w:val="24"/>
    </w:rPr>
  </w:style>
  <w:style w:type="character" w:styleId="HTML1">
    <w:name w:val="HTML Code"/>
    <w:basedOn w:val="a0"/>
    <w:uiPriority w:val="99"/>
    <w:semiHidden/>
    <w:unhideWhenUsed/>
    <w:rsid w:val="005114B0"/>
    <w:rPr>
      <w:rFonts w:ascii="宋体" w:eastAsia="宋体" w:hAnsi="宋体" w:cs="宋体"/>
      <w:sz w:val="24"/>
      <w:szCs w:val="24"/>
    </w:rPr>
  </w:style>
  <w:style w:type="character" w:customStyle="1" w:styleId="hljs-punctuation">
    <w:name w:val="hljs-punctuation"/>
    <w:basedOn w:val="a0"/>
    <w:rsid w:val="005114B0"/>
  </w:style>
  <w:style w:type="character" w:customStyle="1" w:styleId="hljs-attr">
    <w:name w:val="hljs-attr"/>
    <w:basedOn w:val="a0"/>
    <w:rsid w:val="005114B0"/>
  </w:style>
  <w:style w:type="character" w:customStyle="1" w:styleId="hljs-number">
    <w:name w:val="hljs-number"/>
    <w:basedOn w:val="a0"/>
    <w:rsid w:val="005114B0"/>
  </w:style>
  <w:style w:type="character" w:customStyle="1" w:styleId="hljs-string">
    <w:name w:val="hljs-string"/>
    <w:basedOn w:val="a0"/>
    <w:rsid w:val="005114B0"/>
  </w:style>
  <w:style w:type="paragraph" w:styleId="ad">
    <w:name w:val="header"/>
    <w:basedOn w:val="a"/>
    <w:link w:val="ae"/>
    <w:uiPriority w:val="99"/>
    <w:unhideWhenUsed/>
    <w:rsid w:val="00437137"/>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437137"/>
    <w:rPr>
      <w:sz w:val="18"/>
      <w:szCs w:val="18"/>
    </w:rPr>
  </w:style>
  <w:style w:type="paragraph" w:styleId="af">
    <w:name w:val="footer"/>
    <w:basedOn w:val="a"/>
    <w:link w:val="af0"/>
    <w:uiPriority w:val="99"/>
    <w:unhideWhenUsed/>
    <w:rsid w:val="00437137"/>
    <w:pPr>
      <w:tabs>
        <w:tab w:val="center" w:pos="4153"/>
        <w:tab w:val="right" w:pos="8306"/>
      </w:tabs>
      <w:snapToGrid w:val="0"/>
      <w:spacing w:line="240" w:lineRule="auto"/>
    </w:pPr>
    <w:rPr>
      <w:sz w:val="18"/>
      <w:szCs w:val="18"/>
    </w:rPr>
  </w:style>
  <w:style w:type="character" w:customStyle="1" w:styleId="af0">
    <w:name w:val="页脚 字符"/>
    <w:basedOn w:val="a0"/>
    <w:link w:val="af"/>
    <w:uiPriority w:val="99"/>
    <w:rsid w:val="00437137"/>
    <w:rPr>
      <w:sz w:val="18"/>
      <w:szCs w:val="18"/>
    </w:rPr>
  </w:style>
  <w:style w:type="table" w:styleId="af1">
    <w:name w:val="Table Grid"/>
    <w:basedOn w:val="a1"/>
    <w:uiPriority w:val="39"/>
    <w:rsid w:val="0067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673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673C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673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7e8dc108-4af0-426d-bb9c-8f96acaaca48">
    <w:name w:val="7e8dc108-4af0-426d-bb9c-8f96acaaca48"/>
    <w:basedOn w:val="a"/>
    <w:link w:val="7e8dc108-4af0-426d-bb9c-8f96acaaca480"/>
    <w:rsid w:val="0003642F"/>
    <w:pPr>
      <w:adjustRightInd w:val="0"/>
      <w:spacing w:after="0" w:line="600" w:lineRule="exact"/>
      <w:jc w:val="both"/>
    </w:pPr>
    <w:rPr>
      <w:rFonts w:ascii="仿宋" w:eastAsia="仿宋" w:hAnsi="仿宋" w:cstheme="majorBidi"/>
      <w:color w:val="000000"/>
      <w:sz w:val="32"/>
      <w:szCs w:val="40"/>
    </w:rPr>
  </w:style>
  <w:style w:type="character" w:customStyle="1" w:styleId="7e8dc108-4af0-426d-bb9c-8f96acaaca480">
    <w:name w:val="7e8dc108-4af0-426d-bb9c-8f96acaaca48 字符"/>
    <w:basedOn w:val="a0"/>
    <w:link w:val="7e8dc108-4af0-426d-bb9c-8f96acaaca48"/>
    <w:rsid w:val="0003642F"/>
    <w:rPr>
      <w:rFonts w:ascii="仿宋" w:eastAsia="仿宋" w:hAnsi="仿宋" w:cstheme="majorBidi"/>
      <w:color w:val="000000"/>
      <w:sz w:val="32"/>
      <w:szCs w:val="40"/>
    </w:rPr>
  </w:style>
  <w:style w:type="paragraph" w:customStyle="1" w:styleId="whitespace-pre-wrap">
    <w:name w:val="whitespace-pre-wrap"/>
    <w:basedOn w:val="a"/>
    <w:rsid w:val="0003642F"/>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Hyperlink"/>
    <w:basedOn w:val="a0"/>
    <w:uiPriority w:val="99"/>
    <w:unhideWhenUsed/>
    <w:rsid w:val="008512DD"/>
    <w:rPr>
      <w:color w:val="0563C1" w:themeColor="hyperlink"/>
      <w:u w:val="single"/>
    </w:rPr>
  </w:style>
  <w:style w:type="character" w:styleId="af4">
    <w:name w:val="Unresolved Mention"/>
    <w:basedOn w:val="a0"/>
    <w:uiPriority w:val="99"/>
    <w:semiHidden/>
    <w:unhideWhenUsed/>
    <w:rsid w:val="008512DD"/>
    <w:rPr>
      <w:color w:val="605E5C"/>
      <w:shd w:val="clear" w:color="auto" w:fill="E1DFDD"/>
    </w:rPr>
  </w:style>
  <w:style w:type="table" w:customStyle="1" w:styleId="OPExcelTableContent-3481">
    <w:name w:val="OP_ExcelTableContent-3481"/>
    <w:basedOn w:val="a1"/>
    <w:rsid w:val="004B18D9"/>
    <w:rPr>
      <w:color w:val="000000"/>
    </w:rPr>
    <w:tblPr>
      <w:tblBorders>
        <w:top w:val="single" w:sz="4" w:space="0" w:color="FFC94A"/>
        <w:left w:val="single" w:sz="4" w:space="0" w:color="FFC94A"/>
        <w:bottom w:val="single" w:sz="4" w:space="0" w:color="FFC94A"/>
        <w:right w:val="single" w:sz="4" w:space="0" w:color="FFC94A"/>
        <w:insideH w:val="single" w:sz="4" w:space="0" w:color="FFC94A"/>
        <w:insideV w:val="single" w:sz="4" w:space="0" w:color="FFC94A"/>
      </w:tblBorders>
    </w:tblPr>
    <w:tcPr>
      <w:shd w:val="clear" w:color="auto" w:fill="auto"/>
    </w:tcPr>
    <w:tblStylePr w:type="firstRow">
      <w:rPr>
        <w:b/>
      </w:rPr>
      <w:tblPr/>
      <w:tcPr>
        <w:tcBorders>
          <w:top w:val="single" w:sz="4" w:space="0" w:color="FFC94A"/>
          <w:left w:val="single" w:sz="4" w:space="0" w:color="FFC94A"/>
          <w:bottom w:val="single" w:sz="4" w:space="0" w:color="FFC94A"/>
          <w:right w:val="single" w:sz="4" w:space="0" w:color="FFC94A"/>
          <w:insideH w:val="single" w:sz="4" w:space="0" w:color="FFC94A"/>
          <w:insideV w:val="single" w:sz="4" w:space="0" w:color="FFC94A"/>
        </w:tcBorders>
        <w:shd w:val="clear" w:color="auto" w:fill="FFC94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899">
      <w:bodyDiv w:val="1"/>
      <w:marLeft w:val="0"/>
      <w:marRight w:val="0"/>
      <w:marTop w:val="0"/>
      <w:marBottom w:val="0"/>
      <w:divBdr>
        <w:top w:val="none" w:sz="0" w:space="0" w:color="auto"/>
        <w:left w:val="none" w:sz="0" w:space="0" w:color="auto"/>
        <w:bottom w:val="none" w:sz="0" w:space="0" w:color="auto"/>
        <w:right w:val="none" w:sz="0" w:space="0" w:color="auto"/>
      </w:divBdr>
    </w:div>
    <w:div w:id="41557782">
      <w:bodyDiv w:val="1"/>
      <w:marLeft w:val="0"/>
      <w:marRight w:val="0"/>
      <w:marTop w:val="0"/>
      <w:marBottom w:val="0"/>
      <w:divBdr>
        <w:top w:val="none" w:sz="0" w:space="0" w:color="auto"/>
        <w:left w:val="none" w:sz="0" w:space="0" w:color="auto"/>
        <w:bottom w:val="none" w:sz="0" w:space="0" w:color="auto"/>
        <w:right w:val="none" w:sz="0" w:space="0" w:color="auto"/>
      </w:divBdr>
    </w:div>
    <w:div w:id="46538629">
      <w:bodyDiv w:val="1"/>
      <w:marLeft w:val="0"/>
      <w:marRight w:val="0"/>
      <w:marTop w:val="0"/>
      <w:marBottom w:val="0"/>
      <w:divBdr>
        <w:top w:val="none" w:sz="0" w:space="0" w:color="auto"/>
        <w:left w:val="none" w:sz="0" w:space="0" w:color="auto"/>
        <w:bottom w:val="none" w:sz="0" w:space="0" w:color="auto"/>
        <w:right w:val="none" w:sz="0" w:space="0" w:color="auto"/>
      </w:divBdr>
    </w:div>
    <w:div w:id="51663824">
      <w:bodyDiv w:val="1"/>
      <w:marLeft w:val="0"/>
      <w:marRight w:val="0"/>
      <w:marTop w:val="0"/>
      <w:marBottom w:val="0"/>
      <w:divBdr>
        <w:top w:val="none" w:sz="0" w:space="0" w:color="auto"/>
        <w:left w:val="none" w:sz="0" w:space="0" w:color="auto"/>
        <w:bottom w:val="none" w:sz="0" w:space="0" w:color="auto"/>
        <w:right w:val="none" w:sz="0" w:space="0" w:color="auto"/>
      </w:divBdr>
      <w:divsChild>
        <w:div w:id="364714127">
          <w:marLeft w:val="0"/>
          <w:marRight w:val="0"/>
          <w:marTop w:val="0"/>
          <w:marBottom w:val="0"/>
          <w:divBdr>
            <w:top w:val="none" w:sz="0" w:space="0" w:color="auto"/>
            <w:left w:val="none" w:sz="0" w:space="0" w:color="auto"/>
            <w:bottom w:val="none" w:sz="0" w:space="0" w:color="auto"/>
            <w:right w:val="none" w:sz="0" w:space="0" w:color="auto"/>
          </w:divBdr>
          <w:divsChild>
            <w:div w:id="1452358244">
              <w:marLeft w:val="0"/>
              <w:marRight w:val="0"/>
              <w:marTop w:val="0"/>
              <w:marBottom w:val="0"/>
              <w:divBdr>
                <w:top w:val="none" w:sz="0" w:space="0" w:color="auto"/>
                <w:left w:val="none" w:sz="0" w:space="0" w:color="auto"/>
                <w:bottom w:val="none" w:sz="0" w:space="0" w:color="auto"/>
                <w:right w:val="none" w:sz="0" w:space="0" w:color="auto"/>
              </w:divBdr>
            </w:div>
            <w:div w:id="627468900">
              <w:marLeft w:val="0"/>
              <w:marRight w:val="0"/>
              <w:marTop w:val="0"/>
              <w:marBottom w:val="0"/>
              <w:divBdr>
                <w:top w:val="none" w:sz="0" w:space="0" w:color="auto"/>
                <w:left w:val="none" w:sz="0" w:space="0" w:color="auto"/>
                <w:bottom w:val="none" w:sz="0" w:space="0" w:color="auto"/>
                <w:right w:val="none" w:sz="0" w:space="0" w:color="auto"/>
              </w:divBdr>
              <w:divsChild>
                <w:div w:id="530999434">
                  <w:marLeft w:val="0"/>
                  <w:marRight w:val="0"/>
                  <w:marTop w:val="0"/>
                  <w:marBottom w:val="0"/>
                  <w:divBdr>
                    <w:top w:val="none" w:sz="0" w:space="0" w:color="auto"/>
                    <w:left w:val="none" w:sz="0" w:space="0" w:color="auto"/>
                    <w:bottom w:val="none" w:sz="0" w:space="0" w:color="auto"/>
                    <w:right w:val="none" w:sz="0" w:space="0" w:color="auto"/>
                  </w:divBdr>
                  <w:divsChild>
                    <w:div w:id="647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1030">
              <w:marLeft w:val="0"/>
              <w:marRight w:val="0"/>
              <w:marTop w:val="0"/>
              <w:marBottom w:val="0"/>
              <w:divBdr>
                <w:top w:val="none" w:sz="0" w:space="0" w:color="auto"/>
                <w:left w:val="none" w:sz="0" w:space="0" w:color="auto"/>
                <w:bottom w:val="none" w:sz="0" w:space="0" w:color="auto"/>
                <w:right w:val="none" w:sz="0" w:space="0" w:color="auto"/>
              </w:divBdr>
            </w:div>
          </w:divsChild>
        </w:div>
        <w:div w:id="154281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079571">
          <w:marLeft w:val="0"/>
          <w:marRight w:val="0"/>
          <w:marTop w:val="0"/>
          <w:marBottom w:val="0"/>
          <w:divBdr>
            <w:top w:val="none" w:sz="0" w:space="0" w:color="auto"/>
            <w:left w:val="none" w:sz="0" w:space="0" w:color="auto"/>
            <w:bottom w:val="none" w:sz="0" w:space="0" w:color="auto"/>
            <w:right w:val="none" w:sz="0" w:space="0" w:color="auto"/>
          </w:divBdr>
        </w:div>
      </w:divsChild>
    </w:div>
    <w:div w:id="53167117">
      <w:bodyDiv w:val="1"/>
      <w:marLeft w:val="0"/>
      <w:marRight w:val="0"/>
      <w:marTop w:val="0"/>
      <w:marBottom w:val="0"/>
      <w:divBdr>
        <w:top w:val="none" w:sz="0" w:space="0" w:color="auto"/>
        <w:left w:val="none" w:sz="0" w:space="0" w:color="auto"/>
        <w:bottom w:val="none" w:sz="0" w:space="0" w:color="auto"/>
        <w:right w:val="none" w:sz="0" w:space="0" w:color="auto"/>
      </w:divBdr>
    </w:div>
    <w:div w:id="58090671">
      <w:bodyDiv w:val="1"/>
      <w:marLeft w:val="0"/>
      <w:marRight w:val="0"/>
      <w:marTop w:val="0"/>
      <w:marBottom w:val="0"/>
      <w:divBdr>
        <w:top w:val="none" w:sz="0" w:space="0" w:color="auto"/>
        <w:left w:val="none" w:sz="0" w:space="0" w:color="auto"/>
        <w:bottom w:val="none" w:sz="0" w:space="0" w:color="auto"/>
        <w:right w:val="none" w:sz="0" w:space="0" w:color="auto"/>
      </w:divBdr>
    </w:div>
    <w:div w:id="63308501">
      <w:bodyDiv w:val="1"/>
      <w:marLeft w:val="0"/>
      <w:marRight w:val="0"/>
      <w:marTop w:val="0"/>
      <w:marBottom w:val="0"/>
      <w:divBdr>
        <w:top w:val="none" w:sz="0" w:space="0" w:color="auto"/>
        <w:left w:val="none" w:sz="0" w:space="0" w:color="auto"/>
        <w:bottom w:val="none" w:sz="0" w:space="0" w:color="auto"/>
        <w:right w:val="none" w:sz="0" w:space="0" w:color="auto"/>
      </w:divBdr>
      <w:divsChild>
        <w:div w:id="8030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64991">
      <w:bodyDiv w:val="1"/>
      <w:marLeft w:val="0"/>
      <w:marRight w:val="0"/>
      <w:marTop w:val="0"/>
      <w:marBottom w:val="0"/>
      <w:divBdr>
        <w:top w:val="none" w:sz="0" w:space="0" w:color="auto"/>
        <w:left w:val="none" w:sz="0" w:space="0" w:color="auto"/>
        <w:bottom w:val="none" w:sz="0" w:space="0" w:color="auto"/>
        <w:right w:val="none" w:sz="0" w:space="0" w:color="auto"/>
      </w:divBdr>
    </w:div>
    <w:div w:id="110831138">
      <w:bodyDiv w:val="1"/>
      <w:marLeft w:val="0"/>
      <w:marRight w:val="0"/>
      <w:marTop w:val="0"/>
      <w:marBottom w:val="0"/>
      <w:divBdr>
        <w:top w:val="none" w:sz="0" w:space="0" w:color="auto"/>
        <w:left w:val="none" w:sz="0" w:space="0" w:color="auto"/>
        <w:bottom w:val="none" w:sz="0" w:space="0" w:color="auto"/>
        <w:right w:val="none" w:sz="0" w:space="0" w:color="auto"/>
      </w:divBdr>
    </w:div>
    <w:div w:id="142158053">
      <w:bodyDiv w:val="1"/>
      <w:marLeft w:val="0"/>
      <w:marRight w:val="0"/>
      <w:marTop w:val="0"/>
      <w:marBottom w:val="0"/>
      <w:divBdr>
        <w:top w:val="none" w:sz="0" w:space="0" w:color="auto"/>
        <w:left w:val="none" w:sz="0" w:space="0" w:color="auto"/>
        <w:bottom w:val="none" w:sz="0" w:space="0" w:color="auto"/>
        <w:right w:val="none" w:sz="0" w:space="0" w:color="auto"/>
      </w:divBdr>
      <w:divsChild>
        <w:div w:id="649215325">
          <w:marLeft w:val="0"/>
          <w:marRight w:val="0"/>
          <w:marTop w:val="0"/>
          <w:marBottom w:val="0"/>
          <w:divBdr>
            <w:top w:val="none" w:sz="0" w:space="0" w:color="auto"/>
            <w:left w:val="none" w:sz="0" w:space="0" w:color="auto"/>
            <w:bottom w:val="none" w:sz="0" w:space="0" w:color="auto"/>
            <w:right w:val="none" w:sz="0" w:space="0" w:color="auto"/>
          </w:divBdr>
          <w:divsChild>
            <w:div w:id="1193880737">
              <w:marLeft w:val="0"/>
              <w:marRight w:val="0"/>
              <w:marTop w:val="0"/>
              <w:marBottom w:val="0"/>
              <w:divBdr>
                <w:top w:val="none" w:sz="0" w:space="0" w:color="auto"/>
                <w:left w:val="none" w:sz="0" w:space="0" w:color="auto"/>
                <w:bottom w:val="none" w:sz="0" w:space="0" w:color="auto"/>
                <w:right w:val="none" w:sz="0" w:space="0" w:color="auto"/>
              </w:divBdr>
            </w:div>
            <w:div w:id="1129514186">
              <w:marLeft w:val="0"/>
              <w:marRight w:val="0"/>
              <w:marTop w:val="0"/>
              <w:marBottom w:val="0"/>
              <w:divBdr>
                <w:top w:val="none" w:sz="0" w:space="0" w:color="auto"/>
                <w:left w:val="none" w:sz="0" w:space="0" w:color="auto"/>
                <w:bottom w:val="none" w:sz="0" w:space="0" w:color="auto"/>
                <w:right w:val="none" w:sz="0" w:space="0" w:color="auto"/>
              </w:divBdr>
              <w:divsChild>
                <w:div w:id="1459758538">
                  <w:marLeft w:val="0"/>
                  <w:marRight w:val="0"/>
                  <w:marTop w:val="0"/>
                  <w:marBottom w:val="0"/>
                  <w:divBdr>
                    <w:top w:val="none" w:sz="0" w:space="0" w:color="auto"/>
                    <w:left w:val="none" w:sz="0" w:space="0" w:color="auto"/>
                    <w:bottom w:val="none" w:sz="0" w:space="0" w:color="auto"/>
                    <w:right w:val="none" w:sz="0" w:space="0" w:color="auto"/>
                  </w:divBdr>
                  <w:divsChild>
                    <w:div w:id="10824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78">
              <w:marLeft w:val="0"/>
              <w:marRight w:val="0"/>
              <w:marTop w:val="0"/>
              <w:marBottom w:val="0"/>
              <w:divBdr>
                <w:top w:val="none" w:sz="0" w:space="0" w:color="auto"/>
                <w:left w:val="none" w:sz="0" w:space="0" w:color="auto"/>
                <w:bottom w:val="none" w:sz="0" w:space="0" w:color="auto"/>
                <w:right w:val="none" w:sz="0" w:space="0" w:color="auto"/>
              </w:divBdr>
            </w:div>
          </w:divsChild>
        </w:div>
        <w:div w:id="438768103">
          <w:marLeft w:val="0"/>
          <w:marRight w:val="0"/>
          <w:marTop w:val="0"/>
          <w:marBottom w:val="0"/>
          <w:divBdr>
            <w:top w:val="none" w:sz="0" w:space="0" w:color="auto"/>
            <w:left w:val="none" w:sz="0" w:space="0" w:color="auto"/>
            <w:bottom w:val="none" w:sz="0" w:space="0" w:color="auto"/>
            <w:right w:val="none" w:sz="0" w:space="0" w:color="auto"/>
          </w:divBdr>
        </w:div>
        <w:div w:id="1175531106">
          <w:marLeft w:val="0"/>
          <w:marRight w:val="0"/>
          <w:marTop w:val="0"/>
          <w:marBottom w:val="0"/>
          <w:divBdr>
            <w:top w:val="none" w:sz="0" w:space="0" w:color="auto"/>
            <w:left w:val="none" w:sz="0" w:space="0" w:color="auto"/>
            <w:bottom w:val="none" w:sz="0" w:space="0" w:color="auto"/>
            <w:right w:val="none" w:sz="0" w:space="0" w:color="auto"/>
          </w:divBdr>
        </w:div>
      </w:divsChild>
    </w:div>
    <w:div w:id="155343124">
      <w:bodyDiv w:val="1"/>
      <w:marLeft w:val="0"/>
      <w:marRight w:val="0"/>
      <w:marTop w:val="0"/>
      <w:marBottom w:val="0"/>
      <w:divBdr>
        <w:top w:val="none" w:sz="0" w:space="0" w:color="auto"/>
        <w:left w:val="none" w:sz="0" w:space="0" w:color="auto"/>
        <w:bottom w:val="none" w:sz="0" w:space="0" w:color="auto"/>
        <w:right w:val="none" w:sz="0" w:space="0" w:color="auto"/>
      </w:divBdr>
      <w:divsChild>
        <w:div w:id="744840873">
          <w:marLeft w:val="0"/>
          <w:marRight w:val="0"/>
          <w:marTop w:val="0"/>
          <w:marBottom w:val="0"/>
          <w:divBdr>
            <w:top w:val="none" w:sz="0" w:space="0" w:color="auto"/>
            <w:left w:val="none" w:sz="0" w:space="0" w:color="auto"/>
            <w:bottom w:val="none" w:sz="0" w:space="0" w:color="auto"/>
            <w:right w:val="none" w:sz="0" w:space="0" w:color="auto"/>
          </w:divBdr>
          <w:divsChild>
            <w:div w:id="558175926">
              <w:marLeft w:val="0"/>
              <w:marRight w:val="0"/>
              <w:marTop w:val="0"/>
              <w:marBottom w:val="0"/>
              <w:divBdr>
                <w:top w:val="none" w:sz="0" w:space="0" w:color="auto"/>
                <w:left w:val="none" w:sz="0" w:space="0" w:color="auto"/>
                <w:bottom w:val="none" w:sz="0" w:space="0" w:color="auto"/>
                <w:right w:val="none" w:sz="0" w:space="0" w:color="auto"/>
              </w:divBdr>
            </w:div>
            <w:div w:id="1146699324">
              <w:marLeft w:val="0"/>
              <w:marRight w:val="0"/>
              <w:marTop w:val="0"/>
              <w:marBottom w:val="0"/>
              <w:divBdr>
                <w:top w:val="none" w:sz="0" w:space="0" w:color="auto"/>
                <w:left w:val="none" w:sz="0" w:space="0" w:color="auto"/>
                <w:bottom w:val="none" w:sz="0" w:space="0" w:color="auto"/>
                <w:right w:val="none" w:sz="0" w:space="0" w:color="auto"/>
              </w:divBdr>
              <w:divsChild>
                <w:div w:id="352658813">
                  <w:marLeft w:val="0"/>
                  <w:marRight w:val="0"/>
                  <w:marTop w:val="0"/>
                  <w:marBottom w:val="0"/>
                  <w:divBdr>
                    <w:top w:val="none" w:sz="0" w:space="0" w:color="auto"/>
                    <w:left w:val="none" w:sz="0" w:space="0" w:color="auto"/>
                    <w:bottom w:val="none" w:sz="0" w:space="0" w:color="auto"/>
                    <w:right w:val="none" w:sz="0" w:space="0" w:color="auto"/>
                  </w:divBdr>
                  <w:divsChild>
                    <w:div w:id="1353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1573">
              <w:marLeft w:val="0"/>
              <w:marRight w:val="0"/>
              <w:marTop w:val="0"/>
              <w:marBottom w:val="0"/>
              <w:divBdr>
                <w:top w:val="none" w:sz="0" w:space="0" w:color="auto"/>
                <w:left w:val="none" w:sz="0" w:space="0" w:color="auto"/>
                <w:bottom w:val="none" w:sz="0" w:space="0" w:color="auto"/>
                <w:right w:val="none" w:sz="0" w:space="0" w:color="auto"/>
              </w:divBdr>
            </w:div>
          </w:divsChild>
        </w:div>
        <w:div w:id="1954632124">
          <w:marLeft w:val="0"/>
          <w:marRight w:val="0"/>
          <w:marTop w:val="0"/>
          <w:marBottom w:val="0"/>
          <w:divBdr>
            <w:top w:val="none" w:sz="0" w:space="0" w:color="auto"/>
            <w:left w:val="none" w:sz="0" w:space="0" w:color="auto"/>
            <w:bottom w:val="none" w:sz="0" w:space="0" w:color="auto"/>
            <w:right w:val="none" w:sz="0" w:space="0" w:color="auto"/>
          </w:divBdr>
        </w:div>
        <w:div w:id="1371148612">
          <w:marLeft w:val="0"/>
          <w:marRight w:val="0"/>
          <w:marTop w:val="0"/>
          <w:marBottom w:val="0"/>
          <w:divBdr>
            <w:top w:val="none" w:sz="0" w:space="0" w:color="auto"/>
            <w:left w:val="none" w:sz="0" w:space="0" w:color="auto"/>
            <w:bottom w:val="none" w:sz="0" w:space="0" w:color="auto"/>
            <w:right w:val="none" w:sz="0" w:space="0" w:color="auto"/>
          </w:divBdr>
        </w:div>
      </w:divsChild>
    </w:div>
    <w:div w:id="160048308">
      <w:bodyDiv w:val="1"/>
      <w:marLeft w:val="0"/>
      <w:marRight w:val="0"/>
      <w:marTop w:val="0"/>
      <w:marBottom w:val="0"/>
      <w:divBdr>
        <w:top w:val="none" w:sz="0" w:space="0" w:color="auto"/>
        <w:left w:val="none" w:sz="0" w:space="0" w:color="auto"/>
        <w:bottom w:val="none" w:sz="0" w:space="0" w:color="auto"/>
        <w:right w:val="none" w:sz="0" w:space="0" w:color="auto"/>
      </w:divBdr>
    </w:div>
    <w:div w:id="178589329">
      <w:bodyDiv w:val="1"/>
      <w:marLeft w:val="0"/>
      <w:marRight w:val="0"/>
      <w:marTop w:val="0"/>
      <w:marBottom w:val="0"/>
      <w:divBdr>
        <w:top w:val="none" w:sz="0" w:space="0" w:color="auto"/>
        <w:left w:val="none" w:sz="0" w:space="0" w:color="auto"/>
        <w:bottom w:val="none" w:sz="0" w:space="0" w:color="auto"/>
        <w:right w:val="none" w:sz="0" w:space="0" w:color="auto"/>
      </w:divBdr>
      <w:divsChild>
        <w:div w:id="2031056874">
          <w:marLeft w:val="0"/>
          <w:marRight w:val="0"/>
          <w:marTop w:val="0"/>
          <w:marBottom w:val="0"/>
          <w:divBdr>
            <w:top w:val="none" w:sz="0" w:space="0" w:color="auto"/>
            <w:left w:val="none" w:sz="0" w:space="0" w:color="auto"/>
            <w:bottom w:val="none" w:sz="0" w:space="0" w:color="auto"/>
            <w:right w:val="none" w:sz="0" w:space="0" w:color="auto"/>
          </w:divBdr>
        </w:div>
      </w:divsChild>
    </w:div>
    <w:div w:id="205336113">
      <w:bodyDiv w:val="1"/>
      <w:marLeft w:val="0"/>
      <w:marRight w:val="0"/>
      <w:marTop w:val="0"/>
      <w:marBottom w:val="0"/>
      <w:divBdr>
        <w:top w:val="none" w:sz="0" w:space="0" w:color="auto"/>
        <w:left w:val="none" w:sz="0" w:space="0" w:color="auto"/>
        <w:bottom w:val="none" w:sz="0" w:space="0" w:color="auto"/>
        <w:right w:val="none" w:sz="0" w:space="0" w:color="auto"/>
      </w:divBdr>
      <w:divsChild>
        <w:div w:id="1289438430">
          <w:marLeft w:val="0"/>
          <w:marRight w:val="0"/>
          <w:marTop w:val="0"/>
          <w:marBottom w:val="0"/>
          <w:divBdr>
            <w:top w:val="none" w:sz="0" w:space="0" w:color="auto"/>
            <w:left w:val="none" w:sz="0" w:space="0" w:color="auto"/>
            <w:bottom w:val="none" w:sz="0" w:space="0" w:color="auto"/>
            <w:right w:val="none" w:sz="0" w:space="0" w:color="auto"/>
          </w:divBdr>
        </w:div>
      </w:divsChild>
    </w:div>
    <w:div w:id="217129294">
      <w:bodyDiv w:val="1"/>
      <w:marLeft w:val="0"/>
      <w:marRight w:val="0"/>
      <w:marTop w:val="0"/>
      <w:marBottom w:val="0"/>
      <w:divBdr>
        <w:top w:val="none" w:sz="0" w:space="0" w:color="auto"/>
        <w:left w:val="none" w:sz="0" w:space="0" w:color="auto"/>
        <w:bottom w:val="none" w:sz="0" w:space="0" w:color="auto"/>
        <w:right w:val="none" w:sz="0" w:space="0" w:color="auto"/>
      </w:divBdr>
    </w:div>
    <w:div w:id="221255483">
      <w:bodyDiv w:val="1"/>
      <w:marLeft w:val="0"/>
      <w:marRight w:val="0"/>
      <w:marTop w:val="0"/>
      <w:marBottom w:val="0"/>
      <w:divBdr>
        <w:top w:val="none" w:sz="0" w:space="0" w:color="auto"/>
        <w:left w:val="none" w:sz="0" w:space="0" w:color="auto"/>
        <w:bottom w:val="none" w:sz="0" w:space="0" w:color="auto"/>
        <w:right w:val="none" w:sz="0" w:space="0" w:color="auto"/>
      </w:divBdr>
    </w:div>
    <w:div w:id="267741688">
      <w:bodyDiv w:val="1"/>
      <w:marLeft w:val="0"/>
      <w:marRight w:val="0"/>
      <w:marTop w:val="0"/>
      <w:marBottom w:val="0"/>
      <w:divBdr>
        <w:top w:val="none" w:sz="0" w:space="0" w:color="auto"/>
        <w:left w:val="none" w:sz="0" w:space="0" w:color="auto"/>
        <w:bottom w:val="none" w:sz="0" w:space="0" w:color="auto"/>
        <w:right w:val="none" w:sz="0" w:space="0" w:color="auto"/>
      </w:divBdr>
    </w:div>
    <w:div w:id="305745579">
      <w:bodyDiv w:val="1"/>
      <w:marLeft w:val="0"/>
      <w:marRight w:val="0"/>
      <w:marTop w:val="0"/>
      <w:marBottom w:val="0"/>
      <w:divBdr>
        <w:top w:val="none" w:sz="0" w:space="0" w:color="auto"/>
        <w:left w:val="none" w:sz="0" w:space="0" w:color="auto"/>
        <w:bottom w:val="none" w:sz="0" w:space="0" w:color="auto"/>
        <w:right w:val="none" w:sz="0" w:space="0" w:color="auto"/>
      </w:divBdr>
    </w:div>
    <w:div w:id="321273598">
      <w:bodyDiv w:val="1"/>
      <w:marLeft w:val="0"/>
      <w:marRight w:val="0"/>
      <w:marTop w:val="0"/>
      <w:marBottom w:val="0"/>
      <w:divBdr>
        <w:top w:val="none" w:sz="0" w:space="0" w:color="auto"/>
        <w:left w:val="none" w:sz="0" w:space="0" w:color="auto"/>
        <w:bottom w:val="none" w:sz="0" w:space="0" w:color="auto"/>
        <w:right w:val="none" w:sz="0" w:space="0" w:color="auto"/>
      </w:divBdr>
    </w:div>
    <w:div w:id="359085509">
      <w:bodyDiv w:val="1"/>
      <w:marLeft w:val="0"/>
      <w:marRight w:val="0"/>
      <w:marTop w:val="0"/>
      <w:marBottom w:val="0"/>
      <w:divBdr>
        <w:top w:val="none" w:sz="0" w:space="0" w:color="auto"/>
        <w:left w:val="none" w:sz="0" w:space="0" w:color="auto"/>
        <w:bottom w:val="none" w:sz="0" w:space="0" w:color="auto"/>
        <w:right w:val="none" w:sz="0" w:space="0" w:color="auto"/>
      </w:divBdr>
    </w:div>
    <w:div w:id="368727149">
      <w:bodyDiv w:val="1"/>
      <w:marLeft w:val="0"/>
      <w:marRight w:val="0"/>
      <w:marTop w:val="0"/>
      <w:marBottom w:val="0"/>
      <w:divBdr>
        <w:top w:val="none" w:sz="0" w:space="0" w:color="auto"/>
        <w:left w:val="none" w:sz="0" w:space="0" w:color="auto"/>
        <w:bottom w:val="none" w:sz="0" w:space="0" w:color="auto"/>
        <w:right w:val="none" w:sz="0" w:space="0" w:color="auto"/>
      </w:divBdr>
    </w:div>
    <w:div w:id="371424272">
      <w:bodyDiv w:val="1"/>
      <w:marLeft w:val="0"/>
      <w:marRight w:val="0"/>
      <w:marTop w:val="0"/>
      <w:marBottom w:val="0"/>
      <w:divBdr>
        <w:top w:val="none" w:sz="0" w:space="0" w:color="auto"/>
        <w:left w:val="none" w:sz="0" w:space="0" w:color="auto"/>
        <w:bottom w:val="none" w:sz="0" w:space="0" w:color="auto"/>
        <w:right w:val="none" w:sz="0" w:space="0" w:color="auto"/>
      </w:divBdr>
      <w:divsChild>
        <w:div w:id="640811998">
          <w:marLeft w:val="0"/>
          <w:marRight w:val="0"/>
          <w:marTop w:val="0"/>
          <w:marBottom w:val="0"/>
          <w:divBdr>
            <w:top w:val="none" w:sz="0" w:space="0" w:color="auto"/>
            <w:left w:val="none" w:sz="0" w:space="0" w:color="auto"/>
            <w:bottom w:val="none" w:sz="0" w:space="0" w:color="auto"/>
            <w:right w:val="none" w:sz="0" w:space="0" w:color="auto"/>
          </w:divBdr>
        </w:div>
        <w:div w:id="703094659">
          <w:marLeft w:val="0"/>
          <w:marRight w:val="0"/>
          <w:marTop w:val="0"/>
          <w:marBottom w:val="0"/>
          <w:divBdr>
            <w:top w:val="none" w:sz="0" w:space="0" w:color="auto"/>
            <w:left w:val="none" w:sz="0" w:space="0" w:color="auto"/>
            <w:bottom w:val="none" w:sz="0" w:space="0" w:color="auto"/>
            <w:right w:val="none" w:sz="0" w:space="0" w:color="auto"/>
          </w:divBdr>
        </w:div>
        <w:div w:id="1257595879">
          <w:marLeft w:val="0"/>
          <w:marRight w:val="0"/>
          <w:marTop w:val="0"/>
          <w:marBottom w:val="0"/>
          <w:divBdr>
            <w:top w:val="none" w:sz="0" w:space="0" w:color="auto"/>
            <w:left w:val="none" w:sz="0" w:space="0" w:color="auto"/>
            <w:bottom w:val="none" w:sz="0" w:space="0" w:color="auto"/>
            <w:right w:val="none" w:sz="0" w:space="0" w:color="auto"/>
          </w:divBdr>
          <w:divsChild>
            <w:div w:id="1271352966">
              <w:marLeft w:val="0"/>
              <w:marRight w:val="0"/>
              <w:marTop w:val="0"/>
              <w:marBottom w:val="0"/>
              <w:divBdr>
                <w:top w:val="none" w:sz="0" w:space="0" w:color="auto"/>
                <w:left w:val="none" w:sz="0" w:space="0" w:color="auto"/>
                <w:bottom w:val="none" w:sz="0" w:space="0" w:color="auto"/>
                <w:right w:val="none" w:sz="0" w:space="0" w:color="auto"/>
              </w:divBdr>
            </w:div>
            <w:div w:id="1945723146">
              <w:marLeft w:val="0"/>
              <w:marRight w:val="0"/>
              <w:marTop w:val="0"/>
              <w:marBottom w:val="0"/>
              <w:divBdr>
                <w:top w:val="none" w:sz="0" w:space="0" w:color="auto"/>
                <w:left w:val="none" w:sz="0" w:space="0" w:color="auto"/>
                <w:bottom w:val="none" w:sz="0" w:space="0" w:color="auto"/>
                <w:right w:val="none" w:sz="0" w:space="0" w:color="auto"/>
              </w:divBdr>
              <w:divsChild>
                <w:div w:id="397948344">
                  <w:marLeft w:val="0"/>
                  <w:marRight w:val="0"/>
                  <w:marTop w:val="0"/>
                  <w:marBottom w:val="0"/>
                  <w:divBdr>
                    <w:top w:val="none" w:sz="0" w:space="0" w:color="auto"/>
                    <w:left w:val="none" w:sz="0" w:space="0" w:color="auto"/>
                    <w:bottom w:val="none" w:sz="0" w:space="0" w:color="auto"/>
                    <w:right w:val="none" w:sz="0" w:space="0" w:color="auto"/>
                  </w:divBdr>
                  <w:divsChild>
                    <w:div w:id="309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356">
              <w:marLeft w:val="0"/>
              <w:marRight w:val="0"/>
              <w:marTop w:val="0"/>
              <w:marBottom w:val="0"/>
              <w:divBdr>
                <w:top w:val="none" w:sz="0" w:space="0" w:color="auto"/>
                <w:left w:val="none" w:sz="0" w:space="0" w:color="auto"/>
                <w:bottom w:val="none" w:sz="0" w:space="0" w:color="auto"/>
                <w:right w:val="none" w:sz="0" w:space="0" w:color="auto"/>
              </w:divBdr>
            </w:div>
          </w:divsChild>
        </w:div>
        <w:div w:id="1963536732">
          <w:marLeft w:val="0"/>
          <w:marRight w:val="0"/>
          <w:marTop w:val="0"/>
          <w:marBottom w:val="0"/>
          <w:divBdr>
            <w:top w:val="none" w:sz="0" w:space="0" w:color="auto"/>
            <w:left w:val="none" w:sz="0" w:space="0" w:color="auto"/>
            <w:bottom w:val="none" w:sz="0" w:space="0" w:color="auto"/>
            <w:right w:val="none" w:sz="0" w:space="0" w:color="auto"/>
          </w:divBdr>
        </w:div>
        <w:div w:id="188446343">
          <w:marLeft w:val="0"/>
          <w:marRight w:val="0"/>
          <w:marTop w:val="0"/>
          <w:marBottom w:val="0"/>
          <w:divBdr>
            <w:top w:val="none" w:sz="0" w:space="0" w:color="auto"/>
            <w:left w:val="none" w:sz="0" w:space="0" w:color="auto"/>
            <w:bottom w:val="none" w:sz="0" w:space="0" w:color="auto"/>
            <w:right w:val="none" w:sz="0" w:space="0" w:color="auto"/>
          </w:divBdr>
        </w:div>
        <w:div w:id="997462570">
          <w:marLeft w:val="0"/>
          <w:marRight w:val="0"/>
          <w:marTop w:val="0"/>
          <w:marBottom w:val="0"/>
          <w:divBdr>
            <w:top w:val="none" w:sz="0" w:space="0" w:color="auto"/>
            <w:left w:val="none" w:sz="0" w:space="0" w:color="auto"/>
            <w:bottom w:val="none" w:sz="0" w:space="0" w:color="auto"/>
            <w:right w:val="none" w:sz="0" w:space="0" w:color="auto"/>
          </w:divBdr>
        </w:div>
        <w:div w:id="1441679443">
          <w:marLeft w:val="0"/>
          <w:marRight w:val="0"/>
          <w:marTop w:val="0"/>
          <w:marBottom w:val="0"/>
          <w:divBdr>
            <w:top w:val="none" w:sz="0" w:space="0" w:color="auto"/>
            <w:left w:val="none" w:sz="0" w:space="0" w:color="auto"/>
            <w:bottom w:val="none" w:sz="0" w:space="0" w:color="auto"/>
            <w:right w:val="none" w:sz="0" w:space="0" w:color="auto"/>
          </w:divBdr>
        </w:div>
        <w:div w:id="743454341">
          <w:marLeft w:val="0"/>
          <w:marRight w:val="0"/>
          <w:marTop w:val="0"/>
          <w:marBottom w:val="0"/>
          <w:divBdr>
            <w:top w:val="none" w:sz="0" w:space="0" w:color="auto"/>
            <w:left w:val="none" w:sz="0" w:space="0" w:color="auto"/>
            <w:bottom w:val="none" w:sz="0" w:space="0" w:color="auto"/>
            <w:right w:val="none" w:sz="0" w:space="0" w:color="auto"/>
          </w:divBdr>
        </w:div>
      </w:divsChild>
    </w:div>
    <w:div w:id="376319910">
      <w:bodyDiv w:val="1"/>
      <w:marLeft w:val="0"/>
      <w:marRight w:val="0"/>
      <w:marTop w:val="0"/>
      <w:marBottom w:val="0"/>
      <w:divBdr>
        <w:top w:val="none" w:sz="0" w:space="0" w:color="auto"/>
        <w:left w:val="none" w:sz="0" w:space="0" w:color="auto"/>
        <w:bottom w:val="none" w:sz="0" w:space="0" w:color="auto"/>
        <w:right w:val="none" w:sz="0" w:space="0" w:color="auto"/>
      </w:divBdr>
    </w:div>
    <w:div w:id="383796829">
      <w:bodyDiv w:val="1"/>
      <w:marLeft w:val="0"/>
      <w:marRight w:val="0"/>
      <w:marTop w:val="0"/>
      <w:marBottom w:val="0"/>
      <w:divBdr>
        <w:top w:val="none" w:sz="0" w:space="0" w:color="auto"/>
        <w:left w:val="none" w:sz="0" w:space="0" w:color="auto"/>
        <w:bottom w:val="none" w:sz="0" w:space="0" w:color="auto"/>
        <w:right w:val="none" w:sz="0" w:space="0" w:color="auto"/>
      </w:divBdr>
    </w:div>
    <w:div w:id="407508674">
      <w:bodyDiv w:val="1"/>
      <w:marLeft w:val="0"/>
      <w:marRight w:val="0"/>
      <w:marTop w:val="0"/>
      <w:marBottom w:val="0"/>
      <w:divBdr>
        <w:top w:val="none" w:sz="0" w:space="0" w:color="auto"/>
        <w:left w:val="none" w:sz="0" w:space="0" w:color="auto"/>
        <w:bottom w:val="none" w:sz="0" w:space="0" w:color="auto"/>
        <w:right w:val="none" w:sz="0" w:space="0" w:color="auto"/>
      </w:divBdr>
    </w:div>
    <w:div w:id="413474853">
      <w:bodyDiv w:val="1"/>
      <w:marLeft w:val="0"/>
      <w:marRight w:val="0"/>
      <w:marTop w:val="0"/>
      <w:marBottom w:val="0"/>
      <w:divBdr>
        <w:top w:val="none" w:sz="0" w:space="0" w:color="auto"/>
        <w:left w:val="none" w:sz="0" w:space="0" w:color="auto"/>
        <w:bottom w:val="none" w:sz="0" w:space="0" w:color="auto"/>
        <w:right w:val="none" w:sz="0" w:space="0" w:color="auto"/>
      </w:divBdr>
    </w:div>
    <w:div w:id="429544722">
      <w:bodyDiv w:val="1"/>
      <w:marLeft w:val="0"/>
      <w:marRight w:val="0"/>
      <w:marTop w:val="0"/>
      <w:marBottom w:val="0"/>
      <w:divBdr>
        <w:top w:val="none" w:sz="0" w:space="0" w:color="auto"/>
        <w:left w:val="none" w:sz="0" w:space="0" w:color="auto"/>
        <w:bottom w:val="none" w:sz="0" w:space="0" w:color="auto"/>
        <w:right w:val="none" w:sz="0" w:space="0" w:color="auto"/>
      </w:divBdr>
    </w:div>
    <w:div w:id="478770977">
      <w:bodyDiv w:val="1"/>
      <w:marLeft w:val="0"/>
      <w:marRight w:val="0"/>
      <w:marTop w:val="0"/>
      <w:marBottom w:val="0"/>
      <w:divBdr>
        <w:top w:val="none" w:sz="0" w:space="0" w:color="auto"/>
        <w:left w:val="none" w:sz="0" w:space="0" w:color="auto"/>
        <w:bottom w:val="none" w:sz="0" w:space="0" w:color="auto"/>
        <w:right w:val="none" w:sz="0" w:space="0" w:color="auto"/>
      </w:divBdr>
    </w:div>
    <w:div w:id="495270991">
      <w:bodyDiv w:val="1"/>
      <w:marLeft w:val="0"/>
      <w:marRight w:val="0"/>
      <w:marTop w:val="0"/>
      <w:marBottom w:val="0"/>
      <w:divBdr>
        <w:top w:val="none" w:sz="0" w:space="0" w:color="auto"/>
        <w:left w:val="none" w:sz="0" w:space="0" w:color="auto"/>
        <w:bottom w:val="none" w:sz="0" w:space="0" w:color="auto"/>
        <w:right w:val="none" w:sz="0" w:space="0" w:color="auto"/>
      </w:divBdr>
    </w:div>
    <w:div w:id="506096385">
      <w:bodyDiv w:val="1"/>
      <w:marLeft w:val="0"/>
      <w:marRight w:val="0"/>
      <w:marTop w:val="0"/>
      <w:marBottom w:val="0"/>
      <w:divBdr>
        <w:top w:val="none" w:sz="0" w:space="0" w:color="auto"/>
        <w:left w:val="none" w:sz="0" w:space="0" w:color="auto"/>
        <w:bottom w:val="none" w:sz="0" w:space="0" w:color="auto"/>
        <w:right w:val="none" w:sz="0" w:space="0" w:color="auto"/>
      </w:divBdr>
    </w:div>
    <w:div w:id="541601328">
      <w:bodyDiv w:val="1"/>
      <w:marLeft w:val="0"/>
      <w:marRight w:val="0"/>
      <w:marTop w:val="0"/>
      <w:marBottom w:val="0"/>
      <w:divBdr>
        <w:top w:val="none" w:sz="0" w:space="0" w:color="auto"/>
        <w:left w:val="none" w:sz="0" w:space="0" w:color="auto"/>
        <w:bottom w:val="none" w:sz="0" w:space="0" w:color="auto"/>
        <w:right w:val="none" w:sz="0" w:space="0" w:color="auto"/>
      </w:divBdr>
      <w:divsChild>
        <w:div w:id="500776492">
          <w:marLeft w:val="0"/>
          <w:marRight w:val="0"/>
          <w:marTop w:val="0"/>
          <w:marBottom w:val="0"/>
          <w:divBdr>
            <w:top w:val="none" w:sz="0" w:space="0" w:color="auto"/>
            <w:left w:val="none" w:sz="0" w:space="0" w:color="auto"/>
            <w:bottom w:val="none" w:sz="0" w:space="0" w:color="auto"/>
            <w:right w:val="none" w:sz="0" w:space="0" w:color="auto"/>
          </w:divBdr>
          <w:divsChild>
            <w:div w:id="918829894">
              <w:marLeft w:val="0"/>
              <w:marRight w:val="0"/>
              <w:marTop w:val="0"/>
              <w:marBottom w:val="0"/>
              <w:divBdr>
                <w:top w:val="none" w:sz="0" w:space="0" w:color="auto"/>
                <w:left w:val="none" w:sz="0" w:space="0" w:color="auto"/>
                <w:bottom w:val="none" w:sz="0" w:space="0" w:color="auto"/>
                <w:right w:val="none" w:sz="0" w:space="0" w:color="auto"/>
              </w:divBdr>
            </w:div>
            <w:div w:id="2071034444">
              <w:marLeft w:val="0"/>
              <w:marRight w:val="0"/>
              <w:marTop w:val="0"/>
              <w:marBottom w:val="0"/>
              <w:divBdr>
                <w:top w:val="none" w:sz="0" w:space="0" w:color="auto"/>
                <w:left w:val="none" w:sz="0" w:space="0" w:color="auto"/>
                <w:bottom w:val="none" w:sz="0" w:space="0" w:color="auto"/>
                <w:right w:val="none" w:sz="0" w:space="0" w:color="auto"/>
              </w:divBdr>
              <w:divsChild>
                <w:div w:id="458112494">
                  <w:marLeft w:val="0"/>
                  <w:marRight w:val="0"/>
                  <w:marTop w:val="0"/>
                  <w:marBottom w:val="0"/>
                  <w:divBdr>
                    <w:top w:val="none" w:sz="0" w:space="0" w:color="auto"/>
                    <w:left w:val="none" w:sz="0" w:space="0" w:color="auto"/>
                    <w:bottom w:val="none" w:sz="0" w:space="0" w:color="auto"/>
                    <w:right w:val="none" w:sz="0" w:space="0" w:color="auto"/>
                  </w:divBdr>
                  <w:divsChild>
                    <w:div w:id="130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334">
              <w:marLeft w:val="0"/>
              <w:marRight w:val="0"/>
              <w:marTop w:val="0"/>
              <w:marBottom w:val="0"/>
              <w:divBdr>
                <w:top w:val="none" w:sz="0" w:space="0" w:color="auto"/>
                <w:left w:val="none" w:sz="0" w:space="0" w:color="auto"/>
                <w:bottom w:val="none" w:sz="0" w:space="0" w:color="auto"/>
                <w:right w:val="none" w:sz="0" w:space="0" w:color="auto"/>
              </w:divBdr>
            </w:div>
          </w:divsChild>
        </w:div>
        <w:div w:id="51026386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1518">
          <w:marLeft w:val="0"/>
          <w:marRight w:val="0"/>
          <w:marTop w:val="0"/>
          <w:marBottom w:val="0"/>
          <w:divBdr>
            <w:top w:val="none" w:sz="0" w:space="0" w:color="auto"/>
            <w:left w:val="none" w:sz="0" w:space="0" w:color="auto"/>
            <w:bottom w:val="none" w:sz="0" w:space="0" w:color="auto"/>
            <w:right w:val="none" w:sz="0" w:space="0" w:color="auto"/>
          </w:divBdr>
        </w:div>
      </w:divsChild>
    </w:div>
    <w:div w:id="557397168">
      <w:bodyDiv w:val="1"/>
      <w:marLeft w:val="0"/>
      <w:marRight w:val="0"/>
      <w:marTop w:val="0"/>
      <w:marBottom w:val="0"/>
      <w:divBdr>
        <w:top w:val="none" w:sz="0" w:space="0" w:color="auto"/>
        <w:left w:val="none" w:sz="0" w:space="0" w:color="auto"/>
        <w:bottom w:val="none" w:sz="0" w:space="0" w:color="auto"/>
        <w:right w:val="none" w:sz="0" w:space="0" w:color="auto"/>
      </w:divBdr>
    </w:div>
    <w:div w:id="656298177">
      <w:bodyDiv w:val="1"/>
      <w:marLeft w:val="0"/>
      <w:marRight w:val="0"/>
      <w:marTop w:val="0"/>
      <w:marBottom w:val="0"/>
      <w:divBdr>
        <w:top w:val="none" w:sz="0" w:space="0" w:color="auto"/>
        <w:left w:val="none" w:sz="0" w:space="0" w:color="auto"/>
        <w:bottom w:val="none" w:sz="0" w:space="0" w:color="auto"/>
        <w:right w:val="none" w:sz="0" w:space="0" w:color="auto"/>
      </w:divBdr>
    </w:div>
    <w:div w:id="681080621">
      <w:bodyDiv w:val="1"/>
      <w:marLeft w:val="0"/>
      <w:marRight w:val="0"/>
      <w:marTop w:val="0"/>
      <w:marBottom w:val="0"/>
      <w:divBdr>
        <w:top w:val="none" w:sz="0" w:space="0" w:color="auto"/>
        <w:left w:val="none" w:sz="0" w:space="0" w:color="auto"/>
        <w:bottom w:val="none" w:sz="0" w:space="0" w:color="auto"/>
        <w:right w:val="none" w:sz="0" w:space="0" w:color="auto"/>
      </w:divBdr>
    </w:div>
    <w:div w:id="684404326">
      <w:bodyDiv w:val="1"/>
      <w:marLeft w:val="0"/>
      <w:marRight w:val="0"/>
      <w:marTop w:val="0"/>
      <w:marBottom w:val="0"/>
      <w:divBdr>
        <w:top w:val="none" w:sz="0" w:space="0" w:color="auto"/>
        <w:left w:val="none" w:sz="0" w:space="0" w:color="auto"/>
        <w:bottom w:val="none" w:sz="0" w:space="0" w:color="auto"/>
        <w:right w:val="none" w:sz="0" w:space="0" w:color="auto"/>
      </w:divBdr>
    </w:div>
    <w:div w:id="695081110">
      <w:bodyDiv w:val="1"/>
      <w:marLeft w:val="0"/>
      <w:marRight w:val="0"/>
      <w:marTop w:val="0"/>
      <w:marBottom w:val="0"/>
      <w:divBdr>
        <w:top w:val="none" w:sz="0" w:space="0" w:color="auto"/>
        <w:left w:val="none" w:sz="0" w:space="0" w:color="auto"/>
        <w:bottom w:val="none" w:sz="0" w:space="0" w:color="auto"/>
        <w:right w:val="none" w:sz="0" w:space="0" w:color="auto"/>
      </w:divBdr>
    </w:div>
    <w:div w:id="701053319">
      <w:bodyDiv w:val="1"/>
      <w:marLeft w:val="0"/>
      <w:marRight w:val="0"/>
      <w:marTop w:val="0"/>
      <w:marBottom w:val="0"/>
      <w:divBdr>
        <w:top w:val="none" w:sz="0" w:space="0" w:color="auto"/>
        <w:left w:val="none" w:sz="0" w:space="0" w:color="auto"/>
        <w:bottom w:val="none" w:sz="0" w:space="0" w:color="auto"/>
        <w:right w:val="none" w:sz="0" w:space="0" w:color="auto"/>
      </w:divBdr>
    </w:div>
    <w:div w:id="7093029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365">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499203222">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939635573">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7178184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327">
          <w:marLeft w:val="0"/>
          <w:marRight w:val="0"/>
          <w:marTop w:val="240"/>
          <w:marBottom w:val="240"/>
          <w:divBdr>
            <w:top w:val="none" w:sz="0" w:space="0" w:color="auto"/>
            <w:left w:val="none" w:sz="0" w:space="0" w:color="auto"/>
            <w:bottom w:val="none" w:sz="0" w:space="0" w:color="auto"/>
            <w:right w:val="none" w:sz="0" w:space="0" w:color="auto"/>
          </w:divBdr>
          <w:divsChild>
            <w:div w:id="2053725936">
              <w:marLeft w:val="0"/>
              <w:marRight w:val="0"/>
              <w:marTop w:val="0"/>
              <w:marBottom w:val="0"/>
              <w:divBdr>
                <w:top w:val="none" w:sz="0" w:space="0" w:color="auto"/>
                <w:left w:val="none" w:sz="0" w:space="0" w:color="auto"/>
                <w:bottom w:val="none" w:sz="0" w:space="0" w:color="auto"/>
                <w:right w:val="none" w:sz="0" w:space="0" w:color="auto"/>
              </w:divBdr>
              <w:divsChild>
                <w:div w:id="862669335">
                  <w:marLeft w:val="0"/>
                  <w:marRight w:val="0"/>
                  <w:marTop w:val="0"/>
                  <w:marBottom w:val="0"/>
                  <w:divBdr>
                    <w:top w:val="single" w:sz="6" w:space="0" w:color="auto"/>
                    <w:left w:val="single" w:sz="6" w:space="0" w:color="auto"/>
                    <w:bottom w:val="single" w:sz="2" w:space="0" w:color="auto"/>
                    <w:right w:val="single" w:sz="6" w:space="0" w:color="auto"/>
                  </w:divBdr>
                  <w:divsChild>
                    <w:div w:id="16695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693">
          <w:marLeft w:val="0"/>
          <w:marRight w:val="0"/>
          <w:marTop w:val="240"/>
          <w:marBottom w:val="240"/>
          <w:divBdr>
            <w:top w:val="none" w:sz="0" w:space="0" w:color="auto"/>
            <w:left w:val="none" w:sz="0" w:space="0" w:color="auto"/>
            <w:bottom w:val="none" w:sz="0" w:space="0" w:color="auto"/>
            <w:right w:val="none" w:sz="0" w:space="0" w:color="auto"/>
          </w:divBdr>
        </w:div>
      </w:divsChild>
    </w:div>
    <w:div w:id="721094881">
      <w:bodyDiv w:val="1"/>
      <w:marLeft w:val="0"/>
      <w:marRight w:val="0"/>
      <w:marTop w:val="0"/>
      <w:marBottom w:val="0"/>
      <w:divBdr>
        <w:top w:val="none" w:sz="0" w:space="0" w:color="auto"/>
        <w:left w:val="none" w:sz="0" w:space="0" w:color="auto"/>
        <w:bottom w:val="none" w:sz="0" w:space="0" w:color="auto"/>
        <w:right w:val="none" w:sz="0" w:space="0" w:color="auto"/>
      </w:divBdr>
    </w:div>
    <w:div w:id="797992916">
      <w:bodyDiv w:val="1"/>
      <w:marLeft w:val="0"/>
      <w:marRight w:val="0"/>
      <w:marTop w:val="0"/>
      <w:marBottom w:val="0"/>
      <w:divBdr>
        <w:top w:val="none" w:sz="0" w:space="0" w:color="auto"/>
        <w:left w:val="none" w:sz="0" w:space="0" w:color="auto"/>
        <w:bottom w:val="none" w:sz="0" w:space="0" w:color="auto"/>
        <w:right w:val="none" w:sz="0" w:space="0" w:color="auto"/>
      </w:divBdr>
    </w:div>
    <w:div w:id="798573457">
      <w:bodyDiv w:val="1"/>
      <w:marLeft w:val="0"/>
      <w:marRight w:val="0"/>
      <w:marTop w:val="0"/>
      <w:marBottom w:val="0"/>
      <w:divBdr>
        <w:top w:val="none" w:sz="0" w:space="0" w:color="auto"/>
        <w:left w:val="none" w:sz="0" w:space="0" w:color="auto"/>
        <w:bottom w:val="none" w:sz="0" w:space="0" w:color="auto"/>
        <w:right w:val="none" w:sz="0" w:space="0" w:color="auto"/>
      </w:divBdr>
    </w:div>
    <w:div w:id="810903478">
      <w:bodyDiv w:val="1"/>
      <w:marLeft w:val="0"/>
      <w:marRight w:val="0"/>
      <w:marTop w:val="0"/>
      <w:marBottom w:val="0"/>
      <w:divBdr>
        <w:top w:val="none" w:sz="0" w:space="0" w:color="auto"/>
        <w:left w:val="none" w:sz="0" w:space="0" w:color="auto"/>
        <w:bottom w:val="none" w:sz="0" w:space="0" w:color="auto"/>
        <w:right w:val="none" w:sz="0" w:space="0" w:color="auto"/>
      </w:divBdr>
    </w:div>
    <w:div w:id="817261874">
      <w:bodyDiv w:val="1"/>
      <w:marLeft w:val="0"/>
      <w:marRight w:val="0"/>
      <w:marTop w:val="0"/>
      <w:marBottom w:val="0"/>
      <w:divBdr>
        <w:top w:val="none" w:sz="0" w:space="0" w:color="auto"/>
        <w:left w:val="none" w:sz="0" w:space="0" w:color="auto"/>
        <w:bottom w:val="none" w:sz="0" w:space="0" w:color="auto"/>
        <w:right w:val="none" w:sz="0" w:space="0" w:color="auto"/>
      </w:divBdr>
    </w:div>
    <w:div w:id="818039276">
      <w:bodyDiv w:val="1"/>
      <w:marLeft w:val="0"/>
      <w:marRight w:val="0"/>
      <w:marTop w:val="0"/>
      <w:marBottom w:val="0"/>
      <w:divBdr>
        <w:top w:val="none" w:sz="0" w:space="0" w:color="auto"/>
        <w:left w:val="none" w:sz="0" w:space="0" w:color="auto"/>
        <w:bottom w:val="none" w:sz="0" w:space="0" w:color="auto"/>
        <w:right w:val="none" w:sz="0" w:space="0" w:color="auto"/>
      </w:divBdr>
    </w:div>
    <w:div w:id="844368018">
      <w:bodyDiv w:val="1"/>
      <w:marLeft w:val="0"/>
      <w:marRight w:val="0"/>
      <w:marTop w:val="0"/>
      <w:marBottom w:val="0"/>
      <w:divBdr>
        <w:top w:val="none" w:sz="0" w:space="0" w:color="auto"/>
        <w:left w:val="none" w:sz="0" w:space="0" w:color="auto"/>
        <w:bottom w:val="none" w:sz="0" w:space="0" w:color="auto"/>
        <w:right w:val="none" w:sz="0" w:space="0" w:color="auto"/>
      </w:divBdr>
    </w:div>
    <w:div w:id="845093411">
      <w:bodyDiv w:val="1"/>
      <w:marLeft w:val="0"/>
      <w:marRight w:val="0"/>
      <w:marTop w:val="0"/>
      <w:marBottom w:val="0"/>
      <w:divBdr>
        <w:top w:val="none" w:sz="0" w:space="0" w:color="auto"/>
        <w:left w:val="none" w:sz="0" w:space="0" w:color="auto"/>
        <w:bottom w:val="none" w:sz="0" w:space="0" w:color="auto"/>
        <w:right w:val="none" w:sz="0" w:space="0" w:color="auto"/>
      </w:divBdr>
    </w:div>
    <w:div w:id="859396374">
      <w:bodyDiv w:val="1"/>
      <w:marLeft w:val="0"/>
      <w:marRight w:val="0"/>
      <w:marTop w:val="0"/>
      <w:marBottom w:val="0"/>
      <w:divBdr>
        <w:top w:val="none" w:sz="0" w:space="0" w:color="auto"/>
        <w:left w:val="none" w:sz="0" w:space="0" w:color="auto"/>
        <w:bottom w:val="none" w:sz="0" w:space="0" w:color="auto"/>
        <w:right w:val="none" w:sz="0" w:space="0" w:color="auto"/>
      </w:divBdr>
    </w:div>
    <w:div w:id="866067687">
      <w:bodyDiv w:val="1"/>
      <w:marLeft w:val="0"/>
      <w:marRight w:val="0"/>
      <w:marTop w:val="0"/>
      <w:marBottom w:val="0"/>
      <w:divBdr>
        <w:top w:val="none" w:sz="0" w:space="0" w:color="auto"/>
        <w:left w:val="none" w:sz="0" w:space="0" w:color="auto"/>
        <w:bottom w:val="none" w:sz="0" w:space="0" w:color="auto"/>
        <w:right w:val="none" w:sz="0" w:space="0" w:color="auto"/>
      </w:divBdr>
    </w:div>
    <w:div w:id="870267791">
      <w:bodyDiv w:val="1"/>
      <w:marLeft w:val="0"/>
      <w:marRight w:val="0"/>
      <w:marTop w:val="0"/>
      <w:marBottom w:val="0"/>
      <w:divBdr>
        <w:top w:val="none" w:sz="0" w:space="0" w:color="auto"/>
        <w:left w:val="none" w:sz="0" w:space="0" w:color="auto"/>
        <w:bottom w:val="none" w:sz="0" w:space="0" w:color="auto"/>
        <w:right w:val="none" w:sz="0" w:space="0" w:color="auto"/>
      </w:divBdr>
    </w:div>
    <w:div w:id="897590872">
      <w:bodyDiv w:val="1"/>
      <w:marLeft w:val="0"/>
      <w:marRight w:val="0"/>
      <w:marTop w:val="0"/>
      <w:marBottom w:val="0"/>
      <w:divBdr>
        <w:top w:val="none" w:sz="0" w:space="0" w:color="auto"/>
        <w:left w:val="none" w:sz="0" w:space="0" w:color="auto"/>
        <w:bottom w:val="none" w:sz="0" w:space="0" w:color="auto"/>
        <w:right w:val="none" w:sz="0" w:space="0" w:color="auto"/>
      </w:divBdr>
    </w:div>
    <w:div w:id="904223154">
      <w:bodyDiv w:val="1"/>
      <w:marLeft w:val="0"/>
      <w:marRight w:val="0"/>
      <w:marTop w:val="0"/>
      <w:marBottom w:val="0"/>
      <w:divBdr>
        <w:top w:val="none" w:sz="0" w:space="0" w:color="auto"/>
        <w:left w:val="none" w:sz="0" w:space="0" w:color="auto"/>
        <w:bottom w:val="none" w:sz="0" w:space="0" w:color="auto"/>
        <w:right w:val="none" w:sz="0" w:space="0" w:color="auto"/>
      </w:divBdr>
    </w:div>
    <w:div w:id="914319670">
      <w:bodyDiv w:val="1"/>
      <w:marLeft w:val="0"/>
      <w:marRight w:val="0"/>
      <w:marTop w:val="0"/>
      <w:marBottom w:val="0"/>
      <w:divBdr>
        <w:top w:val="none" w:sz="0" w:space="0" w:color="auto"/>
        <w:left w:val="none" w:sz="0" w:space="0" w:color="auto"/>
        <w:bottom w:val="none" w:sz="0" w:space="0" w:color="auto"/>
        <w:right w:val="none" w:sz="0" w:space="0" w:color="auto"/>
      </w:divBdr>
    </w:div>
    <w:div w:id="918514039">
      <w:bodyDiv w:val="1"/>
      <w:marLeft w:val="0"/>
      <w:marRight w:val="0"/>
      <w:marTop w:val="0"/>
      <w:marBottom w:val="0"/>
      <w:divBdr>
        <w:top w:val="none" w:sz="0" w:space="0" w:color="auto"/>
        <w:left w:val="none" w:sz="0" w:space="0" w:color="auto"/>
        <w:bottom w:val="none" w:sz="0" w:space="0" w:color="auto"/>
        <w:right w:val="none" w:sz="0" w:space="0" w:color="auto"/>
      </w:divBdr>
    </w:div>
    <w:div w:id="922373182">
      <w:bodyDiv w:val="1"/>
      <w:marLeft w:val="0"/>
      <w:marRight w:val="0"/>
      <w:marTop w:val="0"/>
      <w:marBottom w:val="0"/>
      <w:divBdr>
        <w:top w:val="none" w:sz="0" w:space="0" w:color="auto"/>
        <w:left w:val="none" w:sz="0" w:space="0" w:color="auto"/>
        <w:bottom w:val="none" w:sz="0" w:space="0" w:color="auto"/>
        <w:right w:val="none" w:sz="0" w:space="0" w:color="auto"/>
      </w:divBdr>
    </w:div>
    <w:div w:id="923226953">
      <w:bodyDiv w:val="1"/>
      <w:marLeft w:val="0"/>
      <w:marRight w:val="0"/>
      <w:marTop w:val="0"/>
      <w:marBottom w:val="0"/>
      <w:divBdr>
        <w:top w:val="none" w:sz="0" w:space="0" w:color="auto"/>
        <w:left w:val="none" w:sz="0" w:space="0" w:color="auto"/>
        <w:bottom w:val="none" w:sz="0" w:space="0" w:color="auto"/>
        <w:right w:val="none" w:sz="0" w:space="0" w:color="auto"/>
      </w:divBdr>
      <w:divsChild>
        <w:div w:id="1455754422">
          <w:marLeft w:val="0"/>
          <w:marRight w:val="0"/>
          <w:marTop w:val="0"/>
          <w:marBottom w:val="0"/>
          <w:divBdr>
            <w:top w:val="none" w:sz="0" w:space="0" w:color="auto"/>
            <w:left w:val="none" w:sz="0" w:space="0" w:color="auto"/>
            <w:bottom w:val="none" w:sz="0" w:space="0" w:color="auto"/>
            <w:right w:val="none" w:sz="0" w:space="0" w:color="auto"/>
          </w:divBdr>
        </w:div>
      </w:divsChild>
    </w:div>
    <w:div w:id="925765369">
      <w:bodyDiv w:val="1"/>
      <w:marLeft w:val="0"/>
      <w:marRight w:val="0"/>
      <w:marTop w:val="0"/>
      <w:marBottom w:val="0"/>
      <w:divBdr>
        <w:top w:val="none" w:sz="0" w:space="0" w:color="auto"/>
        <w:left w:val="none" w:sz="0" w:space="0" w:color="auto"/>
        <w:bottom w:val="none" w:sz="0" w:space="0" w:color="auto"/>
        <w:right w:val="none" w:sz="0" w:space="0" w:color="auto"/>
      </w:divBdr>
      <w:divsChild>
        <w:div w:id="1192111102">
          <w:marLeft w:val="0"/>
          <w:marRight w:val="0"/>
          <w:marTop w:val="240"/>
          <w:marBottom w:val="240"/>
          <w:divBdr>
            <w:top w:val="none" w:sz="0" w:space="0" w:color="auto"/>
            <w:left w:val="none" w:sz="0" w:space="0" w:color="auto"/>
            <w:bottom w:val="none" w:sz="0" w:space="0" w:color="auto"/>
            <w:right w:val="none" w:sz="0" w:space="0" w:color="auto"/>
          </w:divBdr>
          <w:divsChild>
            <w:div w:id="1598366898">
              <w:marLeft w:val="0"/>
              <w:marRight w:val="0"/>
              <w:marTop w:val="0"/>
              <w:marBottom w:val="0"/>
              <w:divBdr>
                <w:top w:val="none" w:sz="0" w:space="0" w:color="auto"/>
                <w:left w:val="none" w:sz="0" w:space="0" w:color="auto"/>
                <w:bottom w:val="none" w:sz="0" w:space="0" w:color="auto"/>
                <w:right w:val="none" w:sz="0" w:space="0" w:color="auto"/>
              </w:divBdr>
              <w:divsChild>
                <w:div w:id="1588269593">
                  <w:marLeft w:val="0"/>
                  <w:marRight w:val="0"/>
                  <w:marTop w:val="0"/>
                  <w:marBottom w:val="0"/>
                  <w:divBdr>
                    <w:top w:val="single" w:sz="6" w:space="0" w:color="auto"/>
                    <w:left w:val="single" w:sz="6" w:space="0" w:color="auto"/>
                    <w:bottom w:val="single" w:sz="2" w:space="0" w:color="auto"/>
                    <w:right w:val="single" w:sz="6" w:space="0" w:color="auto"/>
                  </w:divBdr>
                  <w:divsChild>
                    <w:div w:id="7451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31177">
          <w:marLeft w:val="0"/>
          <w:marRight w:val="0"/>
          <w:marTop w:val="240"/>
          <w:marBottom w:val="240"/>
          <w:divBdr>
            <w:top w:val="none" w:sz="0" w:space="0" w:color="auto"/>
            <w:left w:val="none" w:sz="0" w:space="0" w:color="auto"/>
            <w:bottom w:val="none" w:sz="0" w:space="0" w:color="auto"/>
            <w:right w:val="none" w:sz="0" w:space="0" w:color="auto"/>
          </w:divBdr>
        </w:div>
      </w:divsChild>
    </w:div>
    <w:div w:id="945888203">
      <w:bodyDiv w:val="1"/>
      <w:marLeft w:val="0"/>
      <w:marRight w:val="0"/>
      <w:marTop w:val="0"/>
      <w:marBottom w:val="0"/>
      <w:divBdr>
        <w:top w:val="none" w:sz="0" w:space="0" w:color="auto"/>
        <w:left w:val="none" w:sz="0" w:space="0" w:color="auto"/>
        <w:bottom w:val="none" w:sz="0" w:space="0" w:color="auto"/>
        <w:right w:val="none" w:sz="0" w:space="0" w:color="auto"/>
      </w:divBdr>
    </w:div>
    <w:div w:id="948395341">
      <w:bodyDiv w:val="1"/>
      <w:marLeft w:val="0"/>
      <w:marRight w:val="0"/>
      <w:marTop w:val="0"/>
      <w:marBottom w:val="0"/>
      <w:divBdr>
        <w:top w:val="none" w:sz="0" w:space="0" w:color="auto"/>
        <w:left w:val="none" w:sz="0" w:space="0" w:color="auto"/>
        <w:bottom w:val="none" w:sz="0" w:space="0" w:color="auto"/>
        <w:right w:val="none" w:sz="0" w:space="0" w:color="auto"/>
      </w:divBdr>
    </w:div>
    <w:div w:id="950668863">
      <w:bodyDiv w:val="1"/>
      <w:marLeft w:val="0"/>
      <w:marRight w:val="0"/>
      <w:marTop w:val="0"/>
      <w:marBottom w:val="0"/>
      <w:divBdr>
        <w:top w:val="none" w:sz="0" w:space="0" w:color="auto"/>
        <w:left w:val="none" w:sz="0" w:space="0" w:color="auto"/>
        <w:bottom w:val="none" w:sz="0" w:space="0" w:color="auto"/>
        <w:right w:val="none" w:sz="0" w:space="0" w:color="auto"/>
      </w:divBdr>
    </w:div>
    <w:div w:id="961689603">
      <w:bodyDiv w:val="1"/>
      <w:marLeft w:val="0"/>
      <w:marRight w:val="0"/>
      <w:marTop w:val="0"/>
      <w:marBottom w:val="0"/>
      <w:divBdr>
        <w:top w:val="none" w:sz="0" w:space="0" w:color="auto"/>
        <w:left w:val="none" w:sz="0" w:space="0" w:color="auto"/>
        <w:bottom w:val="none" w:sz="0" w:space="0" w:color="auto"/>
        <w:right w:val="none" w:sz="0" w:space="0" w:color="auto"/>
      </w:divBdr>
    </w:div>
    <w:div w:id="977224439">
      <w:bodyDiv w:val="1"/>
      <w:marLeft w:val="0"/>
      <w:marRight w:val="0"/>
      <w:marTop w:val="0"/>
      <w:marBottom w:val="0"/>
      <w:divBdr>
        <w:top w:val="none" w:sz="0" w:space="0" w:color="auto"/>
        <w:left w:val="none" w:sz="0" w:space="0" w:color="auto"/>
        <w:bottom w:val="none" w:sz="0" w:space="0" w:color="auto"/>
        <w:right w:val="none" w:sz="0" w:space="0" w:color="auto"/>
      </w:divBdr>
    </w:div>
    <w:div w:id="998969107">
      <w:bodyDiv w:val="1"/>
      <w:marLeft w:val="0"/>
      <w:marRight w:val="0"/>
      <w:marTop w:val="0"/>
      <w:marBottom w:val="0"/>
      <w:divBdr>
        <w:top w:val="none" w:sz="0" w:space="0" w:color="auto"/>
        <w:left w:val="none" w:sz="0" w:space="0" w:color="auto"/>
        <w:bottom w:val="none" w:sz="0" w:space="0" w:color="auto"/>
        <w:right w:val="none" w:sz="0" w:space="0" w:color="auto"/>
      </w:divBdr>
    </w:div>
    <w:div w:id="1009023985">
      <w:bodyDiv w:val="1"/>
      <w:marLeft w:val="0"/>
      <w:marRight w:val="0"/>
      <w:marTop w:val="0"/>
      <w:marBottom w:val="0"/>
      <w:divBdr>
        <w:top w:val="none" w:sz="0" w:space="0" w:color="auto"/>
        <w:left w:val="none" w:sz="0" w:space="0" w:color="auto"/>
        <w:bottom w:val="none" w:sz="0" w:space="0" w:color="auto"/>
        <w:right w:val="none" w:sz="0" w:space="0" w:color="auto"/>
      </w:divBdr>
      <w:divsChild>
        <w:div w:id="1304697319">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279097690">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561138409">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1022974555">
      <w:bodyDiv w:val="1"/>
      <w:marLeft w:val="0"/>
      <w:marRight w:val="0"/>
      <w:marTop w:val="0"/>
      <w:marBottom w:val="0"/>
      <w:divBdr>
        <w:top w:val="none" w:sz="0" w:space="0" w:color="auto"/>
        <w:left w:val="none" w:sz="0" w:space="0" w:color="auto"/>
        <w:bottom w:val="none" w:sz="0" w:space="0" w:color="auto"/>
        <w:right w:val="none" w:sz="0" w:space="0" w:color="auto"/>
      </w:divBdr>
    </w:div>
    <w:div w:id="1044597863">
      <w:bodyDiv w:val="1"/>
      <w:marLeft w:val="0"/>
      <w:marRight w:val="0"/>
      <w:marTop w:val="0"/>
      <w:marBottom w:val="0"/>
      <w:divBdr>
        <w:top w:val="none" w:sz="0" w:space="0" w:color="auto"/>
        <w:left w:val="none" w:sz="0" w:space="0" w:color="auto"/>
        <w:bottom w:val="none" w:sz="0" w:space="0" w:color="auto"/>
        <w:right w:val="none" w:sz="0" w:space="0" w:color="auto"/>
      </w:divBdr>
    </w:div>
    <w:div w:id="1045300185">
      <w:bodyDiv w:val="1"/>
      <w:marLeft w:val="0"/>
      <w:marRight w:val="0"/>
      <w:marTop w:val="0"/>
      <w:marBottom w:val="0"/>
      <w:divBdr>
        <w:top w:val="none" w:sz="0" w:space="0" w:color="auto"/>
        <w:left w:val="none" w:sz="0" w:space="0" w:color="auto"/>
        <w:bottom w:val="none" w:sz="0" w:space="0" w:color="auto"/>
        <w:right w:val="none" w:sz="0" w:space="0" w:color="auto"/>
      </w:divBdr>
    </w:div>
    <w:div w:id="1057706478">
      <w:bodyDiv w:val="1"/>
      <w:marLeft w:val="0"/>
      <w:marRight w:val="0"/>
      <w:marTop w:val="0"/>
      <w:marBottom w:val="0"/>
      <w:divBdr>
        <w:top w:val="none" w:sz="0" w:space="0" w:color="auto"/>
        <w:left w:val="none" w:sz="0" w:space="0" w:color="auto"/>
        <w:bottom w:val="none" w:sz="0" w:space="0" w:color="auto"/>
        <w:right w:val="none" w:sz="0" w:space="0" w:color="auto"/>
      </w:divBdr>
      <w:divsChild>
        <w:div w:id="1608073806">
          <w:marLeft w:val="0"/>
          <w:marRight w:val="0"/>
          <w:marTop w:val="240"/>
          <w:marBottom w:val="240"/>
          <w:divBdr>
            <w:top w:val="none" w:sz="0" w:space="0" w:color="auto"/>
            <w:left w:val="none" w:sz="0" w:space="0" w:color="auto"/>
            <w:bottom w:val="none" w:sz="0" w:space="0" w:color="auto"/>
            <w:right w:val="none" w:sz="0" w:space="0" w:color="auto"/>
          </w:divBdr>
          <w:divsChild>
            <w:div w:id="517544854">
              <w:marLeft w:val="0"/>
              <w:marRight w:val="0"/>
              <w:marTop w:val="0"/>
              <w:marBottom w:val="0"/>
              <w:divBdr>
                <w:top w:val="none" w:sz="0" w:space="0" w:color="auto"/>
                <w:left w:val="none" w:sz="0" w:space="0" w:color="auto"/>
                <w:bottom w:val="none" w:sz="0" w:space="0" w:color="auto"/>
                <w:right w:val="none" w:sz="0" w:space="0" w:color="auto"/>
              </w:divBdr>
              <w:divsChild>
                <w:div w:id="2022849317">
                  <w:marLeft w:val="0"/>
                  <w:marRight w:val="0"/>
                  <w:marTop w:val="0"/>
                  <w:marBottom w:val="0"/>
                  <w:divBdr>
                    <w:top w:val="single" w:sz="6" w:space="0" w:color="auto"/>
                    <w:left w:val="single" w:sz="6" w:space="0" w:color="auto"/>
                    <w:bottom w:val="single" w:sz="2" w:space="0" w:color="auto"/>
                    <w:right w:val="single" w:sz="6" w:space="0" w:color="auto"/>
                  </w:divBdr>
                  <w:divsChild>
                    <w:div w:id="1940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792">
          <w:marLeft w:val="0"/>
          <w:marRight w:val="0"/>
          <w:marTop w:val="240"/>
          <w:marBottom w:val="240"/>
          <w:divBdr>
            <w:top w:val="none" w:sz="0" w:space="0" w:color="auto"/>
            <w:left w:val="none" w:sz="0" w:space="0" w:color="auto"/>
            <w:bottom w:val="none" w:sz="0" w:space="0" w:color="auto"/>
            <w:right w:val="none" w:sz="0" w:space="0" w:color="auto"/>
          </w:divBdr>
        </w:div>
      </w:divsChild>
    </w:div>
    <w:div w:id="1064641748">
      <w:bodyDiv w:val="1"/>
      <w:marLeft w:val="0"/>
      <w:marRight w:val="0"/>
      <w:marTop w:val="0"/>
      <w:marBottom w:val="0"/>
      <w:divBdr>
        <w:top w:val="none" w:sz="0" w:space="0" w:color="auto"/>
        <w:left w:val="none" w:sz="0" w:space="0" w:color="auto"/>
        <w:bottom w:val="none" w:sz="0" w:space="0" w:color="auto"/>
        <w:right w:val="none" w:sz="0" w:space="0" w:color="auto"/>
      </w:divBdr>
    </w:div>
    <w:div w:id="1070273315">
      <w:bodyDiv w:val="1"/>
      <w:marLeft w:val="0"/>
      <w:marRight w:val="0"/>
      <w:marTop w:val="0"/>
      <w:marBottom w:val="0"/>
      <w:divBdr>
        <w:top w:val="none" w:sz="0" w:space="0" w:color="auto"/>
        <w:left w:val="none" w:sz="0" w:space="0" w:color="auto"/>
        <w:bottom w:val="none" w:sz="0" w:space="0" w:color="auto"/>
        <w:right w:val="none" w:sz="0" w:space="0" w:color="auto"/>
      </w:divBdr>
    </w:div>
    <w:div w:id="1091463230">
      <w:bodyDiv w:val="1"/>
      <w:marLeft w:val="0"/>
      <w:marRight w:val="0"/>
      <w:marTop w:val="0"/>
      <w:marBottom w:val="0"/>
      <w:divBdr>
        <w:top w:val="none" w:sz="0" w:space="0" w:color="auto"/>
        <w:left w:val="none" w:sz="0" w:space="0" w:color="auto"/>
        <w:bottom w:val="none" w:sz="0" w:space="0" w:color="auto"/>
        <w:right w:val="none" w:sz="0" w:space="0" w:color="auto"/>
      </w:divBdr>
    </w:div>
    <w:div w:id="1196574413">
      <w:bodyDiv w:val="1"/>
      <w:marLeft w:val="0"/>
      <w:marRight w:val="0"/>
      <w:marTop w:val="0"/>
      <w:marBottom w:val="0"/>
      <w:divBdr>
        <w:top w:val="none" w:sz="0" w:space="0" w:color="auto"/>
        <w:left w:val="none" w:sz="0" w:space="0" w:color="auto"/>
        <w:bottom w:val="none" w:sz="0" w:space="0" w:color="auto"/>
        <w:right w:val="none" w:sz="0" w:space="0" w:color="auto"/>
      </w:divBdr>
    </w:div>
    <w:div w:id="1237744514">
      <w:bodyDiv w:val="1"/>
      <w:marLeft w:val="0"/>
      <w:marRight w:val="0"/>
      <w:marTop w:val="0"/>
      <w:marBottom w:val="0"/>
      <w:divBdr>
        <w:top w:val="none" w:sz="0" w:space="0" w:color="auto"/>
        <w:left w:val="none" w:sz="0" w:space="0" w:color="auto"/>
        <w:bottom w:val="none" w:sz="0" w:space="0" w:color="auto"/>
        <w:right w:val="none" w:sz="0" w:space="0" w:color="auto"/>
      </w:divBdr>
    </w:div>
    <w:div w:id="1250504928">
      <w:bodyDiv w:val="1"/>
      <w:marLeft w:val="0"/>
      <w:marRight w:val="0"/>
      <w:marTop w:val="0"/>
      <w:marBottom w:val="0"/>
      <w:divBdr>
        <w:top w:val="none" w:sz="0" w:space="0" w:color="auto"/>
        <w:left w:val="none" w:sz="0" w:space="0" w:color="auto"/>
        <w:bottom w:val="none" w:sz="0" w:space="0" w:color="auto"/>
        <w:right w:val="none" w:sz="0" w:space="0" w:color="auto"/>
      </w:divBdr>
    </w:div>
    <w:div w:id="1251087848">
      <w:bodyDiv w:val="1"/>
      <w:marLeft w:val="0"/>
      <w:marRight w:val="0"/>
      <w:marTop w:val="0"/>
      <w:marBottom w:val="0"/>
      <w:divBdr>
        <w:top w:val="none" w:sz="0" w:space="0" w:color="auto"/>
        <w:left w:val="none" w:sz="0" w:space="0" w:color="auto"/>
        <w:bottom w:val="none" w:sz="0" w:space="0" w:color="auto"/>
        <w:right w:val="none" w:sz="0" w:space="0" w:color="auto"/>
      </w:divBdr>
    </w:div>
    <w:div w:id="1259019505">
      <w:bodyDiv w:val="1"/>
      <w:marLeft w:val="0"/>
      <w:marRight w:val="0"/>
      <w:marTop w:val="0"/>
      <w:marBottom w:val="0"/>
      <w:divBdr>
        <w:top w:val="none" w:sz="0" w:space="0" w:color="auto"/>
        <w:left w:val="none" w:sz="0" w:space="0" w:color="auto"/>
        <w:bottom w:val="none" w:sz="0" w:space="0" w:color="auto"/>
        <w:right w:val="none" w:sz="0" w:space="0" w:color="auto"/>
      </w:divBdr>
    </w:div>
    <w:div w:id="1267301901">
      <w:bodyDiv w:val="1"/>
      <w:marLeft w:val="0"/>
      <w:marRight w:val="0"/>
      <w:marTop w:val="0"/>
      <w:marBottom w:val="0"/>
      <w:divBdr>
        <w:top w:val="none" w:sz="0" w:space="0" w:color="auto"/>
        <w:left w:val="none" w:sz="0" w:space="0" w:color="auto"/>
        <w:bottom w:val="none" w:sz="0" w:space="0" w:color="auto"/>
        <w:right w:val="none" w:sz="0" w:space="0" w:color="auto"/>
      </w:divBdr>
    </w:div>
    <w:div w:id="1269702878">
      <w:bodyDiv w:val="1"/>
      <w:marLeft w:val="0"/>
      <w:marRight w:val="0"/>
      <w:marTop w:val="0"/>
      <w:marBottom w:val="0"/>
      <w:divBdr>
        <w:top w:val="none" w:sz="0" w:space="0" w:color="auto"/>
        <w:left w:val="none" w:sz="0" w:space="0" w:color="auto"/>
        <w:bottom w:val="none" w:sz="0" w:space="0" w:color="auto"/>
        <w:right w:val="none" w:sz="0" w:space="0" w:color="auto"/>
      </w:divBdr>
    </w:div>
    <w:div w:id="1273439280">
      <w:bodyDiv w:val="1"/>
      <w:marLeft w:val="0"/>
      <w:marRight w:val="0"/>
      <w:marTop w:val="0"/>
      <w:marBottom w:val="0"/>
      <w:divBdr>
        <w:top w:val="none" w:sz="0" w:space="0" w:color="auto"/>
        <w:left w:val="none" w:sz="0" w:space="0" w:color="auto"/>
        <w:bottom w:val="none" w:sz="0" w:space="0" w:color="auto"/>
        <w:right w:val="none" w:sz="0" w:space="0" w:color="auto"/>
      </w:divBdr>
    </w:div>
    <w:div w:id="1330597571">
      <w:bodyDiv w:val="1"/>
      <w:marLeft w:val="0"/>
      <w:marRight w:val="0"/>
      <w:marTop w:val="0"/>
      <w:marBottom w:val="0"/>
      <w:divBdr>
        <w:top w:val="none" w:sz="0" w:space="0" w:color="auto"/>
        <w:left w:val="none" w:sz="0" w:space="0" w:color="auto"/>
        <w:bottom w:val="none" w:sz="0" w:space="0" w:color="auto"/>
        <w:right w:val="none" w:sz="0" w:space="0" w:color="auto"/>
      </w:divBdr>
    </w:div>
    <w:div w:id="1335452369">
      <w:bodyDiv w:val="1"/>
      <w:marLeft w:val="0"/>
      <w:marRight w:val="0"/>
      <w:marTop w:val="0"/>
      <w:marBottom w:val="0"/>
      <w:divBdr>
        <w:top w:val="none" w:sz="0" w:space="0" w:color="auto"/>
        <w:left w:val="none" w:sz="0" w:space="0" w:color="auto"/>
        <w:bottom w:val="none" w:sz="0" w:space="0" w:color="auto"/>
        <w:right w:val="none" w:sz="0" w:space="0" w:color="auto"/>
      </w:divBdr>
    </w:div>
    <w:div w:id="1340960555">
      <w:bodyDiv w:val="1"/>
      <w:marLeft w:val="0"/>
      <w:marRight w:val="0"/>
      <w:marTop w:val="0"/>
      <w:marBottom w:val="0"/>
      <w:divBdr>
        <w:top w:val="none" w:sz="0" w:space="0" w:color="auto"/>
        <w:left w:val="none" w:sz="0" w:space="0" w:color="auto"/>
        <w:bottom w:val="none" w:sz="0" w:space="0" w:color="auto"/>
        <w:right w:val="none" w:sz="0" w:space="0" w:color="auto"/>
      </w:divBdr>
    </w:div>
    <w:div w:id="1345861191">
      <w:bodyDiv w:val="1"/>
      <w:marLeft w:val="0"/>
      <w:marRight w:val="0"/>
      <w:marTop w:val="0"/>
      <w:marBottom w:val="0"/>
      <w:divBdr>
        <w:top w:val="none" w:sz="0" w:space="0" w:color="auto"/>
        <w:left w:val="none" w:sz="0" w:space="0" w:color="auto"/>
        <w:bottom w:val="none" w:sz="0" w:space="0" w:color="auto"/>
        <w:right w:val="none" w:sz="0" w:space="0" w:color="auto"/>
      </w:divBdr>
    </w:div>
    <w:div w:id="1366366185">
      <w:bodyDiv w:val="1"/>
      <w:marLeft w:val="0"/>
      <w:marRight w:val="0"/>
      <w:marTop w:val="0"/>
      <w:marBottom w:val="0"/>
      <w:divBdr>
        <w:top w:val="none" w:sz="0" w:space="0" w:color="auto"/>
        <w:left w:val="none" w:sz="0" w:space="0" w:color="auto"/>
        <w:bottom w:val="none" w:sz="0" w:space="0" w:color="auto"/>
        <w:right w:val="none" w:sz="0" w:space="0" w:color="auto"/>
      </w:divBdr>
    </w:div>
    <w:div w:id="1373649407">
      <w:bodyDiv w:val="1"/>
      <w:marLeft w:val="0"/>
      <w:marRight w:val="0"/>
      <w:marTop w:val="0"/>
      <w:marBottom w:val="0"/>
      <w:divBdr>
        <w:top w:val="none" w:sz="0" w:space="0" w:color="auto"/>
        <w:left w:val="none" w:sz="0" w:space="0" w:color="auto"/>
        <w:bottom w:val="none" w:sz="0" w:space="0" w:color="auto"/>
        <w:right w:val="none" w:sz="0" w:space="0" w:color="auto"/>
      </w:divBdr>
    </w:div>
    <w:div w:id="1375621136">
      <w:bodyDiv w:val="1"/>
      <w:marLeft w:val="0"/>
      <w:marRight w:val="0"/>
      <w:marTop w:val="0"/>
      <w:marBottom w:val="0"/>
      <w:divBdr>
        <w:top w:val="none" w:sz="0" w:space="0" w:color="auto"/>
        <w:left w:val="none" w:sz="0" w:space="0" w:color="auto"/>
        <w:bottom w:val="none" w:sz="0" w:space="0" w:color="auto"/>
        <w:right w:val="none" w:sz="0" w:space="0" w:color="auto"/>
      </w:divBdr>
      <w:divsChild>
        <w:div w:id="1104960047">
          <w:marLeft w:val="0"/>
          <w:marRight w:val="0"/>
          <w:marTop w:val="0"/>
          <w:marBottom w:val="0"/>
          <w:divBdr>
            <w:top w:val="none" w:sz="0" w:space="0" w:color="auto"/>
            <w:left w:val="none" w:sz="0" w:space="0" w:color="auto"/>
            <w:bottom w:val="none" w:sz="0" w:space="0" w:color="auto"/>
            <w:right w:val="none" w:sz="0" w:space="0" w:color="auto"/>
          </w:divBdr>
        </w:div>
      </w:divsChild>
    </w:div>
    <w:div w:id="1378041241">
      <w:bodyDiv w:val="1"/>
      <w:marLeft w:val="0"/>
      <w:marRight w:val="0"/>
      <w:marTop w:val="0"/>
      <w:marBottom w:val="0"/>
      <w:divBdr>
        <w:top w:val="none" w:sz="0" w:space="0" w:color="auto"/>
        <w:left w:val="none" w:sz="0" w:space="0" w:color="auto"/>
        <w:bottom w:val="none" w:sz="0" w:space="0" w:color="auto"/>
        <w:right w:val="none" w:sz="0" w:space="0" w:color="auto"/>
      </w:divBdr>
      <w:divsChild>
        <w:div w:id="65223498">
          <w:marLeft w:val="0"/>
          <w:marRight w:val="0"/>
          <w:marTop w:val="0"/>
          <w:marBottom w:val="0"/>
          <w:divBdr>
            <w:top w:val="none" w:sz="0" w:space="0" w:color="auto"/>
            <w:left w:val="none" w:sz="0" w:space="0" w:color="auto"/>
            <w:bottom w:val="none" w:sz="0" w:space="0" w:color="auto"/>
            <w:right w:val="none" w:sz="0" w:space="0" w:color="auto"/>
          </w:divBdr>
        </w:div>
        <w:div w:id="762989092">
          <w:marLeft w:val="0"/>
          <w:marRight w:val="0"/>
          <w:marTop w:val="0"/>
          <w:marBottom w:val="0"/>
          <w:divBdr>
            <w:top w:val="none" w:sz="0" w:space="0" w:color="auto"/>
            <w:left w:val="none" w:sz="0" w:space="0" w:color="auto"/>
            <w:bottom w:val="none" w:sz="0" w:space="0" w:color="auto"/>
            <w:right w:val="none" w:sz="0" w:space="0" w:color="auto"/>
          </w:divBdr>
        </w:div>
        <w:div w:id="441996648">
          <w:marLeft w:val="0"/>
          <w:marRight w:val="0"/>
          <w:marTop w:val="0"/>
          <w:marBottom w:val="0"/>
          <w:divBdr>
            <w:top w:val="none" w:sz="0" w:space="0" w:color="auto"/>
            <w:left w:val="none" w:sz="0" w:space="0" w:color="auto"/>
            <w:bottom w:val="none" w:sz="0" w:space="0" w:color="auto"/>
            <w:right w:val="none" w:sz="0" w:space="0" w:color="auto"/>
          </w:divBdr>
          <w:divsChild>
            <w:div w:id="40134106">
              <w:marLeft w:val="0"/>
              <w:marRight w:val="0"/>
              <w:marTop w:val="0"/>
              <w:marBottom w:val="0"/>
              <w:divBdr>
                <w:top w:val="none" w:sz="0" w:space="0" w:color="auto"/>
                <w:left w:val="none" w:sz="0" w:space="0" w:color="auto"/>
                <w:bottom w:val="none" w:sz="0" w:space="0" w:color="auto"/>
                <w:right w:val="none" w:sz="0" w:space="0" w:color="auto"/>
              </w:divBdr>
            </w:div>
            <w:div w:id="631910733">
              <w:marLeft w:val="0"/>
              <w:marRight w:val="0"/>
              <w:marTop w:val="0"/>
              <w:marBottom w:val="0"/>
              <w:divBdr>
                <w:top w:val="none" w:sz="0" w:space="0" w:color="auto"/>
                <w:left w:val="none" w:sz="0" w:space="0" w:color="auto"/>
                <w:bottom w:val="none" w:sz="0" w:space="0" w:color="auto"/>
                <w:right w:val="none" w:sz="0" w:space="0" w:color="auto"/>
              </w:divBdr>
              <w:divsChild>
                <w:div w:id="1048260962">
                  <w:marLeft w:val="0"/>
                  <w:marRight w:val="0"/>
                  <w:marTop w:val="0"/>
                  <w:marBottom w:val="0"/>
                  <w:divBdr>
                    <w:top w:val="none" w:sz="0" w:space="0" w:color="auto"/>
                    <w:left w:val="none" w:sz="0" w:space="0" w:color="auto"/>
                    <w:bottom w:val="none" w:sz="0" w:space="0" w:color="auto"/>
                    <w:right w:val="none" w:sz="0" w:space="0" w:color="auto"/>
                  </w:divBdr>
                  <w:divsChild>
                    <w:div w:id="20256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0">
              <w:marLeft w:val="0"/>
              <w:marRight w:val="0"/>
              <w:marTop w:val="0"/>
              <w:marBottom w:val="0"/>
              <w:divBdr>
                <w:top w:val="none" w:sz="0" w:space="0" w:color="auto"/>
                <w:left w:val="none" w:sz="0" w:space="0" w:color="auto"/>
                <w:bottom w:val="none" w:sz="0" w:space="0" w:color="auto"/>
                <w:right w:val="none" w:sz="0" w:space="0" w:color="auto"/>
              </w:divBdr>
            </w:div>
          </w:divsChild>
        </w:div>
        <w:div w:id="486868850">
          <w:marLeft w:val="0"/>
          <w:marRight w:val="0"/>
          <w:marTop w:val="0"/>
          <w:marBottom w:val="0"/>
          <w:divBdr>
            <w:top w:val="none" w:sz="0" w:space="0" w:color="auto"/>
            <w:left w:val="none" w:sz="0" w:space="0" w:color="auto"/>
            <w:bottom w:val="none" w:sz="0" w:space="0" w:color="auto"/>
            <w:right w:val="none" w:sz="0" w:space="0" w:color="auto"/>
          </w:divBdr>
        </w:div>
        <w:div w:id="1979916449">
          <w:marLeft w:val="0"/>
          <w:marRight w:val="0"/>
          <w:marTop w:val="0"/>
          <w:marBottom w:val="0"/>
          <w:divBdr>
            <w:top w:val="none" w:sz="0" w:space="0" w:color="auto"/>
            <w:left w:val="none" w:sz="0" w:space="0" w:color="auto"/>
            <w:bottom w:val="none" w:sz="0" w:space="0" w:color="auto"/>
            <w:right w:val="none" w:sz="0" w:space="0" w:color="auto"/>
          </w:divBdr>
        </w:div>
        <w:div w:id="495806909">
          <w:marLeft w:val="0"/>
          <w:marRight w:val="0"/>
          <w:marTop w:val="0"/>
          <w:marBottom w:val="0"/>
          <w:divBdr>
            <w:top w:val="none" w:sz="0" w:space="0" w:color="auto"/>
            <w:left w:val="none" w:sz="0" w:space="0" w:color="auto"/>
            <w:bottom w:val="none" w:sz="0" w:space="0" w:color="auto"/>
            <w:right w:val="none" w:sz="0" w:space="0" w:color="auto"/>
          </w:divBdr>
        </w:div>
        <w:div w:id="1539929960">
          <w:marLeft w:val="0"/>
          <w:marRight w:val="0"/>
          <w:marTop w:val="0"/>
          <w:marBottom w:val="0"/>
          <w:divBdr>
            <w:top w:val="none" w:sz="0" w:space="0" w:color="auto"/>
            <w:left w:val="none" w:sz="0" w:space="0" w:color="auto"/>
            <w:bottom w:val="none" w:sz="0" w:space="0" w:color="auto"/>
            <w:right w:val="none" w:sz="0" w:space="0" w:color="auto"/>
          </w:divBdr>
        </w:div>
        <w:div w:id="353769346">
          <w:marLeft w:val="0"/>
          <w:marRight w:val="0"/>
          <w:marTop w:val="0"/>
          <w:marBottom w:val="0"/>
          <w:divBdr>
            <w:top w:val="none" w:sz="0" w:space="0" w:color="auto"/>
            <w:left w:val="none" w:sz="0" w:space="0" w:color="auto"/>
            <w:bottom w:val="none" w:sz="0" w:space="0" w:color="auto"/>
            <w:right w:val="none" w:sz="0" w:space="0" w:color="auto"/>
          </w:divBdr>
        </w:div>
      </w:divsChild>
    </w:div>
    <w:div w:id="1385979740">
      <w:bodyDiv w:val="1"/>
      <w:marLeft w:val="0"/>
      <w:marRight w:val="0"/>
      <w:marTop w:val="0"/>
      <w:marBottom w:val="0"/>
      <w:divBdr>
        <w:top w:val="none" w:sz="0" w:space="0" w:color="auto"/>
        <w:left w:val="none" w:sz="0" w:space="0" w:color="auto"/>
        <w:bottom w:val="none" w:sz="0" w:space="0" w:color="auto"/>
        <w:right w:val="none" w:sz="0" w:space="0" w:color="auto"/>
      </w:divBdr>
    </w:div>
    <w:div w:id="1411580818">
      <w:bodyDiv w:val="1"/>
      <w:marLeft w:val="0"/>
      <w:marRight w:val="0"/>
      <w:marTop w:val="0"/>
      <w:marBottom w:val="0"/>
      <w:divBdr>
        <w:top w:val="none" w:sz="0" w:space="0" w:color="auto"/>
        <w:left w:val="none" w:sz="0" w:space="0" w:color="auto"/>
        <w:bottom w:val="none" w:sz="0" w:space="0" w:color="auto"/>
        <w:right w:val="none" w:sz="0" w:space="0" w:color="auto"/>
      </w:divBdr>
      <w:divsChild>
        <w:div w:id="1615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35720">
      <w:bodyDiv w:val="1"/>
      <w:marLeft w:val="0"/>
      <w:marRight w:val="0"/>
      <w:marTop w:val="0"/>
      <w:marBottom w:val="0"/>
      <w:divBdr>
        <w:top w:val="none" w:sz="0" w:space="0" w:color="auto"/>
        <w:left w:val="none" w:sz="0" w:space="0" w:color="auto"/>
        <w:bottom w:val="none" w:sz="0" w:space="0" w:color="auto"/>
        <w:right w:val="none" w:sz="0" w:space="0" w:color="auto"/>
      </w:divBdr>
    </w:div>
    <w:div w:id="1462261987">
      <w:bodyDiv w:val="1"/>
      <w:marLeft w:val="0"/>
      <w:marRight w:val="0"/>
      <w:marTop w:val="0"/>
      <w:marBottom w:val="0"/>
      <w:divBdr>
        <w:top w:val="none" w:sz="0" w:space="0" w:color="auto"/>
        <w:left w:val="none" w:sz="0" w:space="0" w:color="auto"/>
        <w:bottom w:val="none" w:sz="0" w:space="0" w:color="auto"/>
        <w:right w:val="none" w:sz="0" w:space="0" w:color="auto"/>
      </w:divBdr>
    </w:div>
    <w:div w:id="1472676315">
      <w:bodyDiv w:val="1"/>
      <w:marLeft w:val="0"/>
      <w:marRight w:val="0"/>
      <w:marTop w:val="0"/>
      <w:marBottom w:val="0"/>
      <w:divBdr>
        <w:top w:val="none" w:sz="0" w:space="0" w:color="auto"/>
        <w:left w:val="none" w:sz="0" w:space="0" w:color="auto"/>
        <w:bottom w:val="none" w:sz="0" w:space="0" w:color="auto"/>
        <w:right w:val="none" w:sz="0" w:space="0" w:color="auto"/>
      </w:divBdr>
      <w:divsChild>
        <w:div w:id="1906211759">
          <w:marLeft w:val="0"/>
          <w:marRight w:val="0"/>
          <w:marTop w:val="240"/>
          <w:marBottom w:val="240"/>
          <w:divBdr>
            <w:top w:val="none" w:sz="0" w:space="0" w:color="auto"/>
            <w:left w:val="none" w:sz="0" w:space="0" w:color="auto"/>
            <w:bottom w:val="none" w:sz="0" w:space="0" w:color="auto"/>
            <w:right w:val="none" w:sz="0" w:space="0" w:color="auto"/>
          </w:divBdr>
          <w:divsChild>
            <w:div w:id="1806004278">
              <w:marLeft w:val="0"/>
              <w:marRight w:val="0"/>
              <w:marTop w:val="0"/>
              <w:marBottom w:val="0"/>
              <w:divBdr>
                <w:top w:val="none" w:sz="0" w:space="0" w:color="auto"/>
                <w:left w:val="none" w:sz="0" w:space="0" w:color="auto"/>
                <w:bottom w:val="none" w:sz="0" w:space="0" w:color="auto"/>
                <w:right w:val="none" w:sz="0" w:space="0" w:color="auto"/>
              </w:divBdr>
              <w:divsChild>
                <w:div w:id="1253783615">
                  <w:marLeft w:val="0"/>
                  <w:marRight w:val="0"/>
                  <w:marTop w:val="0"/>
                  <w:marBottom w:val="0"/>
                  <w:divBdr>
                    <w:top w:val="single" w:sz="6" w:space="0" w:color="auto"/>
                    <w:left w:val="single" w:sz="6" w:space="0" w:color="auto"/>
                    <w:bottom w:val="single" w:sz="2" w:space="0" w:color="auto"/>
                    <w:right w:val="single" w:sz="6" w:space="0" w:color="auto"/>
                  </w:divBdr>
                  <w:divsChild>
                    <w:div w:id="20983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6721">
          <w:marLeft w:val="0"/>
          <w:marRight w:val="0"/>
          <w:marTop w:val="240"/>
          <w:marBottom w:val="240"/>
          <w:divBdr>
            <w:top w:val="none" w:sz="0" w:space="0" w:color="auto"/>
            <w:left w:val="none" w:sz="0" w:space="0" w:color="auto"/>
            <w:bottom w:val="none" w:sz="0" w:space="0" w:color="auto"/>
            <w:right w:val="none" w:sz="0" w:space="0" w:color="auto"/>
          </w:divBdr>
        </w:div>
      </w:divsChild>
    </w:div>
    <w:div w:id="1505700897">
      <w:bodyDiv w:val="1"/>
      <w:marLeft w:val="0"/>
      <w:marRight w:val="0"/>
      <w:marTop w:val="0"/>
      <w:marBottom w:val="0"/>
      <w:divBdr>
        <w:top w:val="none" w:sz="0" w:space="0" w:color="auto"/>
        <w:left w:val="none" w:sz="0" w:space="0" w:color="auto"/>
        <w:bottom w:val="none" w:sz="0" w:space="0" w:color="auto"/>
        <w:right w:val="none" w:sz="0" w:space="0" w:color="auto"/>
      </w:divBdr>
    </w:div>
    <w:div w:id="1530146605">
      <w:bodyDiv w:val="1"/>
      <w:marLeft w:val="0"/>
      <w:marRight w:val="0"/>
      <w:marTop w:val="0"/>
      <w:marBottom w:val="0"/>
      <w:divBdr>
        <w:top w:val="none" w:sz="0" w:space="0" w:color="auto"/>
        <w:left w:val="none" w:sz="0" w:space="0" w:color="auto"/>
        <w:bottom w:val="none" w:sz="0" w:space="0" w:color="auto"/>
        <w:right w:val="none" w:sz="0" w:space="0" w:color="auto"/>
      </w:divBdr>
      <w:divsChild>
        <w:div w:id="1239945585">
          <w:marLeft w:val="0"/>
          <w:marRight w:val="0"/>
          <w:marTop w:val="240"/>
          <w:marBottom w:val="240"/>
          <w:divBdr>
            <w:top w:val="none" w:sz="0" w:space="0" w:color="auto"/>
            <w:left w:val="none" w:sz="0" w:space="0" w:color="auto"/>
            <w:bottom w:val="none" w:sz="0" w:space="0" w:color="auto"/>
            <w:right w:val="none" w:sz="0" w:space="0" w:color="auto"/>
          </w:divBdr>
          <w:divsChild>
            <w:div w:id="769593120">
              <w:marLeft w:val="0"/>
              <w:marRight w:val="0"/>
              <w:marTop w:val="0"/>
              <w:marBottom w:val="0"/>
              <w:divBdr>
                <w:top w:val="none" w:sz="0" w:space="0" w:color="auto"/>
                <w:left w:val="none" w:sz="0" w:space="0" w:color="auto"/>
                <w:bottom w:val="none" w:sz="0" w:space="0" w:color="auto"/>
                <w:right w:val="none" w:sz="0" w:space="0" w:color="auto"/>
              </w:divBdr>
              <w:divsChild>
                <w:div w:id="1429502355">
                  <w:marLeft w:val="0"/>
                  <w:marRight w:val="0"/>
                  <w:marTop w:val="0"/>
                  <w:marBottom w:val="0"/>
                  <w:divBdr>
                    <w:top w:val="single" w:sz="6" w:space="0" w:color="auto"/>
                    <w:left w:val="single" w:sz="6" w:space="0" w:color="auto"/>
                    <w:bottom w:val="single" w:sz="2" w:space="0" w:color="auto"/>
                    <w:right w:val="single" w:sz="6" w:space="0" w:color="auto"/>
                  </w:divBdr>
                  <w:divsChild>
                    <w:div w:id="14583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7204">
          <w:marLeft w:val="0"/>
          <w:marRight w:val="0"/>
          <w:marTop w:val="240"/>
          <w:marBottom w:val="240"/>
          <w:divBdr>
            <w:top w:val="none" w:sz="0" w:space="0" w:color="auto"/>
            <w:left w:val="none" w:sz="0" w:space="0" w:color="auto"/>
            <w:bottom w:val="none" w:sz="0" w:space="0" w:color="auto"/>
            <w:right w:val="none" w:sz="0" w:space="0" w:color="auto"/>
          </w:divBdr>
        </w:div>
      </w:divsChild>
    </w:div>
    <w:div w:id="1530609797">
      <w:bodyDiv w:val="1"/>
      <w:marLeft w:val="0"/>
      <w:marRight w:val="0"/>
      <w:marTop w:val="0"/>
      <w:marBottom w:val="0"/>
      <w:divBdr>
        <w:top w:val="none" w:sz="0" w:space="0" w:color="auto"/>
        <w:left w:val="none" w:sz="0" w:space="0" w:color="auto"/>
        <w:bottom w:val="none" w:sz="0" w:space="0" w:color="auto"/>
        <w:right w:val="none" w:sz="0" w:space="0" w:color="auto"/>
      </w:divBdr>
    </w:div>
    <w:div w:id="1535461157">
      <w:bodyDiv w:val="1"/>
      <w:marLeft w:val="0"/>
      <w:marRight w:val="0"/>
      <w:marTop w:val="0"/>
      <w:marBottom w:val="0"/>
      <w:divBdr>
        <w:top w:val="none" w:sz="0" w:space="0" w:color="auto"/>
        <w:left w:val="none" w:sz="0" w:space="0" w:color="auto"/>
        <w:bottom w:val="none" w:sz="0" w:space="0" w:color="auto"/>
        <w:right w:val="none" w:sz="0" w:space="0" w:color="auto"/>
      </w:divBdr>
    </w:div>
    <w:div w:id="1622346944">
      <w:bodyDiv w:val="1"/>
      <w:marLeft w:val="0"/>
      <w:marRight w:val="0"/>
      <w:marTop w:val="0"/>
      <w:marBottom w:val="0"/>
      <w:divBdr>
        <w:top w:val="none" w:sz="0" w:space="0" w:color="auto"/>
        <w:left w:val="none" w:sz="0" w:space="0" w:color="auto"/>
        <w:bottom w:val="none" w:sz="0" w:space="0" w:color="auto"/>
        <w:right w:val="none" w:sz="0" w:space="0" w:color="auto"/>
      </w:divBdr>
      <w:divsChild>
        <w:div w:id="1637635697">
          <w:marLeft w:val="0"/>
          <w:marRight w:val="0"/>
          <w:marTop w:val="0"/>
          <w:marBottom w:val="0"/>
          <w:divBdr>
            <w:top w:val="none" w:sz="0" w:space="0" w:color="auto"/>
            <w:left w:val="none" w:sz="0" w:space="0" w:color="auto"/>
            <w:bottom w:val="none" w:sz="0" w:space="0" w:color="auto"/>
            <w:right w:val="none" w:sz="0" w:space="0" w:color="auto"/>
          </w:divBdr>
        </w:div>
      </w:divsChild>
    </w:div>
    <w:div w:id="1623536023">
      <w:bodyDiv w:val="1"/>
      <w:marLeft w:val="0"/>
      <w:marRight w:val="0"/>
      <w:marTop w:val="0"/>
      <w:marBottom w:val="0"/>
      <w:divBdr>
        <w:top w:val="none" w:sz="0" w:space="0" w:color="auto"/>
        <w:left w:val="none" w:sz="0" w:space="0" w:color="auto"/>
        <w:bottom w:val="none" w:sz="0" w:space="0" w:color="auto"/>
        <w:right w:val="none" w:sz="0" w:space="0" w:color="auto"/>
      </w:divBdr>
    </w:div>
    <w:div w:id="1630621923">
      <w:bodyDiv w:val="1"/>
      <w:marLeft w:val="0"/>
      <w:marRight w:val="0"/>
      <w:marTop w:val="0"/>
      <w:marBottom w:val="0"/>
      <w:divBdr>
        <w:top w:val="none" w:sz="0" w:space="0" w:color="auto"/>
        <w:left w:val="none" w:sz="0" w:space="0" w:color="auto"/>
        <w:bottom w:val="none" w:sz="0" w:space="0" w:color="auto"/>
        <w:right w:val="none" w:sz="0" w:space="0" w:color="auto"/>
      </w:divBdr>
      <w:divsChild>
        <w:div w:id="1105417973">
          <w:marLeft w:val="0"/>
          <w:marRight w:val="0"/>
          <w:marTop w:val="240"/>
          <w:marBottom w:val="240"/>
          <w:divBdr>
            <w:top w:val="none" w:sz="0" w:space="0" w:color="auto"/>
            <w:left w:val="none" w:sz="0" w:space="0" w:color="auto"/>
            <w:bottom w:val="none" w:sz="0" w:space="0" w:color="auto"/>
            <w:right w:val="none" w:sz="0" w:space="0" w:color="auto"/>
          </w:divBdr>
          <w:divsChild>
            <w:div w:id="626355583">
              <w:marLeft w:val="0"/>
              <w:marRight w:val="0"/>
              <w:marTop w:val="0"/>
              <w:marBottom w:val="0"/>
              <w:divBdr>
                <w:top w:val="none" w:sz="0" w:space="0" w:color="auto"/>
                <w:left w:val="none" w:sz="0" w:space="0" w:color="auto"/>
                <w:bottom w:val="none" w:sz="0" w:space="0" w:color="auto"/>
                <w:right w:val="none" w:sz="0" w:space="0" w:color="auto"/>
              </w:divBdr>
              <w:divsChild>
                <w:div w:id="1573393470">
                  <w:marLeft w:val="0"/>
                  <w:marRight w:val="0"/>
                  <w:marTop w:val="0"/>
                  <w:marBottom w:val="0"/>
                  <w:divBdr>
                    <w:top w:val="single" w:sz="6" w:space="0" w:color="auto"/>
                    <w:left w:val="single" w:sz="6" w:space="0" w:color="auto"/>
                    <w:bottom w:val="single" w:sz="2" w:space="0" w:color="auto"/>
                    <w:right w:val="single" w:sz="6" w:space="0" w:color="auto"/>
                  </w:divBdr>
                  <w:divsChild>
                    <w:div w:id="5926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6152">
          <w:marLeft w:val="0"/>
          <w:marRight w:val="0"/>
          <w:marTop w:val="240"/>
          <w:marBottom w:val="240"/>
          <w:divBdr>
            <w:top w:val="none" w:sz="0" w:space="0" w:color="auto"/>
            <w:left w:val="none" w:sz="0" w:space="0" w:color="auto"/>
            <w:bottom w:val="none" w:sz="0" w:space="0" w:color="auto"/>
            <w:right w:val="none" w:sz="0" w:space="0" w:color="auto"/>
          </w:divBdr>
        </w:div>
      </w:divsChild>
    </w:div>
    <w:div w:id="1649048646">
      <w:bodyDiv w:val="1"/>
      <w:marLeft w:val="0"/>
      <w:marRight w:val="0"/>
      <w:marTop w:val="0"/>
      <w:marBottom w:val="0"/>
      <w:divBdr>
        <w:top w:val="none" w:sz="0" w:space="0" w:color="auto"/>
        <w:left w:val="none" w:sz="0" w:space="0" w:color="auto"/>
        <w:bottom w:val="none" w:sz="0" w:space="0" w:color="auto"/>
        <w:right w:val="none" w:sz="0" w:space="0" w:color="auto"/>
      </w:divBdr>
    </w:div>
    <w:div w:id="1652053818">
      <w:bodyDiv w:val="1"/>
      <w:marLeft w:val="0"/>
      <w:marRight w:val="0"/>
      <w:marTop w:val="0"/>
      <w:marBottom w:val="0"/>
      <w:divBdr>
        <w:top w:val="none" w:sz="0" w:space="0" w:color="auto"/>
        <w:left w:val="none" w:sz="0" w:space="0" w:color="auto"/>
        <w:bottom w:val="none" w:sz="0" w:space="0" w:color="auto"/>
        <w:right w:val="none" w:sz="0" w:space="0" w:color="auto"/>
      </w:divBdr>
    </w:div>
    <w:div w:id="1668750257">
      <w:bodyDiv w:val="1"/>
      <w:marLeft w:val="0"/>
      <w:marRight w:val="0"/>
      <w:marTop w:val="0"/>
      <w:marBottom w:val="0"/>
      <w:divBdr>
        <w:top w:val="none" w:sz="0" w:space="0" w:color="auto"/>
        <w:left w:val="none" w:sz="0" w:space="0" w:color="auto"/>
        <w:bottom w:val="none" w:sz="0" w:space="0" w:color="auto"/>
        <w:right w:val="none" w:sz="0" w:space="0" w:color="auto"/>
      </w:divBdr>
    </w:div>
    <w:div w:id="1689140256">
      <w:bodyDiv w:val="1"/>
      <w:marLeft w:val="0"/>
      <w:marRight w:val="0"/>
      <w:marTop w:val="0"/>
      <w:marBottom w:val="0"/>
      <w:divBdr>
        <w:top w:val="none" w:sz="0" w:space="0" w:color="auto"/>
        <w:left w:val="none" w:sz="0" w:space="0" w:color="auto"/>
        <w:bottom w:val="none" w:sz="0" w:space="0" w:color="auto"/>
        <w:right w:val="none" w:sz="0" w:space="0" w:color="auto"/>
      </w:divBdr>
    </w:div>
    <w:div w:id="1712218512">
      <w:bodyDiv w:val="1"/>
      <w:marLeft w:val="0"/>
      <w:marRight w:val="0"/>
      <w:marTop w:val="0"/>
      <w:marBottom w:val="0"/>
      <w:divBdr>
        <w:top w:val="none" w:sz="0" w:space="0" w:color="auto"/>
        <w:left w:val="none" w:sz="0" w:space="0" w:color="auto"/>
        <w:bottom w:val="none" w:sz="0" w:space="0" w:color="auto"/>
        <w:right w:val="none" w:sz="0" w:space="0" w:color="auto"/>
      </w:divBdr>
    </w:div>
    <w:div w:id="1745448440">
      <w:bodyDiv w:val="1"/>
      <w:marLeft w:val="0"/>
      <w:marRight w:val="0"/>
      <w:marTop w:val="0"/>
      <w:marBottom w:val="0"/>
      <w:divBdr>
        <w:top w:val="none" w:sz="0" w:space="0" w:color="auto"/>
        <w:left w:val="none" w:sz="0" w:space="0" w:color="auto"/>
        <w:bottom w:val="none" w:sz="0" w:space="0" w:color="auto"/>
        <w:right w:val="none" w:sz="0" w:space="0" w:color="auto"/>
      </w:divBdr>
    </w:div>
    <w:div w:id="1747455172">
      <w:bodyDiv w:val="1"/>
      <w:marLeft w:val="0"/>
      <w:marRight w:val="0"/>
      <w:marTop w:val="0"/>
      <w:marBottom w:val="0"/>
      <w:divBdr>
        <w:top w:val="none" w:sz="0" w:space="0" w:color="auto"/>
        <w:left w:val="none" w:sz="0" w:space="0" w:color="auto"/>
        <w:bottom w:val="none" w:sz="0" w:space="0" w:color="auto"/>
        <w:right w:val="none" w:sz="0" w:space="0" w:color="auto"/>
      </w:divBdr>
    </w:div>
    <w:div w:id="1774470693">
      <w:bodyDiv w:val="1"/>
      <w:marLeft w:val="0"/>
      <w:marRight w:val="0"/>
      <w:marTop w:val="0"/>
      <w:marBottom w:val="0"/>
      <w:divBdr>
        <w:top w:val="none" w:sz="0" w:space="0" w:color="auto"/>
        <w:left w:val="none" w:sz="0" w:space="0" w:color="auto"/>
        <w:bottom w:val="none" w:sz="0" w:space="0" w:color="auto"/>
        <w:right w:val="none" w:sz="0" w:space="0" w:color="auto"/>
      </w:divBdr>
    </w:div>
    <w:div w:id="1798327982">
      <w:bodyDiv w:val="1"/>
      <w:marLeft w:val="0"/>
      <w:marRight w:val="0"/>
      <w:marTop w:val="0"/>
      <w:marBottom w:val="0"/>
      <w:divBdr>
        <w:top w:val="none" w:sz="0" w:space="0" w:color="auto"/>
        <w:left w:val="none" w:sz="0" w:space="0" w:color="auto"/>
        <w:bottom w:val="none" w:sz="0" w:space="0" w:color="auto"/>
        <w:right w:val="none" w:sz="0" w:space="0" w:color="auto"/>
      </w:divBdr>
    </w:div>
    <w:div w:id="1809740031">
      <w:bodyDiv w:val="1"/>
      <w:marLeft w:val="0"/>
      <w:marRight w:val="0"/>
      <w:marTop w:val="0"/>
      <w:marBottom w:val="0"/>
      <w:divBdr>
        <w:top w:val="none" w:sz="0" w:space="0" w:color="auto"/>
        <w:left w:val="none" w:sz="0" w:space="0" w:color="auto"/>
        <w:bottom w:val="none" w:sz="0" w:space="0" w:color="auto"/>
        <w:right w:val="none" w:sz="0" w:space="0" w:color="auto"/>
      </w:divBdr>
    </w:div>
    <w:div w:id="1847089931">
      <w:bodyDiv w:val="1"/>
      <w:marLeft w:val="0"/>
      <w:marRight w:val="0"/>
      <w:marTop w:val="0"/>
      <w:marBottom w:val="0"/>
      <w:divBdr>
        <w:top w:val="none" w:sz="0" w:space="0" w:color="auto"/>
        <w:left w:val="none" w:sz="0" w:space="0" w:color="auto"/>
        <w:bottom w:val="none" w:sz="0" w:space="0" w:color="auto"/>
        <w:right w:val="none" w:sz="0" w:space="0" w:color="auto"/>
      </w:divBdr>
    </w:div>
    <w:div w:id="1885874232">
      <w:bodyDiv w:val="1"/>
      <w:marLeft w:val="0"/>
      <w:marRight w:val="0"/>
      <w:marTop w:val="0"/>
      <w:marBottom w:val="0"/>
      <w:divBdr>
        <w:top w:val="none" w:sz="0" w:space="0" w:color="auto"/>
        <w:left w:val="none" w:sz="0" w:space="0" w:color="auto"/>
        <w:bottom w:val="none" w:sz="0" w:space="0" w:color="auto"/>
        <w:right w:val="none" w:sz="0" w:space="0" w:color="auto"/>
      </w:divBdr>
    </w:div>
    <w:div w:id="1890340589">
      <w:bodyDiv w:val="1"/>
      <w:marLeft w:val="0"/>
      <w:marRight w:val="0"/>
      <w:marTop w:val="0"/>
      <w:marBottom w:val="0"/>
      <w:divBdr>
        <w:top w:val="none" w:sz="0" w:space="0" w:color="auto"/>
        <w:left w:val="none" w:sz="0" w:space="0" w:color="auto"/>
        <w:bottom w:val="none" w:sz="0" w:space="0" w:color="auto"/>
        <w:right w:val="none" w:sz="0" w:space="0" w:color="auto"/>
      </w:divBdr>
    </w:div>
    <w:div w:id="1904829906">
      <w:bodyDiv w:val="1"/>
      <w:marLeft w:val="0"/>
      <w:marRight w:val="0"/>
      <w:marTop w:val="0"/>
      <w:marBottom w:val="0"/>
      <w:divBdr>
        <w:top w:val="none" w:sz="0" w:space="0" w:color="auto"/>
        <w:left w:val="none" w:sz="0" w:space="0" w:color="auto"/>
        <w:bottom w:val="none" w:sz="0" w:space="0" w:color="auto"/>
        <w:right w:val="none" w:sz="0" w:space="0" w:color="auto"/>
      </w:divBdr>
    </w:div>
    <w:div w:id="1937133771">
      <w:bodyDiv w:val="1"/>
      <w:marLeft w:val="0"/>
      <w:marRight w:val="0"/>
      <w:marTop w:val="0"/>
      <w:marBottom w:val="0"/>
      <w:divBdr>
        <w:top w:val="none" w:sz="0" w:space="0" w:color="auto"/>
        <w:left w:val="none" w:sz="0" w:space="0" w:color="auto"/>
        <w:bottom w:val="none" w:sz="0" w:space="0" w:color="auto"/>
        <w:right w:val="none" w:sz="0" w:space="0" w:color="auto"/>
      </w:divBdr>
    </w:div>
    <w:div w:id="1960337339">
      <w:bodyDiv w:val="1"/>
      <w:marLeft w:val="0"/>
      <w:marRight w:val="0"/>
      <w:marTop w:val="0"/>
      <w:marBottom w:val="0"/>
      <w:divBdr>
        <w:top w:val="none" w:sz="0" w:space="0" w:color="auto"/>
        <w:left w:val="none" w:sz="0" w:space="0" w:color="auto"/>
        <w:bottom w:val="none" w:sz="0" w:space="0" w:color="auto"/>
        <w:right w:val="none" w:sz="0" w:space="0" w:color="auto"/>
      </w:divBdr>
      <w:divsChild>
        <w:div w:id="1291666047">
          <w:marLeft w:val="0"/>
          <w:marRight w:val="0"/>
          <w:marTop w:val="0"/>
          <w:marBottom w:val="0"/>
          <w:divBdr>
            <w:top w:val="none" w:sz="0" w:space="0" w:color="auto"/>
            <w:left w:val="none" w:sz="0" w:space="0" w:color="auto"/>
            <w:bottom w:val="none" w:sz="0" w:space="0" w:color="auto"/>
            <w:right w:val="none" w:sz="0" w:space="0" w:color="auto"/>
          </w:divBdr>
          <w:divsChild>
            <w:div w:id="1934704093">
              <w:marLeft w:val="0"/>
              <w:marRight w:val="0"/>
              <w:marTop w:val="0"/>
              <w:marBottom w:val="0"/>
              <w:divBdr>
                <w:top w:val="none" w:sz="0" w:space="0" w:color="auto"/>
                <w:left w:val="none" w:sz="0" w:space="0" w:color="auto"/>
                <w:bottom w:val="none" w:sz="0" w:space="0" w:color="auto"/>
                <w:right w:val="none" w:sz="0" w:space="0" w:color="auto"/>
              </w:divBdr>
            </w:div>
            <w:div w:id="343283223">
              <w:marLeft w:val="0"/>
              <w:marRight w:val="0"/>
              <w:marTop w:val="0"/>
              <w:marBottom w:val="0"/>
              <w:divBdr>
                <w:top w:val="none" w:sz="0" w:space="0" w:color="auto"/>
                <w:left w:val="none" w:sz="0" w:space="0" w:color="auto"/>
                <w:bottom w:val="none" w:sz="0" w:space="0" w:color="auto"/>
                <w:right w:val="none" w:sz="0" w:space="0" w:color="auto"/>
              </w:divBdr>
              <w:divsChild>
                <w:div w:id="1792280190">
                  <w:marLeft w:val="0"/>
                  <w:marRight w:val="0"/>
                  <w:marTop w:val="0"/>
                  <w:marBottom w:val="0"/>
                  <w:divBdr>
                    <w:top w:val="none" w:sz="0" w:space="0" w:color="auto"/>
                    <w:left w:val="none" w:sz="0" w:space="0" w:color="auto"/>
                    <w:bottom w:val="none" w:sz="0" w:space="0" w:color="auto"/>
                    <w:right w:val="none" w:sz="0" w:space="0" w:color="auto"/>
                  </w:divBdr>
                  <w:divsChild>
                    <w:div w:id="18985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9840">
              <w:marLeft w:val="0"/>
              <w:marRight w:val="0"/>
              <w:marTop w:val="0"/>
              <w:marBottom w:val="0"/>
              <w:divBdr>
                <w:top w:val="none" w:sz="0" w:space="0" w:color="auto"/>
                <w:left w:val="none" w:sz="0" w:space="0" w:color="auto"/>
                <w:bottom w:val="none" w:sz="0" w:space="0" w:color="auto"/>
                <w:right w:val="none" w:sz="0" w:space="0" w:color="auto"/>
              </w:divBdr>
            </w:div>
          </w:divsChild>
        </w:div>
        <w:div w:id="1200363438">
          <w:marLeft w:val="0"/>
          <w:marRight w:val="0"/>
          <w:marTop w:val="0"/>
          <w:marBottom w:val="0"/>
          <w:divBdr>
            <w:top w:val="none" w:sz="0" w:space="0" w:color="auto"/>
            <w:left w:val="none" w:sz="0" w:space="0" w:color="auto"/>
            <w:bottom w:val="none" w:sz="0" w:space="0" w:color="auto"/>
            <w:right w:val="none" w:sz="0" w:space="0" w:color="auto"/>
          </w:divBdr>
        </w:div>
      </w:divsChild>
    </w:div>
    <w:div w:id="1963225251">
      <w:bodyDiv w:val="1"/>
      <w:marLeft w:val="0"/>
      <w:marRight w:val="0"/>
      <w:marTop w:val="0"/>
      <w:marBottom w:val="0"/>
      <w:divBdr>
        <w:top w:val="none" w:sz="0" w:space="0" w:color="auto"/>
        <w:left w:val="none" w:sz="0" w:space="0" w:color="auto"/>
        <w:bottom w:val="none" w:sz="0" w:space="0" w:color="auto"/>
        <w:right w:val="none" w:sz="0" w:space="0" w:color="auto"/>
      </w:divBdr>
    </w:div>
    <w:div w:id="1975716289">
      <w:bodyDiv w:val="1"/>
      <w:marLeft w:val="0"/>
      <w:marRight w:val="0"/>
      <w:marTop w:val="0"/>
      <w:marBottom w:val="0"/>
      <w:divBdr>
        <w:top w:val="none" w:sz="0" w:space="0" w:color="auto"/>
        <w:left w:val="none" w:sz="0" w:space="0" w:color="auto"/>
        <w:bottom w:val="none" w:sz="0" w:space="0" w:color="auto"/>
        <w:right w:val="none" w:sz="0" w:space="0" w:color="auto"/>
      </w:divBdr>
    </w:div>
    <w:div w:id="1978606237">
      <w:bodyDiv w:val="1"/>
      <w:marLeft w:val="0"/>
      <w:marRight w:val="0"/>
      <w:marTop w:val="0"/>
      <w:marBottom w:val="0"/>
      <w:divBdr>
        <w:top w:val="none" w:sz="0" w:space="0" w:color="auto"/>
        <w:left w:val="none" w:sz="0" w:space="0" w:color="auto"/>
        <w:bottom w:val="none" w:sz="0" w:space="0" w:color="auto"/>
        <w:right w:val="none" w:sz="0" w:space="0" w:color="auto"/>
      </w:divBdr>
    </w:div>
    <w:div w:id="1983999243">
      <w:bodyDiv w:val="1"/>
      <w:marLeft w:val="0"/>
      <w:marRight w:val="0"/>
      <w:marTop w:val="0"/>
      <w:marBottom w:val="0"/>
      <w:divBdr>
        <w:top w:val="none" w:sz="0" w:space="0" w:color="auto"/>
        <w:left w:val="none" w:sz="0" w:space="0" w:color="auto"/>
        <w:bottom w:val="none" w:sz="0" w:space="0" w:color="auto"/>
        <w:right w:val="none" w:sz="0" w:space="0" w:color="auto"/>
      </w:divBdr>
    </w:div>
    <w:div w:id="2007396189">
      <w:bodyDiv w:val="1"/>
      <w:marLeft w:val="0"/>
      <w:marRight w:val="0"/>
      <w:marTop w:val="0"/>
      <w:marBottom w:val="0"/>
      <w:divBdr>
        <w:top w:val="none" w:sz="0" w:space="0" w:color="auto"/>
        <w:left w:val="none" w:sz="0" w:space="0" w:color="auto"/>
        <w:bottom w:val="none" w:sz="0" w:space="0" w:color="auto"/>
        <w:right w:val="none" w:sz="0" w:space="0" w:color="auto"/>
      </w:divBdr>
    </w:div>
    <w:div w:id="2011365984">
      <w:bodyDiv w:val="1"/>
      <w:marLeft w:val="0"/>
      <w:marRight w:val="0"/>
      <w:marTop w:val="0"/>
      <w:marBottom w:val="0"/>
      <w:divBdr>
        <w:top w:val="none" w:sz="0" w:space="0" w:color="auto"/>
        <w:left w:val="none" w:sz="0" w:space="0" w:color="auto"/>
        <w:bottom w:val="none" w:sz="0" w:space="0" w:color="auto"/>
        <w:right w:val="none" w:sz="0" w:space="0" w:color="auto"/>
      </w:divBdr>
    </w:div>
    <w:div w:id="2014068903">
      <w:bodyDiv w:val="1"/>
      <w:marLeft w:val="0"/>
      <w:marRight w:val="0"/>
      <w:marTop w:val="0"/>
      <w:marBottom w:val="0"/>
      <w:divBdr>
        <w:top w:val="none" w:sz="0" w:space="0" w:color="auto"/>
        <w:left w:val="none" w:sz="0" w:space="0" w:color="auto"/>
        <w:bottom w:val="none" w:sz="0" w:space="0" w:color="auto"/>
        <w:right w:val="none" w:sz="0" w:space="0" w:color="auto"/>
      </w:divBdr>
    </w:div>
    <w:div w:id="2039425650">
      <w:bodyDiv w:val="1"/>
      <w:marLeft w:val="0"/>
      <w:marRight w:val="0"/>
      <w:marTop w:val="0"/>
      <w:marBottom w:val="0"/>
      <w:divBdr>
        <w:top w:val="none" w:sz="0" w:space="0" w:color="auto"/>
        <w:left w:val="none" w:sz="0" w:space="0" w:color="auto"/>
        <w:bottom w:val="none" w:sz="0" w:space="0" w:color="auto"/>
        <w:right w:val="none" w:sz="0" w:space="0" w:color="auto"/>
      </w:divBdr>
    </w:div>
    <w:div w:id="2056807289">
      <w:bodyDiv w:val="1"/>
      <w:marLeft w:val="0"/>
      <w:marRight w:val="0"/>
      <w:marTop w:val="0"/>
      <w:marBottom w:val="0"/>
      <w:divBdr>
        <w:top w:val="none" w:sz="0" w:space="0" w:color="auto"/>
        <w:left w:val="none" w:sz="0" w:space="0" w:color="auto"/>
        <w:bottom w:val="none" w:sz="0" w:space="0" w:color="auto"/>
        <w:right w:val="none" w:sz="0" w:space="0" w:color="auto"/>
      </w:divBdr>
    </w:div>
    <w:div w:id="2065980528">
      <w:bodyDiv w:val="1"/>
      <w:marLeft w:val="0"/>
      <w:marRight w:val="0"/>
      <w:marTop w:val="0"/>
      <w:marBottom w:val="0"/>
      <w:divBdr>
        <w:top w:val="none" w:sz="0" w:space="0" w:color="auto"/>
        <w:left w:val="none" w:sz="0" w:space="0" w:color="auto"/>
        <w:bottom w:val="none" w:sz="0" w:space="0" w:color="auto"/>
        <w:right w:val="none" w:sz="0" w:space="0" w:color="auto"/>
      </w:divBdr>
    </w:div>
    <w:div w:id="2099405235">
      <w:bodyDiv w:val="1"/>
      <w:marLeft w:val="0"/>
      <w:marRight w:val="0"/>
      <w:marTop w:val="0"/>
      <w:marBottom w:val="0"/>
      <w:divBdr>
        <w:top w:val="none" w:sz="0" w:space="0" w:color="auto"/>
        <w:left w:val="none" w:sz="0" w:space="0" w:color="auto"/>
        <w:bottom w:val="none" w:sz="0" w:space="0" w:color="auto"/>
        <w:right w:val="none" w:sz="0" w:space="0" w:color="auto"/>
      </w:divBdr>
      <w:divsChild>
        <w:div w:id="2780564">
          <w:marLeft w:val="0"/>
          <w:marRight w:val="0"/>
          <w:marTop w:val="0"/>
          <w:marBottom w:val="0"/>
          <w:divBdr>
            <w:top w:val="none" w:sz="0" w:space="0" w:color="auto"/>
            <w:left w:val="none" w:sz="0" w:space="0" w:color="auto"/>
            <w:bottom w:val="none" w:sz="0" w:space="0" w:color="auto"/>
            <w:right w:val="none" w:sz="0" w:space="0" w:color="auto"/>
          </w:divBdr>
        </w:div>
      </w:divsChild>
    </w:div>
    <w:div w:id="2113428277">
      <w:bodyDiv w:val="1"/>
      <w:marLeft w:val="0"/>
      <w:marRight w:val="0"/>
      <w:marTop w:val="0"/>
      <w:marBottom w:val="0"/>
      <w:divBdr>
        <w:top w:val="none" w:sz="0" w:space="0" w:color="auto"/>
        <w:left w:val="none" w:sz="0" w:space="0" w:color="auto"/>
        <w:bottom w:val="none" w:sz="0" w:space="0" w:color="auto"/>
        <w:right w:val="none" w:sz="0" w:space="0" w:color="auto"/>
      </w:divBdr>
    </w:div>
    <w:div w:id="2119178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性能对比图</a:t>
            </a:r>
          </a:p>
        </c:rich>
      </c:tx>
      <c:layout>
        <c:manualLayout>
          <c:xMode val="edge"/>
          <c:yMode val="edge"/>
          <c:x val="0.7875015594348066"/>
          <c:y val="0.8572515540820555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475847608368129"/>
          <c:y val="4.7722490981249796E-2"/>
          <c:w val="0.45156881935666848"/>
          <c:h val="0.88828237759802653"/>
        </c:manualLayout>
      </c:layout>
      <c:radarChart>
        <c:radarStyle val="marker"/>
        <c:varyColors val="0"/>
        <c:ser>
          <c:idx val="0"/>
          <c:order val="0"/>
          <c:tx>
            <c:strRef>
              <c:f>Sheet1!$B$1</c:f>
              <c:strCache>
                <c:ptCount val="1"/>
                <c:pt idx="0">
                  <c:v>CN-CLIP</c:v>
                </c:pt>
              </c:strCache>
            </c:strRef>
          </c:tx>
          <c:spPr>
            <a:ln w="28575" cap="rnd">
              <a:solidFill>
                <a:schemeClr val="accent1"/>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Sheet1!$B$2:$B$7</c:f>
              <c:numCache>
                <c:formatCode>General</c:formatCode>
                <c:ptCount val="6"/>
                <c:pt idx="0">
                  <c:v>0.85899999999999999</c:v>
                </c:pt>
                <c:pt idx="1">
                  <c:v>0.59799999999999998</c:v>
                </c:pt>
                <c:pt idx="2">
                  <c:v>0.438</c:v>
                </c:pt>
                <c:pt idx="3">
                  <c:v>0.36699999999999999</c:v>
                </c:pt>
                <c:pt idx="4">
                  <c:v>0.41199999999999998</c:v>
                </c:pt>
                <c:pt idx="5">
                  <c:v>0.46300000000000002</c:v>
                </c:pt>
              </c:numCache>
            </c:numRef>
          </c:val>
          <c:extLst>
            <c:ext xmlns:c16="http://schemas.microsoft.com/office/drawing/2014/chart" uri="{C3380CC4-5D6E-409C-BE32-E72D297353CC}">
              <c16:uniqueId val="{00000000-FD9B-44CD-B2B2-610581C774EF}"/>
            </c:ext>
          </c:extLst>
        </c:ser>
        <c:ser>
          <c:idx val="1"/>
          <c:order val="1"/>
          <c:tx>
            <c:strRef>
              <c:f>Sheet1!$C$1</c:f>
              <c:strCache>
                <c:ptCount val="1"/>
                <c:pt idx="0">
                  <c:v>DinoV2</c:v>
                </c:pt>
              </c:strCache>
            </c:strRef>
          </c:tx>
          <c:spPr>
            <a:ln w="28575" cap="rnd">
              <a:solidFill>
                <a:schemeClr val="accent2"/>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Sheet1!$C$2:$C$7</c:f>
              <c:numCache>
                <c:formatCode>General</c:formatCode>
                <c:ptCount val="6"/>
                <c:pt idx="0">
                  <c:v>0.94699999999999995</c:v>
                </c:pt>
                <c:pt idx="1">
                  <c:v>0.80100000000000005</c:v>
                </c:pt>
                <c:pt idx="2">
                  <c:v>0.78200000000000003</c:v>
                </c:pt>
                <c:pt idx="3">
                  <c:v>0.67900000000000005</c:v>
                </c:pt>
                <c:pt idx="4">
                  <c:v>0.77600000000000002</c:v>
                </c:pt>
                <c:pt idx="5">
                  <c:v>0.79800000000000004</c:v>
                </c:pt>
              </c:numCache>
            </c:numRef>
          </c:val>
          <c:extLst>
            <c:ext xmlns:c16="http://schemas.microsoft.com/office/drawing/2014/chart" uri="{C3380CC4-5D6E-409C-BE32-E72D297353CC}">
              <c16:uniqueId val="{00000001-FD9B-44CD-B2B2-610581C774EF}"/>
            </c:ext>
          </c:extLst>
        </c:ser>
        <c:ser>
          <c:idx val="2"/>
          <c:order val="2"/>
          <c:tx>
            <c:strRef>
              <c:f>Sheet1!$D$1</c:f>
              <c:strCache>
                <c:ptCount val="1"/>
                <c:pt idx="0">
                  <c:v>RETFound</c:v>
                </c:pt>
              </c:strCache>
            </c:strRef>
          </c:tx>
          <c:spPr>
            <a:ln w="28575" cap="rnd">
              <a:solidFill>
                <a:schemeClr val="accent3"/>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Sheet1!$D$2:$D$7</c:f>
              <c:numCache>
                <c:formatCode>General</c:formatCode>
                <c:ptCount val="6"/>
                <c:pt idx="0">
                  <c:v>0.94199999999999995</c:v>
                </c:pt>
                <c:pt idx="1">
                  <c:v>0.79600000000000004</c:v>
                </c:pt>
                <c:pt idx="2">
                  <c:v>0.746</c:v>
                </c:pt>
                <c:pt idx="3">
                  <c:v>0.62</c:v>
                </c:pt>
                <c:pt idx="4">
                  <c:v>0.76100000000000001</c:v>
                </c:pt>
                <c:pt idx="5">
                  <c:v>0.73199999999999998</c:v>
                </c:pt>
              </c:numCache>
            </c:numRef>
          </c:val>
          <c:extLst>
            <c:ext xmlns:c16="http://schemas.microsoft.com/office/drawing/2014/chart" uri="{C3380CC4-5D6E-409C-BE32-E72D297353CC}">
              <c16:uniqueId val="{00000002-FD9B-44CD-B2B2-610581C774EF}"/>
            </c:ext>
          </c:extLst>
        </c:ser>
        <c:ser>
          <c:idx val="3"/>
          <c:order val="3"/>
          <c:tx>
            <c:strRef>
              <c:f>Sheet1!$E$1</c:f>
              <c:strCache>
                <c:ptCount val="1"/>
                <c:pt idx="0">
                  <c:v>FLAIR</c:v>
                </c:pt>
              </c:strCache>
            </c:strRef>
          </c:tx>
          <c:spPr>
            <a:ln w="28575" cap="rnd">
              <a:solidFill>
                <a:schemeClr val="accent4"/>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Sheet1!$E$2:$E$7</c:f>
              <c:numCache>
                <c:formatCode>General</c:formatCode>
                <c:ptCount val="6"/>
                <c:pt idx="0">
                  <c:v>0.92300000000000004</c:v>
                </c:pt>
                <c:pt idx="1">
                  <c:v>0.77100000000000002</c:v>
                </c:pt>
                <c:pt idx="2">
                  <c:v>0.71199999999999997</c:v>
                </c:pt>
                <c:pt idx="3">
                  <c:v>0.59799999999999998</c:v>
                </c:pt>
                <c:pt idx="4">
                  <c:v>0.70199999999999996</c:v>
                </c:pt>
                <c:pt idx="5">
                  <c:v>0.72299999999999998</c:v>
                </c:pt>
              </c:numCache>
            </c:numRef>
          </c:val>
          <c:extLst>
            <c:ext xmlns:c16="http://schemas.microsoft.com/office/drawing/2014/chart" uri="{C3380CC4-5D6E-409C-BE32-E72D297353CC}">
              <c16:uniqueId val="{00000003-FD9B-44CD-B2B2-610581C774EF}"/>
            </c:ext>
          </c:extLst>
        </c:ser>
        <c:ser>
          <c:idx val="4"/>
          <c:order val="4"/>
          <c:tx>
            <c:strRef>
              <c:f>Sheet1!$F$1</c:f>
              <c:strCache>
                <c:ptCount val="1"/>
                <c:pt idx="0">
                  <c:v>YOLOv5</c:v>
                </c:pt>
              </c:strCache>
            </c:strRef>
          </c:tx>
          <c:spPr>
            <a:ln w="28575" cap="rnd">
              <a:solidFill>
                <a:schemeClr val="accent5"/>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Sheet1!$F$2:$F$7</c:f>
              <c:numCache>
                <c:formatCode>General</c:formatCode>
                <c:ptCount val="6"/>
                <c:pt idx="0">
                  <c:v>0.97199999999999998</c:v>
                </c:pt>
                <c:pt idx="1">
                  <c:v>0.91100000000000003</c:v>
                </c:pt>
                <c:pt idx="2">
                  <c:v>0.94199999999999995</c:v>
                </c:pt>
                <c:pt idx="3">
                  <c:v>0.89</c:v>
                </c:pt>
                <c:pt idx="4">
                  <c:v>0.92300000000000004</c:v>
                </c:pt>
                <c:pt idx="5">
                  <c:v>0.96099999999999997</c:v>
                </c:pt>
              </c:numCache>
            </c:numRef>
          </c:val>
          <c:extLst>
            <c:ext xmlns:c16="http://schemas.microsoft.com/office/drawing/2014/chart" uri="{C3380CC4-5D6E-409C-BE32-E72D297353CC}">
              <c16:uniqueId val="{00000004-FD9B-44CD-B2B2-610581C774EF}"/>
            </c:ext>
          </c:extLst>
        </c:ser>
        <c:ser>
          <c:idx val="5"/>
          <c:order val="5"/>
          <c:tx>
            <c:strRef>
              <c:f>Sheet1!$G$1</c:f>
              <c:strCache>
                <c:ptCount val="1"/>
                <c:pt idx="0">
                  <c:v>Ours</c:v>
                </c:pt>
              </c:strCache>
            </c:strRef>
          </c:tx>
          <c:spPr>
            <a:ln w="28575" cap="rnd">
              <a:solidFill>
                <a:schemeClr val="accent6"/>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Sheet1!$G$2:$G$7</c:f>
              <c:numCache>
                <c:formatCode>General</c:formatCode>
                <c:ptCount val="6"/>
                <c:pt idx="0">
                  <c:v>0.96099999999999997</c:v>
                </c:pt>
                <c:pt idx="1">
                  <c:v>0.89600000000000002</c:v>
                </c:pt>
                <c:pt idx="2">
                  <c:v>0.90700000000000003</c:v>
                </c:pt>
                <c:pt idx="3">
                  <c:v>0.83</c:v>
                </c:pt>
                <c:pt idx="4">
                  <c:v>0.91200000000000003</c:v>
                </c:pt>
                <c:pt idx="5">
                  <c:v>0.90200000000000002</c:v>
                </c:pt>
              </c:numCache>
            </c:numRef>
          </c:val>
          <c:extLst>
            <c:ext xmlns:c16="http://schemas.microsoft.com/office/drawing/2014/chart" uri="{C3380CC4-5D6E-409C-BE32-E72D297353CC}">
              <c16:uniqueId val="{00000005-FD9B-44CD-B2B2-610581C774EF}"/>
            </c:ext>
          </c:extLst>
        </c:ser>
        <c:dLbls>
          <c:showLegendKey val="0"/>
          <c:showVal val="0"/>
          <c:showCatName val="0"/>
          <c:showSerName val="0"/>
          <c:showPercent val="0"/>
          <c:showBubbleSize val="0"/>
        </c:dLbls>
        <c:axId val="27949663"/>
        <c:axId val="27941023"/>
      </c:radarChart>
      <c:catAx>
        <c:axId val="27949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1023"/>
        <c:crosses val="autoZero"/>
        <c:auto val="1"/>
        <c:lblAlgn val="ctr"/>
        <c:lblOffset val="100"/>
        <c:noMultiLvlLbl val="0"/>
      </c:catAx>
      <c:valAx>
        <c:axId val="2794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9663"/>
        <c:crosses val="autoZero"/>
        <c:crossBetween val="between"/>
      </c:valAx>
      <c:spPr>
        <a:noFill/>
        <a:ln>
          <a:noFill/>
        </a:ln>
        <a:effectLst/>
      </c:spPr>
    </c:plotArea>
    <c:legend>
      <c:legendPos val="r"/>
      <c:layout>
        <c:manualLayout>
          <c:xMode val="edge"/>
          <c:yMode val="edge"/>
          <c:x val="0.72616032302645472"/>
          <c:y val="0.30988376917857374"/>
          <c:w val="0.15308181730250611"/>
          <c:h val="0.395524551991447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noFill/>
    <a:ln w="69850"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确定解冻层数范围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3</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0.94120000000000004</c:v>
                </c:pt>
                <c:pt idx="1">
                  <c:v>0.78249999999999997</c:v>
                </c:pt>
                <c:pt idx="2">
                  <c:v>0.76919999999999999</c:v>
                </c:pt>
                <c:pt idx="3">
                  <c:v>0.80130000000000001</c:v>
                </c:pt>
              </c:numCache>
            </c:numRef>
          </c:val>
          <c:extLst>
            <c:ext xmlns:c16="http://schemas.microsoft.com/office/drawing/2014/chart" uri="{C3380CC4-5D6E-409C-BE32-E72D297353CC}">
              <c16:uniqueId val="{00000000-292A-4DB7-8197-FBE23DD88AAD}"/>
            </c:ext>
          </c:extLst>
        </c:ser>
        <c:ser>
          <c:idx val="1"/>
          <c:order val="1"/>
          <c:tx>
            <c:strRef>
              <c:f>Sheet1!$C$1</c:f>
              <c:strCache>
                <c:ptCount val="1"/>
                <c:pt idx="0">
                  <c:v>4</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292A-4DB7-8197-FBE23DD88AAD}"/>
            </c:ext>
          </c:extLst>
        </c:ser>
        <c:ser>
          <c:idx val="2"/>
          <c:order val="2"/>
          <c:tx>
            <c:strRef>
              <c:f>Sheet1!$D$1</c:f>
              <c:strCache>
                <c:ptCount val="1"/>
                <c:pt idx="0">
                  <c:v>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0.93740000000000001</c:v>
                </c:pt>
                <c:pt idx="1">
                  <c:v>0.77890000000000004</c:v>
                </c:pt>
                <c:pt idx="2">
                  <c:v>0.75690000000000002</c:v>
                </c:pt>
                <c:pt idx="3">
                  <c:v>0.7984</c:v>
                </c:pt>
              </c:numCache>
            </c:numRef>
          </c:val>
          <c:extLst>
            <c:ext xmlns:c16="http://schemas.microsoft.com/office/drawing/2014/chart" uri="{C3380CC4-5D6E-409C-BE32-E72D297353CC}">
              <c16:uniqueId val="{00000002-292A-4DB7-8197-FBE23DD88AAD}"/>
            </c:ext>
          </c:extLst>
        </c:ser>
        <c:ser>
          <c:idx val="3"/>
          <c:order val="3"/>
          <c:tx>
            <c:strRef>
              <c:f>Sheet1!$E$1</c:f>
              <c:strCache>
                <c:ptCount val="1"/>
                <c:pt idx="0">
                  <c:v>6</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0.94199999999999995</c:v>
                </c:pt>
                <c:pt idx="1">
                  <c:v>0.81200000000000006</c:v>
                </c:pt>
                <c:pt idx="2">
                  <c:v>0.80200000000000005</c:v>
                </c:pt>
                <c:pt idx="3">
                  <c:v>0.82499999999999996</c:v>
                </c:pt>
              </c:numCache>
            </c:numRef>
          </c:val>
          <c:extLst>
            <c:ext xmlns:c16="http://schemas.microsoft.com/office/drawing/2014/chart" uri="{C3380CC4-5D6E-409C-BE32-E72D297353CC}">
              <c16:uniqueId val="{00000003-292A-4DB7-8197-FBE23DD88AAD}"/>
            </c:ext>
          </c:extLst>
        </c:ser>
        <c:ser>
          <c:idx val="4"/>
          <c:order val="4"/>
          <c:tx>
            <c:strRef>
              <c:f>Sheet1!$F$1</c:f>
              <c:strCache>
                <c:ptCount val="1"/>
                <c:pt idx="0">
                  <c:v>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0.94799999999999995</c:v>
                </c:pt>
                <c:pt idx="1">
                  <c:v>0.82299999999999995</c:v>
                </c:pt>
                <c:pt idx="2">
                  <c:v>0.82299999999999995</c:v>
                </c:pt>
                <c:pt idx="3">
                  <c:v>0.84099999999999997</c:v>
                </c:pt>
              </c:numCache>
            </c:numRef>
          </c:val>
          <c:extLst>
            <c:ext xmlns:c16="http://schemas.microsoft.com/office/drawing/2014/chart" uri="{C3380CC4-5D6E-409C-BE32-E72D297353CC}">
              <c16:uniqueId val="{00000004-292A-4DB7-8197-FBE23DD88AAD}"/>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17803690061445593"/>
          <c:h val="5.70033150788245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确定分类阈值范围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9571670579482019E-2"/>
          <c:y val="0.22755402558356574"/>
          <c:w val="0.86778324584426947"/>
          <c:h val="0.73209161354830643"/>
        </c:manualLayout>
      </c:layout>
      <c:barChart>
        <c:barDir val="bar"/>
        <c:grouping val="clustered"/>
        <c:varyColors val="0"/>
        <c:ser>
          <c:idx val="0"/>
          <c:order val="0"/>
          <c:tx>
            <c:strRef>
              <c:f>Sheet1!$B$1</c:f>
              <c:strCache>
                <c:ptCount val="1"/>
                <c:pt idx="0">
                  <c:v>0.65</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0.93120000000000003</c:v>
                </c:pt>
                <c:pt idx="1">
                  <c:v>0.6835</c:v>
                </c:pt>
                <c:pt idx="2">
                  <c:v>0.70620000000000005</c:v>
                </c:pt>
                <c:pt idx="3">
                  <c:v>0.74629999999999996</c:v>
                </c:pt>
              </c:numCache>
            </c:numRef>
          </c:val>
          <c:extLst>
            <c:ext xmlns:c16="http://schemas.microsoft.com/office/drawing/2014/chart" uri="{C3380CC4-5D6E-409C-BE32-E72D297353CC}">
              <c16:uniqueId val="{00000000-6469-4C09-B6B0-1B5D4869F297}"/>
            </c:ext>
          </c:extLst>
        </c:ser>
        <c:ser>
          <c:idx val="1"/>
          <c:order val="1"/>
          <c:tx>
            <c:strRef>
              <c:f>Sheet1!$C$1</c:f>
              <c:strCache>
                <c:ptCount val="1"/>
                <c:pt idx="0">
                  <c:v>0.7</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6469-4C09-B6B0-1B5D4869F297}"/>
            </c:ext>
          </c:extLst>
        </c:ser>
        <c:ser>
          <c:idx val="2"/>
          <c:order val="2"/>
          <c:tx>
            <c:strRef>
              <c:f>Sheet1!$D$1</c:f>
              <c:strCache>
                <c:ptCount val="1"/>
                <c:pt idx="0">
                  <c:v>0.75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0.93630000000000002</c:v>
                </c:pt>
                <c:pt idx="1">
                  <c:v>0.66890000000000005</c:v>
                </c:pt>
                <c:pt idx="2">
                  <c:v>0.63690000000000002</c:v>
                </c:pt>
                <c:pt idx="3">
                  <c:v>0.68840000000000001</c:v>
                </c:pt>
              </c:numCache>
            </c:numRef>
          </c:val>
          <c:extLst>
            <c:ext xmlns:c16="http://schemas.microsoft.com/office/drawing/2014/chart" uri="{C3380CC4-5D6E-409C-BE32-E72D297353CC}">
              <c16:uniqueId val="{00000002-6469-4C09-B6B0-1B5D4869F297}"/>
            </c:ext>
          </c:extLst>
        </c:ser>
        <c:ser>
          <c:idx val="3"/>
          <c:order val="3"/>
          <c:tx>
            <c:strRef>
              <c:f>Sheet1!$E$1</c:f>
              <c:strCache>
                <c:ptCount val="1"/>
                <c:pt idx="0">
                  <c:v>0.68</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0.9456</c:v>
                </c:pt>
                <c:pt idx="1">
                  <c:v>0.72099999999999997</c:v>
                </c:pt>
                <c:pt idx="2">
                  <c:v>0.72299999999999998</c:v>
                </c:pt>
                <c:pt idx="3">
                  <c:v>0.82099999999999995</c:v>
                </c:pt>
              </c:numCache>
            </c:numRef>
          </c:val>
          <c:extLst>
            <c:ext xmlns:c16="http://schemas.microsoft.com/office/drawing/2014/chart" uri="{C3380CC4-5D6E-409C-BE32-E72D297353CC}">
              <c16:uniqueId val="{00000003-6469-4C09-B6B0-1B5D4869F297}"/>
            </c:ext>
          </c:extLst>
        </c:ser>
        <c:ser>
          <c:idx val="4"/>
          <c:order val="4"/>
          <c:tx>
            <c:strRef>
              <c:f>Sheet1!$F$1</c:f>
              <c:strCache>
                <c:ptCount val="1"/>
                <c:pt idx="0">
                  <c:v>0.72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0.95679999999999998</c:v>
                </c:pt>
                <c:pt idx="1">
                  <c:v>0.83199999999999996</c:v>
                </c:pt>
                <c:pt idx="2">
                  <c:v>0.84209999999999996</c:v>
                </c:pt>
                <c:pt idx="3">
                  <c:v>0.79320000000000002</c:v>
                </c:pt>
              </c:numCache>
            </c:numRef>
          </c:val>
          <c:extLst>
            <c:ext xmlns:c16="http://schemas.microsoft.com/office/drawing/2014/chart" uri="{C3380CC4-5D6E-409C-BE32-E72D297353CC}">
              <c16:uniqueId val="{00000004-6469-4C09-B6B0-1B5D4869F297}"/>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32387514654649163"/>
          <c:h val="5.31385226022159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确定损失函数混合比例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比例1：2</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0.94699999999999995</c:v>
                </c:pt>
                <c:pt idx="1">
                  <c:v>0.78600000000000003</c:v>
                </c:pt>
                <c:pt idx="2">
                  <c:v>0.76400000000000001</c:v>
                </c:pt>
                <c:pt idx="3">
                  <c:v>0.80600000000000005</c:v>
                </c:pt>
              </c:numCache>
            </c:numRef>
          </c:val>
          <c:extLst>
            <c:ext xmlns:c16="http://schemas.microsoft.com/office/drawing/2014/chart" uri="{C3380CC4-5D6E-409C-BE32-E72D297353CC}">
              <c16:uniqueId val="{00000000-E369-4456-A17D-0FECD5E7ABFC}"/>
            </c:ext>
          </c:extLst>
        </c:ser>
        <c:ser>
          <c:idx val="1"/>
          <c:order val="1"/>
          <c:tx>
            <c:strRef>
              <c:f>Sheet1!$C$1</c:f>
              <c:strCache>
                <c:ptCount val="1"/>
                <c:pt idx="0">
                  <c:v>比列1：1</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0.95599999999999996</c:v>
                </c:pt>
                <c:pt idx="1">
                  <c:v>0.86299999999999999</c:v>
                </c:pt>
                <c:pt idx="2">
                  <c:v>0.86499999999999999</c:v>
                </c:pt>
                <c:pt idx="3">
                  <c:v>0.875</c:v>
                </c:pt>
              </c:numCache>
            </c:numRef>
          </c:val>
          <c:extLst>
            <c:ext xmlns:c16="http://schemas.microsoft.com/office/drawing/2014/chart" uri="{C3380CC4-5D6E-409C-BE32-E72D297353CC}">
              <c16:uniqueId val="{00000001-E369-4456-A17D-0FECD5E7ABFC}"/>
            </c:ext>
          </c:extLst>
        </c:ser>
        <c:ser>
          <c:idx val="2"/>
          <c:order val="2"/>
          <c:tx>
            <c:strRef>
              <c:f>Sheet1!$D$1</c:f>
              <c:strCache>
                <c:ptCount val="1"/>
                <c:pt idx="0">
                  <c:v>比例2：1</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0.93899999999999995</c:v>
                </c:pt>
                <c:pt idx="1">
                  <c:v>0.76800000000000002</c:v>
                </c:pt>
                <c:pt idx="2">
                  <c:v>0.749</c:v>
                </c:pt>
                <c:pt idx="3">
                  <c:v>0.78500000000000003</c:v>
                </c:pt>
              </c:numCache>
            </c:numRef>
          </c:val>
          <c:extLst>
            <c:ext xmlns:c16="http://schemas.microsoft.com/office/drawing/2014/chart" uri="{C3380CC4-5D6E-409C-BE32-E72D297353CC}">
              <c16:uniqueId val="{00000002-E369-4456-A17D-0FECD5E7ABFC}"/>
            </c:ext>
          </c:extLst>
        </c:ser>
        <c:ser>
          <c:idx val="3"/>
          <c:order val="3"/>
          <c:tx>
            <c:strRef>
              <c:f>Sheet1!$E$1</c:f>
              <c:strCache>
                <c:ptCount val="1"/>
                <c:pt idx="0">
                  <c:v>比例1：3</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0.94099999999999995</c:v>
                </c:pt>
                <c:pt idx="1">
                  <c:v>0.77900000000000003</c:v>
                </c:pt>
                <c:pt idx="2">
                  <c:v>0.75600000000000001</c:v>
                </c:pt>
                <c:pt idx="3">
                  <c:v>0.79200000000000004</c:v>
                </c:pt>
              </c:numCache>
            </c:numRef>
          </c:val>
          <c:extLst>
            <c:ext xmlns:c16="http://schemas.microsoft.com/office/drawing/2014/chart" uri="{C3380CC4-5D6E-409C-BE32-E72D297353CC}">
              <c16:uniqueId val="{00000003-E369-4456-A17D-0FECD5E7ABFC}"/>
            </c:ext>
          </c:extLst>
        </c:ser>
        <c:ser>
          <c:idx val="4"/>
          <c:order val="4"/>
          <c:tx>
            <c:strRef>
              <c:f>Sheet1!$F$1</c:f>
              <c:strCache>
                <c:ptCount val="1"/>
                <c:pt idx="0">
                  <c:v>比例3：1</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0.92600000000000005</c:v>
                </c:pt>
                <c:pt idx="1">
                  <c:v>0.74099999999999999</c:v>
                </c:pt>
                <c:pt idx="2">
                  <c:v>0.76200000000000001</c:v>
                </c:pt>
                <c:pt idx="3">
                  <c:v>0.77900000000000003</c:v>
                </c:pt>
              </c:numCache>
            </c:numRef>
          </c:val>
          <c:extLst>
            <c:ext xmlns:c16="http://schemas.microsoft.com/office/drawing/2014/chart" uri="{C3380CC4-5D6E-409C-BE32-E72D297353CC}">
              <c16:uniqueId val="{00000004-E369-4456-A17D-0FECD5E7ABFC}"/>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15882132541152677"/>
          <c:y val="0.921678430450803"/>
          <c:w val="0.73884495319366938"/>
          <c:h val="5.68460384506370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实验次数与</a:t>
            </a:r>
            <a:r>
              <a:rPr lang="en-US" altLang="zh-CN">
                <a:latin typeface="华文中宋" panose="02010600040101010101" pitchFamily="2" charset="-122"/>
                <a:ea typeface="华文中宋" panose="02010600040101010101" pitchFamily="2" charset="-122"/>
              </a:rPr>
              <a:t>AUROC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AUROC</c:v>
                </c:pt>
              </c:strCache>
            </c:strRef>
          </c:tx>
          <c:spPr>
            <a:ln w="38100" cap="rnd">
              <a:noFill/>
              <a:round/>
            </a:ln>
            <a:effectLst/>
          </c:spPr>
          <c:marker>
            <c:symbol val="triangle"/>
            <c:size val="10"/>
            <c:spPr>
              <a:solidFill>
                <a:schemeClr val="accent1"/>
              </a:solidFill>
              <a:ln w="38100" cmpd="thinThick">
                <a:solidFill>
                  <a:schemeClr val="accent1"/>
                </a:solidFill>
              </a:ln>
              <a:effectLst/>
            </c:spPr>
          </c:marker>
          <c:trendline>
            <c:spPr>
              <a:ln w="19050" cap="rnd">
                <a:solidFill>
                  <a:schemeClr val="accent1"/>
                </a:solidFill>
                <a:prstDash val="sysDot"/>
              </a:ln>
              <a:effectLst/>
            </c:spPr>
            <c:trendlineType val="linear"/>
            <c:dispRSqr val="0"/>
            <c:dispEq val="0"/>
          </c:trendline>
          <c:xVal>
            <c:strRef>
              <c:f>Sheet1!$A$2:$A$31</c:f>
              <c:strCache>
                <c:ptCount val="30"/>
                <c:pt idx="0">
                  <c:v>trial1</c:v>
                </c:pt>
                <c:pt idx="1">
                  <c:v>trial2</c:v>
                </c:pt>
                <c:pt idx="2">
                  <c:v>trial3</c:v>
                </c:pt>
                <c:pt idx="3">
                  <c:v>trial4</c:v>
                </c:pt>
                <c:pt idx="4">
                  <c:v>trial5</c:v>
                </c:pt>
                <c:pt idx="5">
                  <c:v>trial6</c:v>
                </c:pt>
                <c:pt idx="6">
                  <c:v>trial7</c:v>
                </c:pt>
                <c:pt idx="7">
                  <c:v>trial8</c:v>
                </c:pt>
                <c:pt idx="8">
                  <c:v>trial9</c:v>
                </c:pt>
                <c:pt idx="9">
                  <c:v>trial10</c:v>
                </c:pt>
                <c:pt idx="10">
                  <c:v>trial11</c:v>
                </c:pt>
                <c:pt idx="11">
                  <c:v>trial12</c:v>
                </c:pt>
                <c:pt idx="12">
                  <c:v>trial13</c:v>
                </c:pt>
                <c:pt idx="13">
                  <c:v>trial14</c:v>
                </c:pt>
                <c:pt idx="14">
                  <c:v>trial15</c:v>
                </c:pt>
                <c:pt idx="15">
                  <c:v>trial16</c:v>
                </c:pt>
                <c:pt idx="16">
                  <c:v>trial17</c:v>
                </c:pt>
                <c:pt idx="17">
                  <c:v>trial18</c:v>
                </c:pt>
                <c:pt idx="18">
                  <c:v>trial19</c:v>
                </c:pt>
                <c:pt idx="19">
                  <c:v>trial20</c:v>
                </c:pt>
                <c:pt idx="20">
                  <c:v>trial21</c:v>
                </c:pt>
                <c:pt idx="21">
                  <c:v>trial22</c:v>
                </c:pt>
                <c:pt idx="22">
                  <c:v>trial23</c:v>
                </c:pt>
                <c:pt idx="23">
                  <c:v>trial24</c:v>
                </c:pt>
                <c:pt idx="24">
                  <c:v>trial25</c:v>
                </c:pt>
                <c:pt idx="25">
                  <c:v>trial26</c:v>
                </c:pt>
                <c:pt idx="26">
                  <c:v>trial27</c:v>
                </c:pt>
                <c:pt idx="27">
                  <c:v>trial28</c:v>
                </c:pt>
                <c:pt idx="28">
                  <c:v>trial29</c:v>
                </c:pt>
                <c:pt idx="29">
                  <c:v>trial30</c:v>
                </c:pt>
              </c:strCache>
            </c:strRef>
          </c:xVal>
          <c:yVal>
            <c:numRef>
              <c:f>Sheet1!$B$2:$B$31</c:f>
              <c:numCache>
                <c:formatCode>General</c:formatCode>
                <c:ptCount val="30"/>
                <c:pt idx="0">
                  <c:v>0.94599999999999995</c:v>
                </c:pt>
                <c:pt idx="1">
                  <c:v>0.94799999999999995</c:v>
                </c:pt>
                <c:pt idx="2">
                  <c:v>0.96299999999999997</c:v>
                </c:pt>
                <c:pt idx="3">
                  <c:v>0.96299999999999997</c:v>
                </c:pt>
                <c:pt idx="4">
                  <c:v>0.93100000000000005</c:v>
                </c:pt>
                <c:pt idx="5">
                  <c:v>0.94499999999999995</c:v>
                </c:pt>
                <c:pt idx="6">
                  <c:v>0.93600000000000005</c:v>
                </c:pt>
                <c:pt idx="7">
                  <c:v>0.93799999999999994</c:v>
                </c:pt>
                <c:pt idx="8">
                  <c:v>0.95099999999999996</c:v>
                </c:pt>
                <c:pt idx="9">
                  <c:v>0.96299999999999997</c:v>
                </c:pt>
                <c:pt idx="10">
                  <c:v>0.94499999999999995</c:v>
                </c:pt>
                <c:pt idx="11">
                  <c:v>0.94299999999999995</c:v>
                </c:pt>
                <c:pt idx="12">
                  <c:v>0.95699999999999996</c:v>
                </c:pt>
                <c:pt idx="13">
                  <c:v>0.94099999999999995</c:v>
                </c:pt>
                <c:pt idx="14">
                  <c:v>0.95599999999999996</c:v>
                </c:pt>
                <c:pt idx="15">
                  <c:v>0.96399999999999997</c:v>
                </c:pt>
                <c:pt idx="16">
                  <c:v>0.97799999999999998</c:v>
                </c:pt>
                <c:pt idx="17">
                  <c:v>0.96399999999999997</c:v>
                </c:pt>
                <c:pt idx="18">
                  <c:v>0.96799999999999997</c:v>
                </c:pt>
                <c:pt idx="19">
                  <c:v>0.96899999999999997</c:v>
                </c:pt>
                <c:pt idx="20">
                  <c:v>0.97799999999999998</c:v>
                </c:pt>
                <c:pt idx="21">
                  <c:v>0.95599999999999996</c:v>
                </c:pt>
                <c:pt idx="22">
                  <c:v>0.96399999999999997</c:v>
                </c:pt>
                <c:pt idx="23">
                  <c:v>0.97099999999999997</c:v>
                </c:pt>
                <c:pt idx="24">
                  <c:v>0.96799999999999997</c:v>
                </c:pt>
                <c:pt idx="25">
                  <c:v>0.97599999999999998</c:v>
                </c:pt>
                <c:pt idx="26">
                  <c:v>0.97099999999999997</c:v>
                </c:pt>
                <c:pt idx="27">
                  <c:v>0.97399999999999998</c:v>
                </c:pt>
                <c:pt idx="28">
                  <c:v>0.97199999999999998</c:v>
                </c:pt>
                <c:pt idx="29">
                  <c:v>0.96599999999999997</c:v>
                </c:pt>
              </c:numCache>
            </c:numRef>
          </c:yVal>
          <c:smooth val="0"/>
          <c:extLst>
            <c:ext xmlns:c16="http://schemas.microsoft.com/office/drawing/2014/chart" uri="{C3380CC4-5D6E-409C-BE32-E72D297353CC}">
              <c16:uniqueId val="{00000001-7049-4D78-A1E7-AE0B8B31CAA3}"/>
            </c:ext>
          </c:extLst>
        </c:ser>
        <c:dLbls>
          <c:showLegendKey val="0"/>
          <c:showVal val="0"/>
          <c:showCatName val="0"/>
          <c:showSerName val="0"/>
          <c:showPercent val="0"/>
          <c:showBubbleSize val="0"/>
        </c:dLbls>
        <c:axId val="1192238175"/>
        <c:axId val="1192249215"/>
      </c:scatterChart>
      <c:valAx>
        <c:axId val="1192238175"/>
        <c:scaling>
          <c:orientation val="minMax"/>
          <c:max val="3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crossAx val="1192249215"/>
        <c:crosses val="autoZero"/>
        <c:crossBetween val="midCat"/>
        <c:majorUnit val="3"/>
      </c:valAx>
      <c:valAx>
        <c:axId val="1192249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2238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38100" cap="flat" cmpd="sng" algn="ctr">
      <a:gradFill flip="none" rotWithShape="1">
        <a:gsLst>
          <a:gs pos="0">
            <a:schemeClr val="accent1"/>
          </a:gs>
          <a:gs pos="100000">
            <a:schemeClr val="accent2"/>
          </a:gs>
        </a:gsLst>
        <a:lin ang="8100000" scaled="1"/>
        <a:tileRect/>
      </a:gra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新主题色">
    <a:dk1>
      <a:srgbClr val="000000"/>
    </a:dk1>
    <a:lt1>
      <a:srgbClr val="FFFFFF"/>
    </a:lt1>
    <a:dk2>
      <a:srgbClr val="778495"/>
    </a:dk2>
    <a:lt2>
      <a:srgbClr val="F0F0F0"/>
    </a:lt2>
    <a:accent1>
      <a:srgbClr val="FF418B"/>
    </a:accent1>
    <a:accent2>
      <a:srgbClr val="4B5DD9"/>
    </a:accent2>
    <a:accent3>
      <a:srgbClr val="17BFA6"/>
    </a:accent3>
    <a:accent4>
      <a:srgbClr val="FFB522"/>
    </a:accent4>
    <a:accent5>
      <a:srgbClr val="835AB6"/>
    </a:accent5>
    <a:accent6>
      <a:srgbClr val="121D39"/>
    </a:accent6>
    <a:hlink>
      <a:srgbClr val="BC9B48"/>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w2b0tkfy">
    <a:dk1>
      <a:srgbClr val="000000"/>
    </a:dk1>
    <a:lt1>
      <a:srgbClr val="FFFFFF"/>
    </a:lt1>
    <a:dk2>
      <a:srgbClr val="768395"/>
    </a:dk2>
    <a:lt2>
      <a:srgbClr val="F0F0F0"/>
    </a:lt2>
    <a:accent1>
      <a:srgbClr val="24D8D9"/>
    </a:accent1>
    <a:accent2>
      <a:srgbClr val="5090E8"/>
    </a:accent2>
    <a:accent3>
      <a:srgbClr val="9F9EA2"/>
    </a:accent3>
    <a:accent4>
      <a:srgbClr val="818181"/>
    </a:accent4>
    <a:accent5>
      <a:srgbClr val="A5A5A5"/>
    </a:accent5>
    <a:accent6>
      <a:srgbClr val="C9C9C9"/>
    </a:accent6>
    <a:hlink>
      <a:srgbClr val="4472C4"/>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9FED-6B56-46EB-87CF-3651B50B3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32</Pages>
  <Words>3164</Words>
  <Characters>18037</Characters>
  <Application>Microsoft Office Word</Application>
  <DocSecurity>0</DocSecurity>
  <Lines>150</Lines>
  <Paragraphs>42</Paragraphs>
  <ScaleCrop>false</ScaleCrop>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宁 丁</cp:lastModifiedBy>
  <cp:revision>8</cp:revision>
  <dcterms:created xsi:type="dcterms:W3CDTF">2025-03-22T00:12:00Z</dcterms:created>
  <dcterms:modified xsi:type="dcterms:W3CDTF">2025-03-24T14:51:00Z</dcterms:modified>
</cp:coreProperties>
</file>