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694B8" w14:textId="77777777" w:rsidR="00447F43" w:rsidRDefault="00447F43" w:rsidP="00447F43">
      <w:pPr>
        <w:spacing w:after="0" w:line="240" w:lineRule="auto"/>
        <w:jc w:val="center"/>
        <w:rPr>
          <w:sz w:val="36"/>
          <w:szCs w:val="36"/>
        </w:rPr>
      </w:pPr>
      <w:r w:rsidRPr="00447F43">
        <w:rPr>
          <w:sz w:val="36"/>
          <w:szCs w:val="36"/>
        </w:rPr>
        <w:t>Kirk W. Kerr</w:t>
      </w:r>
    </w:p>
    <w:p w14:paraId="13041869" w14:textId="77777777" w:rsidR="00142CE0" w:rsidRDefault="00447F43" w:rsidP="00447F43">
      <w:pPr>
        <w:spacing w:after="0" w:line="240" w:lineRule="auto"/>
        <w:jc w:val="center"/>
      </w:pPr>
      <w:r>
        <w:t>Curriculum Vitae</w:t>
      </w:r>
    </w:p>
    <w:p w14:paraId="1F292526" w14:textId="77777777" w:rsidR="00447F43" w:rsidRDefault="00447F43" w:rsidP="00447F43">
      <w:pPr>
        <w:spacing w:after="0" w:line="240" w:lineRule="auto"/>
        <w:jc w:val="both"/>
        <w:rPr>
          <w:b/>
        </w:rPr>
      </w:pPr>
    </w:p>
    <w:p w14:paraId="0882F4B4" w14:textId="77777777" w:rsidR="00C22FA1" w:rsidRDefault="00C22FA1" w:rsidP="00447F43">
      <w:pPr>
        <w:spacing w:after="0" w:line="240" w:lineRule="auto"/>
        <w:jc w:val="both"/>
        <w:rPr>
          <w:b/>
        </w:rPr>
      </w:pPr>
      <w:r>
        <w:rPr>
          <w:b/>
        </w:rPr>
        <w:t>Contact information</w:t>
      </w:r>
    </w:p>
    <w:p w14:paraId="22F26553" w14:textId="77777777" w:rsidR="006D2A2E" w:rsidRPr="006D2A2E" w:rsidRDefault="006D2A2E" w:rsidP="00447F43">
      <w:pPr>
        <w:spacing w:after="0" w:line="240" w:lineRule="auto"/>
        <w:jc w:val="both"/>
      </w:pPr>
      <w:r w:rsidRPr="006D2A2E">
        <w:t>Kirk W. Kerr</w:t>
      </w:r>
    </w:p>
    <w:p w14:paraId="12E95138" w14:textId="77777777" w:rsidR="00513C8D" w:rsidRDefault="00513C8D" w:rsidP="00447F43">
      <w:pPr>
        <w:spacing w:after="0" w:line="240" w:lineRule="auto"/>
        <w:jc w:val="both"/>
      </w:pPr>
      <w:r>
        <w:t>120 Kerry Ct</w:t>
      </w:r>
    </w:p>
    <w:p w14:paraId="6771C74A" w14:textId="399E601F" w:rsidR="006D2A2E" w:rsidRPr="006D2A2E" w:rsidRDefault="00513C8D" w:rsidP="00447F43">
      <w:pPr>
        <w:spacing w:after="0" w:line="240" w:lineRule="auto"/>
        <w:jc w:val="both"/>
      </w:pPr>
      <w:r>
        <w:t>Granville</w:t>
      </w:r>
      <w:r w:rsidR="006D2A2E" w:rsidRPr="006D2A2E">
        <w:t>, OH 43</w:t>
      </w:r>
      <w:r>
        <w:t>023</w:t>
      </w:r>
    </w:p>
    <w:p w14:paraId="12F751C1" w14:textId="77777777" w:rsidR="006D2A2E" w:rsidRDefault="006D2A2E" w:rsidP="00447F43">
      <w:pPr>
        <w:spacing w:after="0" w:line="240" w:lineRule="auto"/>
        <w:jc w:val="both"/>
        <w:rPr>
          <w:b/>
        </w:rPr>
      </w:pPr>
    </w:p>
    <w:p w14:paraId="350813DC" w14:textId="5FDF7DEC" w:rsidR="00C22FA1" w:rsidRDefault="00C22FA1" w:rsidP="00447F43">
      <w:pPr>
        <w:spacing w:after="0" w:line="240" w:lineRule="auto"/>
        <w:jc w:val="both"/>
        <w:rPr>
          <w:b/>
        </w:rPr>
      </w:pPr>
      <w:r>
        <w:rPr>
          <w:b/>
        </w:rPr>
        <w:t xml:space="preserve">Email: </w:t>
      </w:r>
      <w:hyperlink r:id="rId11" w:history="1">
        <w:r w:rsidR="00513C8D" w:rsidRPr="006676FC">
          <w:rPr>
            <w:rStyle w:val="Hyperlink"/>
          </w:rPr>
          <w:t>kirk.kerr@gmail.com</w:t>
        </w:r>
      </w:hyperlink>
    </w:p>
    <w:p w14:paraId="11EEA1FC" w14:textId="108CB2FF" w:rsidR="00C22FA1" w:rsidRDefault="00AA642E" w:rsidP="00447F43">
      <w:pPr>
        <w:spacing w:after="0" w:line="240" w:lineRule="auto"/>
        <w:jc w:val="both"/>
        <w:rPr>
          <w:b/>
        </w:rPr>
      </w:pPr>
      <w:r>
        <w:rPr>
          <w:b/>
        </w:rPr>
        <w:t xml:space="preserve">Work </w:t>
      </w:r>
      <w:r w:rsidR="00C22FA1">
        <w:rPr>
          <w:b/>
        </w:rPr>
        <w:t xml:space="preserve">Phone: </w:t>
      </w:r>
      <w:r w:rsidR="006D2A2E" w:rsidRPr="006D2A2E">
        <w:t>614-</w:t>
      </w:r>
      <w:r w:rsidR="00513C8D">
        <w:t>551</w:t>
      </w:r>
      <w:r w:rsidR="00D33768">
        <w:t>-</w:t>
      </w:r>
      <w:r w:rsidR="00513C8D">
        <w:t>9613</w:t>
      </w:r>
    </w:p>
    <w:p w14:paraId="0AC909D5" w14:textId="77777777" w:rsidR="006D2A2E" w:rsidRDefault="006D2A2E" w:rsidP="00447F43">
      <w:pPr>
        <w:spacing w:after="0" w:line="240" w:lineRule="auto"/>
        <w:jc w:val="both"/>
        <w:rPr>
          <w:b/>
        </w:rPr>
      </w:pPr>
    </w:p>
    <w:p w14:paraId="5D8AD637" w14:textId="77777777" w:rsidR="00447F43" w:rsidRDefault="006D2A2E" w:rsidP="00447F43">
      <w:pPr>
        <w:spacing w:after="0" w:line="240" w:lineRule="auto"/>
        <w:jc w:val="both"/>
        <w:rPr>
          <w:b/>
        </w:rPr>
      </w:pPr>
      <w:r>
        <w:rPr>
          <w:b/>
        </w:rPr>
        <w:t>Professional Experience</w:t>
      </w:r>
    </w:p>
    <w:p w14:paraId="3248F1C5" w14:textId="77777777" w:rsidR="00447F43" w:rsidRPr="00447F43" w:rsidRDefault="00447F43" w:rsidP="00447F43">
      <w:pPr>
        <w:spacing w:after="0" w:line="240" w:lineRule="auto"/>
        <w:ind w:left="720"/>
        <w:jc w:val="both"/>
      </w:pPr>
      <w:r w:rsidRPr="00447F43">
        <w:t>Senior Manager Health Economics, Abbott Nutrition, 2019 - present</w:t>
      </w:r>
    </w:p>
    <w:p w14:paraId="336FDAB9" w14:textId="77777777" w:rsidR="00447F43" w:rsidRPr="00447F43" w:rsidRDefault="00447F43" w:rsidP="00447F43">
      <w:pPr>
        <w:spacing w:after="0" w:line="240" w:lineRule="auto"/>
        <w:ind w:left="720"/>
        <w:jc w:val="both"/>
      </w:pPr>
      <w:r w:rsidRPr="00447F43">
        <w:t>Operations Research Analyst, Food and Drug Administration, 2017-2019</w:t>
      </w:r>
    </w:p>
    <w:p w14:paraId="6526C1F9" w14:textId="77777777" w:rsidR="00447F43" w:rsidRPr="00447F43" w:rsidRDefault="00447F43" w:rsidP="00447F43">
      <w:pPr>
        <w:spacing w:after="0" w:line="240" w:lineRule="auto"/>
        <w:ind w:left="720"/>
        <w:jc w:val="both"/>
      </w:pPr>
      <w:r w:rsidRPr="00447F43">
        <w:t>Economist, Food and Drug Administration, 2012-2017</w:t>
      </w:r>
    </w:p>
    <w:p w14:paraId="1AEC5456" w14:textId="77777777" w:rsidR="00447F43" w:rsidRPr="00447F43" w:rsidRDefault="00447F43" w:rsidP="00447F43">
      <w:pPr>
        <w:spacing w:after="0" w:line="240" w:lineRule="auto"/>
        <w:ind w:left="720"/>
        <w:jc w:val="both"/>
      </w:pPr>
      <w:r w:rsidRPr="00447F43">
        <w:t>Senior Economist, ARPC, Inc, 2010-2011</w:t>
      </w:r>
    </w:p>
    <w:p w14:paraId="776C29C7" w14:textId="77777777" w:rsidR="00447F43" w:rsidRDefault="00447F43" w:rsidP="00447F43">
      <w:pPr>
        <w:spacing w:after="0" w:line="240" w:lineRule="auto"/>
        <w:ind w:left="720"/>
        <w:jc w:val="both"/>
        <w:rPr>
          <w:b/>
        </w:rPr>
      </w:pPr>
      <w:r w:rsidRPr="00447F43">
        <w:t>Economist, The CapAnalysis Group, 2008-2010</w:t>
      </w:r>
    </w:p>
    <w:p w14:paraId="0B8B9C86" w14:textId="77777777" w:rsidR="00447F43" w:rsidRDefault="00447F43" w:rsidP="00447F43">
      <w:pPr>
        <w:spacing w:after="0" w:line="240" w:lineRule="auto"/>
        <w:jc w:val="both"/>
        <w:rPr>
          <w:b/>
        </w:rPr>
      </w:pPr>
    </w:p>
    <w:p w14:paraId="06008372" w14:textId="77777777" w:rsidR="00447F43" w:rsidRPr="008C5F30" w:rsidRDefault="00447F43" w:rsidP="00447F43">
      <w:pPr>
        <w:spacing w:after="0" w:line="240" w:lineRule="auto"/>
        <w:jc w:val="both"/>
        <w:rPr>
          <w:b/>
        </w:rPr>
      </w:pPr>
      <w:r w:rsidRPr="008C5F30">
        <w:rPr>
          <w:b/>
        </w:rPr>
        <w:t>Education</w:t>
      </w:r>
    </w:p>
    <w:p w14:paraId="5CBF59D2" w14:textId="77777777" w:rsidR="00447F43" w:rsidRPr="008C5F30" w:rsidRDefault="00447F43" w:rsidP="00447F43">
      <w:pPr>
        <w:spacing w:after="0" w:line="240" w:lineRule="auto"/>
        <w:ind w:left="720"/>
        <w:jc w:val="both"/>
      </w:pPr>
      <w:r w:rsidRPr="008C5F30">
        <w:t>Ph.D., Economics, Ohio State University, June 2008</w:t>
      </w:r>
    </w:p>
    <w:p w14:paraId="33E5A9FA" w14:textId="77777777" w:rsidR="00447F43" w:rsidRPr="008C5F30" w:rsidRDefault="00447F43" w:rsidP="00447F43">
      <w:pPr>
        <w:spacing w:after="0" w:line="240" w:lineRule="auto"/>
        <w:ind w:left="720"/>
        <w:jc w:val="both"/>
      </w:pPr>
      <w:r w:rsidRPr="008C5F30">
        <w:t>M.A., Economics, Ohio State University, December 2003</w:t>
      </w:r>
    </w:p>
    <w:p w14:paraId="0CB6A9C0" w14:textId="77777777" w:rsidR="00447F43" w:rsidRPr="008C5F30" w:rsidRDefault="00447F43" w:rsidP="00447F43">
      <w:pPr>
        <w:spacing w:after="0" w:line="240" w:lineRule="auto"/>
        <w:ind w:left="720"/>
        <w:jc w:val="both"/>
      </w:pPr>
      <w:r w:rsidRPr="008C5F30">
        <w:t>M.A., Economics, University of Missouri, May 2003</w:t>
      </w:r>
    </w:p>
    <w:p w14:paraId="569ADAA1" w14:textId="77777777" w:rsidR="00447F43" w:rsidRPr="008C5F30" w:rsidRDefault="00447F43" w:rsidP="00447F43">
      <w:pPr>
        <w:spacing w:after="0" w:line="240" w:lineRule="auto"/>
        <w:ind w:left="720"/>
        <w:jc w:val="both"/>
      </w:pPr>
      <w:r>
        <w:t>B.S.</w:t>
      </w:r>
      <w:r w:rsidRPr="008C5F30">
        <w:t xml:space="preserve">, Magna </w:t>
      </w:r>
      <w:r>
        <w:t>c</w:t>
      </w:r>
      <w:r w:rsidRPr="008C5F30">
        <w:t>um Laude, Economics, University of Missouri, May 2001</w:t>
      </w:r>
    </w:p>
    <w:p w14:paraId="0DC22EF4" w14:textId="77777777" w:rsidR="00447F43" w:rsidRDefault="00447F43" w:rsidP="00447F43">
      <w:pPr>
        <w:spacing w:after="0" w:line="240" w:lineRule="auto"/>
        <w:jc w:val="both"/>
        <w:rPr>
          <w:b/>
        </w:rPr>
      </w:pPr>
    </w:p>
    <w:p w14:paraId="79334334" w14:textId="6DB7FE91" w:rsidR="00427507" w:rsidRDefault="00447F43" w:rsidP="00447F43">
      <w:pPr>
        <w:spacing w:after="0" w:line="240" w:lineRule="auto"/>
        <w:jc w:val="both"/>
        <w:rPr>
          <w:b/>
        </w:rPr>
      </w:pPr>
      <w:r>
        <w:rPr>
          <w:b/>
        </w:rPr>
        <w:t>Publications</w:t>
      </w:r>
    </w:p>
    <w:p w14:paraId="7CA2D5C0" w14:textId="7AE80E4C" w:rsidR="00BA5736" w:rsidRDefault="0078268E" w:rsidP="00552AB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78268E">
        <w:rPr>
          <w:rFonts w:cstheme="minorHAnsi"/>
          <w:shd w:val="clear" w:color="auto" w:fill="FCFCFC"/>
          <w:lang w:val="es-ES"/>
        </w:rPr>
        <w:t xml:space="preserve">I Cornejo-Pareja, </w:t>
      </w:r>
      <w:r w:rsidRPr="0078268E">
        <w:rPr>
          <w:rFonts w:cstheme="minorHAnsi"/>
          <w:b/>
          <w:bCs/>
          <w:shd w:val="clear" w:color="auto" w:fill="FCFCFC"/>
          <w:lang w:val="es-ES"/>
        </w:rPr>
        <w:t>KW Kerr</w:t>
      </w:r>
      <w:r w:rsidRPr="0078268E">
        <w:rPr>
          <w:rFonts w:cstheme="minorHAnsi"/>
          <w:shd w:val="clear" w:color="auto" w:fill="FCFCFC"/>
          <w:lang w:val="es-ES"/>
        </w:rPr>
        <w:t xml:space="preserve">, M Ramirez, M Camprubi-Robles, IM Vegas-Aguilar, R Fernandez-Jimenez, M Amaya-Campos, A Martinez-Martinez, J Martinez-Martin, JM Garcia-Almeida. </w:t>
      </w:r>
      <w:r w:rsidR="00052BC8">
        <w:rPr>
          <w:rFonts w:cstheme="minorHAnsi"/>
          <w:shd w:val="clear" w:color="auto" w:fill="FCFCFC"/>
        </w:rPr>
        <w:t xml:space="preserve">“Healthcare resource utilization during a multimodal nutritional program with oral nutritional supplements in malnourished outpatients”. </w:t>
      </w:r>
      <w:r w:rsidR="00052BC8" w:rsidRPr="00B26CA4">
        <w:rPr>
          <w:rFonts w:cstheme="minorHAnsi"/>
          <w:i/>
          <w:iCs/>
          <w:shd w:val="clear" w:color="auto" w:fill="FCFCFC"/>
        </w:rPr>
        <w:t>Nutrients</w:t>
      </w:r>
      <w:r w:rsidR="00052BC8">
        <w:rPr>
          <w:rFonts w:cstheme="minorHAnsi"/>
          <w:shd w:val="clear" w:color="auto" w:fill="FCFCFC"/>
        </w:rPr>
        <w:t xml:space="preserve">, </w:t>
      </w:r>
      <w:r w:rsidR="00A00E78" w:rsidRPr="00A00E78">
        <w:rPr>
          <w:rFonts w:cstheme="minorHAnsi"/>
          <w:shd w:val="clear" w:color="auto" w:fill="FCFCFC"/>
        </w:rPr>
        <w:t>2025. 17(17):2854.</w:t>
      </w:r>
    </w:p>
    <w:p w14:paraId="5E3F9B6E" w14:textId="77777777" w:rsidR="00552AB9" w:rsidRPr="00552AB9" w:rsidRDefault="00552AB9" w:rsidP="00552AB9">
      <w:pPr>
        <w:spacing w:after="0" w:line="240" w:lineRule="auto"/>
        <w:jc w:val="both"/>
        <w:rPr>
          <w:rFonts w:cstheme="minorHAnsi"/>
          <w:shd w:val="clear" w:color="auto" w:fill="FCFCFC"/>
        </w:rPr>
      </w:pPr>
    </w:p>
    <w:p w14:paraId="57D8A3E2" w14:textId="0536F75D" w:rsidR="00BA5736" w:rsidRPr="00FC235A" w:rsidRDefault="00694BD7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>
        <w:rPr>
          <w:rFonts w:cstheme="minorHAnsi"/>
          <w:shd w:val="clear" w:color="auto" w:fill="FCFCFC"/>
        </w:rPr>
        <w:t xml:space="preserve">M Trenell, M Camprubi-Robles, L Taylor, N Northway, </w:t>
      </w:r>
      <w:r w:rsidR="007E0048" w:rsidRPr="007E0048">
        <w:rPr>
          <w:rFonts w:cstheme="minorHAnsi"/>
          <w:b/>
          <w:bCs/>
          <w:shd w:val="clear" w:color="auto" w:fill="FCFCFC"/>
        </w:rPr>
        <w:t>KW Kerr</w:t>
      </w:r>
      <w:r w:rsidR="007E0048">
        <w:rPr>
          <w:rFonts w:cstheme="minorHAnsi"/>
          <w:shd w:val="clear" w:color="auto" w:fill="FCFCFC"/>
        </w:rPr>
        <w:t xml:space="preserve">, </w:t>
      </w:r>
      <w:r>
        <w:rPr>
          <w:rFonts w:cstheme="minorHAnsi"/>
          <w:shd w:val="clear" w:color="auto" w:fill="FCFCFC"/>
        </w:rPr>
        <w:t xml:space="preserve">C Lumsden, L Avery, D Faluyi, R Rueda, and S Sulo </w:t>
      </w:r>
      <w:r w:rsidR="00DA7A26">
        <w:rPr>
          <w:rFonts w:cstheme="minorHAnsi"/>
          <w:shd w:val="clear" w:color="auto" w:fill="FCFCFC"/>
        </w:rPr>
        <w:t>“A pathway to type 2 diabetes remission: weight reduction and blook glucose impro</w:t>
      </w:r>
      <w:r w:rsidR="008D4C30">
        <w:rPr>
          <w:rFonts w:cstheme="minorHAnsi"/>
          <w:shd w:val="clear" w:color="auto" w:fill="FCFCFC"/>
        </w:rPr>
        <w:t>ve</w:t>
      </w:r>
      <w:r w:rsidR="00DA7A26">
        <w:rPr>
          <w:rFonts w:cstheme="minorHAnsi"/>
          <w:shd w:val="clear" w:color="auto" w:fill="FCFCFC"/>
        </w:rPr>
        <w:t>ments are facilitated by a low-calorie diet including diabetes-specific nutritional formula and the use of digitally-enabled reinforcement</w:t>
      </w:r>
      <w:r w:rsidR="007A4B36">
        <w:rPr>
          <w:rFonts w:cstheme="minorHAnsi"/>
          <w:shd w:val="clear" w:color="auto" w:fill="FCFCFC"/>
        </w:rPr>
        <w:t>.</w:t>
      </w:r>
      <w:r>
        <w:rPr>
          <w:rFonts w:cstheme="minorHAnsi"/>
          <w:shd w:val="clear" w:color="auto" w:fill="FCFCFC"/>
        </w:rPr>
        <w:t>”</w:t>
      </w:r>
      <w:r w:rsidR="007A4B36">
        <w:rPr>
          <w:rFonts w:cstheme="minorHAnsi"/>
          <w:shd w:val="clear" w:color="auto" w:fill="FCFCFC"/>
        </w:rPr>
        <w:t xml:space="preserve"> </w:t>
      </w:r>
      <w:r w:rsidR="00BA5736" w:rsidRPr="00B26CA4">
        <w:rPr>
          <w:rFonts w:cstheme="minorHAnsi"/>
          <w:i/>
          <w:iCs/>
          <w:shd w:val="clear" w:color="auto" w:fill="FCFCFC"/>
        </w:rPr>
        <w:t>Clinical Diabetes</w:t>
      </w:r>
      <w:r w:rsidR="00BA5736">
        <w:rPr>
          <w:rFonts w:cstheme="minorHAnsi"/>
          <w:shd w:val="clear" w:color="auto" w:fill="FCFCFC"/>
        </w:rPr>
        <w:t xml:space="preserve">, </w:t>
      </w:r>
      <w:r w:rsidR="00BA5736" w:rsidRPr="00BA5736">
        <w:rPr>
          <w:rFonts w:cstheme="minorHAnsi"/>
          <w:i/>
          <w:iCs/>
          <w:shd w:val="clear" w:color="auto" w:fill="FCFCFC"/>
        </w:rPr>
        <w:t>Forthcoming</w:t>
      </w:r>
    </w:p>
    <w:p w14:paraId="68F2E8EC" w14:textId="436DC4C5" w:rsidR="003307CE" w:rsidRPr="00BA5736" w:rsidRDefault="003307CE" w:rsidP="00513C8D">
      <w:pPr>
        <w:spacing w:after="0" w:line="240" w:lineRule="auto"/>
        <w:jc w:val="both"/>
        <w:rPr>
          <w:rFonts w:cstheme="minorHAnsi"/>
          <w:shd w:val="clear" w:color="auto" w:fill="FCFCFC"/>
        </w:rPr>
      </w:pPr>
    </w:p>
    <w:p w14:paraId="42957596" w14:textId="541D9F5F" w:rsidR="00FB6BDB" w:rsidRPr="00123314" w:rsidRDefault="000D218D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cstheme="minorHAnsi"/>
          <w:shd w:val="clear" w:color="auto" w:fill="FCFCFC"/>
        </w:rPr>
        <w:t xml:space="preserve">B Schwander, </w:t>
      </w:r>
      <w:r w:rsidRPr="000D218D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 xml:space="preserve">, </w:t>
      </w:r>
      <w:r w:rsidRPr="00123314">
        <w:rPr>
          <w:rFonts w:cstheme="minorHAnsi"/>
          <w:shd w:val="clear" w:color="auto" w:fill="FCFCFC"/>
        </w:rPr>
        <w:t>D</w:t>
      </w:r>
      <w:r w:rsidR="009D3B58">
        <w:rPr>
          <w:rFonts w:cstheme="minorHAnsi"/>
          <w:shd w:val="clear" w:color="auto" w:fill="FCFCFC"/>
        </w:rPr>
        <w:t>R</w:t>
      </w:r>
      <w:r w:rsidRPr="00123314">
        <w:rPr>
          <w:rFonts w:cstheme="minorHAnsi"/>
          <w:shd w:val="clear" w:color="auto" w:fill="FCFCFC"/>
        </w:rPr>
        <w:t xml:space="preserve"> Williams, S Sulo, and WS Butsch</w:t>
      </w:r>
      <w:r w:rsidRPr="00B26CA4">
        <w:rPr>
          <w:rFonts w:cstheme="minorHAnsi"/>
          <w:i/>
          <w:iCs/>
          <w:shd w:val="clear" w:color="auto" w:fill="FCFCFC"/>
        </w:rPr>
        <w:t>.</w:t>
      </w:r>
      <w:r w:rsidRPr="00123314">
        <w:rPr>
          <w:rFonts w:cstheme="minorHAnsi"/>
          <w:shd w:val="clear" w:color="auto" w:fill="FCFCFC"/>
        </w:rPr>
        <w:t xml:space="preserve"> </w:t>
      </w:r>
      <w:r w:rsidR="00FB6BDB" w:rsidRPr="00123314">
        <w:rPr>
          <w:rFonts w:cstheme="minorHAnsi"/>
          <w:shd w:val="clear" w:color="auto" w:fill="FCFCFC"/>
        </w:rPr>
        <w:t>“Consequences of weight cycling in patients with obesity and the potential impact of high protein diet: a health economic assessment from a US societal perspective</w:t>
      </w:r>
      <w:r w:rsidR="001A1629" w:rsidRPr="00B26CA4">
        <w:rPr>
          <w:rFonts w:cstheme="minorHAnsi"/>
          <w:i/>
          <w:iCs/>
          <w:shd w:val="clear" w:color="auto" w:fill="FCFCFC"/>
        </w:rPr>
        <w:t>.</w:t>
      </w:r>
      <w:r>
        <w:rPr>
          <w:rFonts w:cstheme="minorHAnsi"/>
          <w:i/>
          <w:iCs/>
          <w:shd w:val="clear" w:color="auto" w:fill="FCFCFC"/>
        </w:rPr>
        <w:t>”</w:t>
      </w:r>
      <w:r w:rsidR="001A1629" w:rsidRPr="00B26CA4">
        <w:rPr>
          <w:rFonts w:cstheme="minorHAnsi"/>
          <w:i/>
          <w:iCs/>
          <w:shd w:val="clear" w:color="auto" w:fill="FCFCFC"/>
        </w:rPr>
        <w:t xml:space="preserve"> BMJ Open</w:t>
      </w:r>
      <w:r w:rsidR="00B26CA4">
        <w:rPr>
          <w:rFonts w:cstheme="minorHAnsi"/>
          <w:shd w:val="clear" w:color="auto" w:fill="FCFCFC"/>
        </w:rPr>
        <w:t>.</w:t>
      </w:r>
      <w:r w:rsidR="009251C3" w:rsidRPr="00123314">
        <w:rPr>
          <w:rFonts w:cstheme="minorHAnsi"/>
          <w:shd w:val="clear" w:color="auto" w:fill="FCFCFC"/>
        </w:rPr>
        <w:t xml:space="preserve"> 2025; 15:</w:t>
      </w:r>
      <w:r w:rsidR="00CA7066" w:rsidRPr="00123314">
        <w:rPr>
          <w:rFonts w:cstheme="minorHAnsi"/>
          <w:shd w:val="clear" w:color="auto" w:fill="FCFCFC"/>
        </w:rPr>
        <w:t xml:space="preserve"> </w:t>
      </w:r>
      <w:r w:rsidR="009251C3" w:rsidRPr="00123314">
        <w:rPr>
          <w:rFonts w:cstheme="minorHAnsi"/>
          <w:shd w:val="clear" w:color="auto" w:fill="FCFCFC"/>
        </w:rPr>
        <w:t>e101058.</w:t>
      </w:r>
    </w:p>
    <w:p w14:paraId="49F25B45" w14:textId="77777777" w:rsidR="009251C3" w:rsidRDefault="009251C3" w:rsidP="005E7129">
      <w:pPr>
        <w:pStyle w:val="ListParagraph"/>
        <w:spacing w:after="0" w:line="240" w:lineRule="auto"/>
        <w:ind w:hanging="360"/>
        <w:jc w:val="both"/>
        <w:rPr>
          <w:rFonts w:cstheme="minorHAnsi"/>
          <w:shd w:val="clear" w:color="auto" w:fill="FCFCFC"/>
        </w:rPr>
      </w:pPr>
    </w:p>
    <w:p w14:paraId="43C48982" w14:textId="1761F4BE" w:rsidR="009251C3" w:rsidRDefault="009D3B58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cstheme="minorHAnsi"/>
          <w:shd w:val="clear" w:color="auto" w:fill="FCFCFC"/>
        </w:rPr>
        <w:t xml:space="preserve">WS Butsch, S Sulo, AT Chang, JA Kim, </w:t>
      </w:r>
      <w:r w:rsidRPr="009D3B58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 xml:space="preserve">, </w:t>
      </w:r>
      <w:r w:rsidRPr="00123314">
        <w:rPr>
          <w:rFonts w:cstheme="minorHAnsi"/>
          <w:shd w:val="clear" w:color="auto" w:fill="FCFCFC"/>
        </w:rPr>
        <w:t>DR Williams, R Hegazi, T Panchalingam, S Goates, SB Heymsfield</w:t>
      </w:r>
      <w:r>
        <w:rPr>
          <w:rFonts w:cstheme="minorHAnsi"/>
          <w:shd w:val="clear" w:color="auto" w:fill="FCFCFC"/>
        </w:rPr>
        <w:t>.</w:t>
      </w:r>
      <w:r w:rsidRPr="00123314">
        <w:rPr>
          <w:rFonts w:cstheme="minorHAnsi"/>
          <w:shd w:val="clear" w:color="auto" w:fill="FCFCFC"/>
        </w:rPr>
        <w:t xml:space="preserve"> </w:t>
      </w:r>
      <w:r w:rsidR="009251C3" w:rsidRPr="00123314">
        <w:rPr>
          <w:rFonts w:cstheme="minorHAnsi"/>
          <w:shd w:val="clear" w:color="auto" w:fill="FCFCFC"/>
        </w:rPr>
        <w:t>“Nutritional deficiencies and muscle loss in adults with type 2 diabetes using GLP-1</w:t>
      </w:r>
      <w:r w:rsidR="00EF2F95" w:rsidRPr="00123314">
        <w:rPr>
          <w:rFonts w:cstheme="minorHAnsi"/>
          <w:shd w:val="clear" w:color="auto" w:fill="FCFCFC"/>
        </w:rPr>
        <w:t xml:space="preserve"> receptor agonists: A retrospective observational study</w:t>
      </w:r>
      <w:r>
        <w:rPr>
          <w:rFonts w:cstheme="minorHAnsi"/>
          <w:shd w:val="clear" w:color="auto" w:fill="FCFCFC"/>
        </w:rPr>
        <w:t>.</w:t>
      </w:r>
      <w:r w:rsidR="00EF2F95" w:rsidRPr="00123314">
        <w:rPr>
          <w:rFonts w:cstheme="minorHAnsi"/>
          <w:shd w:val="clear" w:color="auto" w:fill="FCFCFC"/>
        </w:rPr>
        <w:t>”</w:t>
      </w:r>
      <w:r w:rsidR="00BE031A" w:rsidRPr="00123314">
        <w:rPr>
          <w:rFonts w:cstheme="minorHAnsi"/>
          <w:shd w:val="clear" w:color="auto" w:fill="FCFCFC"/>
        </w:rPr>
        <w:t xml:space="preserve"> </w:t>
      </w:r>
      <w:r w:rsidR="00BE031A" w:rsidRPr="00B26CA4">
        <w:rPr>
          <w:rFonts w:cstheme="minorHAnsi"/>
          <w:i/>
          <w:iCs/>
          <w:shd w:val="clear" w:color="auto" w:fill="FCFCFC"/>
        </w:rPr>
        <w:t>Obesity Pillars</w:t>
      </w:r>
      <w:r w:rsidR="00B26CA4">
        <w:rPr>
          <w:rFonts w:cstheme="minorHAnsi"/>
          <w:shd w:val="clear" w:color="auto" w:fill="FCFCFC"/>
        </w:rPr>
        <w:t>.</w:t>
      </w:r>
      <w:r w:rsidR="00BE031A" w:rsidRPr="00123314">
        <w:rPr>
          <w:rFonts w:cstheme="minorHAnsi"/>
          <w:shd w:val="clear" w:color="auto" w:fill="FCFCFC"/>
        </w:rPr>
        <w:t xml:space="preserve"> 2025 Sept; 15:100186.</w:t>
      </w:r>
    </w:p>
    <w:p w14:paraId="65DC102C" w14:textId="77777777" w:rsidR="009251C3" w:rsidRPr="00513C8D" w:rsidRDefault="009251C3" w:rsidP="00513C8D">
      <w:pPr>
        <w:rPr>
          <w:rFonts w:eastAsia="Times New Roman" w:cstheme="minorHAnsi"/>
        </w:rPr>
      </w:pPr>
    </w:p>
    <w:p w14:paraId="61A21712" w14:textId="4017C660" w:rsidR="000B5F3B" w:rsidRPr="00123314" w:rsidRDefault="00AA243D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cstheme="minorHAnsi"/>
          <w:shd w:val="clear" w:color="auto" w:fill="FCFCFC"/>
        </w:rPr>
        <w:t xml:space="preserve">H Shi, X Wang, W Kang, Z Liu, Y Tang, C Zhu, </w:t>
      </w:r>
      <w:r w:rsidRPr="00AA243D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>, S</w:t>
      </w:r>
      <w:r w:rsidRPr="00123314">
        <w:rPr>
          <w:rFonts w:cstheme="minorHAnsi"/>
          <w:shd w:val="clear" w:color="auto" w:fill="FCFCFC"/>
        </w:rPr>
        <w:t xml:space="preserve"> Sulo, Q Zhu, Z Tang, Z Liu, C Zhuang, T Xie. </w:t>
      </w:r>
      <w:r w:rsidR="000B5F3B" w:rsidRPr="00123314">
        <w:rPr>
          <w:rFonts w:cstheme="minorHAnsi"/>
          <w:shd w:val="clear" w:color="auto" w:fill="FCFCFC"/>
        </w:rPr>
        <w:t xml:space="preserve">“Malnourished, gastrointestinal cancer patients undergoing surgery: burden of </w:t>
      </w:r>
      <w:r w:rsidR="00044F8D" w:rsidRPr="00123314">
        <w:rPr>
          <w:rFonts w:cstheme="minorHAnsi"/>
          <w:shd w:val="clear" w:color="auto" w:fill="FCFCFC"/>
        </w:rPr>
        <w:t>nutritional</w:t>
      </w:r>
      <w:r w:rsidR="000B5F3B" w:rsidRPr="00123314">
        <w:rPr>
          <w:rFonts w:cstheme="minorHAnsi"/>
          <w:shd w:val="clear" w:color="auto" w:fill="FCFCFC"/>
        </w:rPr>
        <w:t xml:space="preserve"> risk, </w:t>
      </w:r>
      <w:r w:rsidR="000B5F3B" w:rsidRPr="00123314">
        <w:rPr>
          <w:rFonts w:cstheme="minorHAnsi"/>
          <w:shd w:val="clear" w:color="auto" w:fill="FCFCFC"/>
        </w:rPr>
        <w:lastRenderedPageBreak/>
        <w:t>use of oral nutritional supplements, and impact on health outcomes</w:t>
      </w:r>
      <w:r>
        <w:rPr>
          <w:rFonts w:cstheme="minorHAnsi"/>
          <w:shd w:val="clear" w:color="auto" w:fill="FCFCFC"/>
        </w:rPr>
        <w:t>.</w:t>
      </w:r>
      <w:r w:rsidR="000B5F3B" w:rsidRPr="00123314">
        <w:rPr>
          <w:rFonts w:cstheme="minorHAnsi"/>
          <w:shd w:val="clear" w:color="auto" w:fill="FCFCFC"/>
        </w:rPr>
        <w:t xml:space="preserve">” </w:t>
      </w:r>
      <w:r w:rsidR="00C04E03" w:rsidRPr="00B26CA4">
        <w:rPr>
          <w:rFonts w:cstheme="minorHAnsi"/>
          <w:i/>
          <w:iCs/>
          <w:shd w:val="clear" w:color="auto" w:fill="FCFCFC"/>
        </w:rPr>
        <w:t>Asia Pac J Clin Nutr</w:t>
      </w:r>
      <w:r w:rsidR="00C04E03" w:rsidRPr="00123314">
        <w:rPr>
          <w:rFonts w:cstheme="minorHAnsi"/>
          <w:shd w:val="clear" w:color="auto" w:fill="FCFCFC"/>
        </w:rPr>
        <w:t>. 2025 Jun;34(3):325-331</w:t>
      </w:r>
      <w:r w:rsidR="00CA7066" w:rsidRPr="00123314">
        <w:rPr>
          <w:rFonts w:cstheme="minorHAnsi"/>
          <w:shd w:val="clear" w:color="auto" w:fill="FCFCFC"/>
        </w:rPr>
        <w:t>.</w:t>
      </w:r>
    </w:p>
    <w:p w14:paraId="31269B0F" w14:textId="77777777" w:rsidR="00DB5379" w:rsidRPr="00513C8D" w:rsidRDefault="00DB5379" w:rsidP="00513C8D">
      <w:pPr>
        <w:rPr>
          <w:rFonts w:eastAsia="Times New Roman" w:cstheme="minorHAnsi"/>
        </w:rPr>
      </w:pPr>
    </w:p>
    <w:p w14:paraId="671578FB" w14:textId="4F62A2D0" w:rsidR="009932FB" w:rsidRPr="00123314" w:rsidRDefault="00761F9B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eastAsia="Times New Roman" w:cstheme="minorHAnsi"/>
        </w:rPr>
        <w:t>S Wang, J Shafrin,</w:t>
      </w:r>
      <w:r>
        <w:rPr>
          <w:rFonts w:eastAsia="Times New Roman" w:cstheme="minorHAnsi"/>
        </w:rPr>
        <w:t xml:space="preserve"> </w:t>
      </w:r>
      <w:r w:rsidRPr="00761F9B">
        <w:rPr>
          <w:rFonts w:eastAsia="Times New Roman" w:cstheme="minorHAnsi"/>
          <w:b/>
          <w:bCs/>
        </w:rPr>
        <w:t>KW Kerr</w:t>
      </w:r>
      <w:r>
        <w:rPr>
          <w:rFonts w:eastAsia="Times New Roman" w:cstheme="minorHAnsi"/>
        </w:rPr>
        <w:t>,</w:t>
      </w:r>
      <w:r w:rsidRPr="00123314">
        <w:rPr>
          <w:rFonts w:eastAsia="Times New Roman" w:cstheme="minorHAnsi"/>
        </w:rPr>
        <w:t xml:space="preserve"> and P Schuetz. </w:t>
      </w:r>
      <w:r w:rsidR="00434BC1" w:rsidRPr="00123314">
        <w:rPr>
          <w:rFonts w:eastAsia="Times New Roman" w:cstheme="minorHAnsi"/>
        </w:rPr>
        <w:t>“</w:t>
      </w:r>
      <w:r w:rsidR="009932FB" w:rsidRPr="00123314">
        <w:rPr>
          <w:rFonts w:eastAsia="Times New Roman" w:cstheme="minorHAnsi"/>
        </w:rPr>
        <w:t xml:space="preserve">Health economic value of </w:t>
      </w:r>
      <w:r w:rsidR="008D4C30" w:rsidRPr="00123314">
        <w:rPr>
          <w:rFonts w:eastAsia="Times New Roman" w:cstheme="minorHAnsi"/>
        </w:rPr>
        <w:t>post-acute</w:t>
      </w:r>
      <w:r w:rsidR="009932FB" w:rsidRPr="00123314">
        <w:rPr>
          <w:rFonts w:eastAsia="Times New Roman" w:cstheme="minorHAnsi"/>
        </w:rPr>
        <w:t xml:space="preserve"> oral nutritional supplementation in older adult medical patients at risk for malnutrition: a US-based modelling approach</w:t>
      </w:r>
      <w:r>
        <w:rPr>
          <w:rFonts w:eastAsia="Times New Roman" w:cstheme="minorHAnsi"/>
        </w:rPr>
        <w:t>.</w:t>
      </w:r>
      <w:r w:rsidR="00434BC1" w:rsidRPr="00123314">
        <w:rPr>
          <w:rFonts w:eastAsia="Times New Roman" w:cstheme="minorHAnsi"/>
        </w:rPr>
        <w:t xml:space="preserve">” </w:t>
      </w:r>
      <w:r w:rsidR="00E45692" w:rsidRPr="00123314">
        <w:rPr>
          <w:rFonts w:eastAsia="Times New Roman" w:cstheme="minorHAnsi"/>
          <w:i/>
          <w:iCs/>
        </w:rPr>
        <w:t xml:space="preserve"> BMJ Open</w:t>
      </w:r>
      <w:r w:rsidR="00434BC1" w:rsidRPr="00123314">
        <w:rPr>
          <w:rFonts w:eastAsia="Times New Roman" w:cstheme="minorHAnsi"/>
          <w:i/>
          <w:iCs/>
        </w:rPr>
        <w:t xml:space="preserve">. </w:t>
      </w:r>
      <w:r w:rsidR="00434BC1" w:rsidRPr="00123314">
        <w:rPr>
          <w:rFonts w:cstheme="minorHAnsi"/>
          <w:shd w:val="clear" w:color="auto" w:fill="FFFFFF"/>
        </w:rPr>
        <w:t>2024 Nov 17;14(11</w:t>
      </w:r>
      <w:proofErr w:type="gramStart"/>
      <w:r w:rsidR="00434BC1" w:rsidRPr="00123314">
        <w:rPr>
          <w:rFonts w:cstheme="minorHAnsi"/>
          <w:shd w:val="clear" w:color="auto" w:fill="FFFFFF"/>
        </w:rPr>
        <w:t>):e</w:t>
      </w:r>
      <w:proofErr w:type="gramEnd"/>
      <w:r w:rsidR="00434BC1" w:rsidRPr="00123314">
        <w:rPr>
          <w:rFonts w:cstheme="minorHAnsi"/>
          <w:shd w:val="clear" w:color="auto" w:fill="FFFFFF"/>
        </w:rPr>
        <w:t>086787</w:t>
      </w:r>
      <w:r w:rsidR="00434BC1" w:rsidRPr="00123314">
        <w:rPr>
          <w:rFonts w:eastAsia="Times New Roman" w:cstheme="minorHAnsi"/>
        </w:rPr>
        <w:t>.</w:t>
      </w:r>
    </w:p>
    <w:p w14:paraId="1C00728A" w14:textId="77777777" w:rsidR="00434BC1" w:rsidRPr="00123314" w:rsidRDefault="00434BC1" w:rsidP="005E7129">
      <w:pPr>
        <w:pStyle w:val="ListParagraph"/>
        <w:spacing w:after="0" w:line="240" w:lineRule="auto"/>
        <w:ind w:hanging="360"/>
        <w:jc w:val="both"/>
        <w:rPr>
          <w:rFonts w:cstheme="minorHAnsi"/>
          <w:shd w:val="clear" w:color="auto" w:fill="FCFCFC"/>
        </w:rPr>
      </w:pPr>
    </w:p>
    <w:p w14:paraId="513CC75F" w14:textId="52AA076C" w:rsidR="00434BC1" w:rsidRPr="00123314" w:rsidRDefault="00F014DA" w:rsidP="005E7129">
      <w:pPr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eastAsia="Times New Roman" w:cstheme="minorHAnsi"/>
          <w:bdr w:val="none" w:sz="0" w:space="0" w:color="auto" w:frame="1"/>
        </w:rPr>
        <w:t xml:space="preserve">P Schuetz, </w:t>
      </w:r>
      <w:r w:rsidRPr="00F014DA">
        <w:rPr>
          <w:rFonts w:eastAsia="Times New Roman" w:cstheme="minorHAnsi"/>
          <w:b/>
          <w:bCs/>
          <w:bdr w:val="none" w:sz="0" w:space="0" w:color="auto" w:frame="1"/>
        </w:rPr>
        <w:t>KW Kerr</w:t>
      </w:r>
      <w:r>
        <w:rPr>
          <w:rFonts w:eastAsia="Times New Roman" w:cstheme="minorHAnsi"/>
          <w:bdr w:val="none" w:sz="0" w:space="0" w:color="auto" w:frame="1"/>
        </w:rPr>
        <w:t xml:space="preserve">, </w:t>
      </w:r>
      <w:r w:rsidRPr="00123314">
        <w:rPr>
          <w:rFonts w:eastAsia="Times New Roman" w:cstheme="minorHAnsi"/>
          <w:bdr w:val="none" w:sz="0" w:space="0" w:color="auto" w:frame="1"/>
        </w:rPr>
        <w:t xml:space="preserve">E Cereda, and S Sulo. </w:t>
      </w:r>
      <w:r w:rsidR="00434BC1" w:rsidRPr="00123314">
        <w:rPr>
          <w:rFonts w:eastAsia="Times New Roman" w:cstheme="minorHAnsi"/>
          <w:bdr w:val="none" w:sz="0" w:space="0" w:color="auto" w:frame="1"/>
        </w:rPr>
        <w:t>“</w:t>
      </w:r>
      <w:r w:rsidR="00427EDC" w:rsidRPr="00123314">
        <w:rPr>
          <w:rFonts w:eastAsia="Times New Roman" w:cstheme="minorHAnsi"/>
          <w:bdr w:val="none" w:sz="0" w:space="0" w:color="auto" w:frame="1"/>
        </w:rPr>
        <w:t>Impact of nutrition interventions for malnourished patients: Introduction to health economics and outcomes research with findings from nutrition care studies</w:t>
      </w:r>
      <w:r>
        <w:rPr>
          <w:rFonts w:eastAsia="Times New Roman" w:cstheme="minorHAnsi"/>
          <w:bdr w:val="none" w:sz="0" w:space="0" w:color="auto" w:frame="1"/>
        </w:rPr>
        <w:t>.</w:t>
      </w:r>
      <w:r w:rsidR="00434BC1" w:rsidRPr="00123314">
        <w:rPr>
          <w:rFonts w:eastAsia="Times New Roman" w:cstheme="minorHAnsi"/>
          <w:bdr w:val="none" w:sz="0" w:space="0" w:color="auto" w:frame="1"/>
        </w:rPr>
        <w:t xml:space="preserve">” </w:t>
      </w:r>
      <w:r w:rsidR="00427EDC" w:rsidRPr="00123314">
        <w:rPr>
          <w:rFonts w:eastAsia="Times New Roman" w:cstheme="minorHAnsi"/>
          <w:i/>
          <w:iCs/>
        </w:rPr>
        <w:t>Nutr Clin Prac</w:t>
      </w:r>
      <w:r>
        <w:rPr>
          <w:rFonts w:eastAsia="Times New Roman" w:cstheme="minorHAnsi"/>
          <w:i/>
          <w:iCs/>
        </w:rPr>
        <w:t>t</w:t>
      </w:r>
      <w:r w:rsidR="00434BC1" w:rsidRPr="00123314">
        <w:rPr>
          <w:rFonts w:eastAsia="Times New Roman" w:cstheme="minorHAnsi"/>
        </w:rPr>
        <w:t xml:space="preserve">. </w:t>
      </w:r>
      <w:r w:rsidR="00434BC1" w:rsidRPr="00123314">
        <w:rPr>
          <w:rFonts w:cstheme="minorHAnsi"/>
          <w:shd w:val="clear" w:color="auto" w:fill="FFFFFF"/>
        </w:rPr>
        <w:t>2024 Dec; 39(6):1329-1342.</w:t>
      </w:r>
    </w:p>
    <w:p w14:paraId="45DC1F9C" w14:textId="77777777" w:rsidR="00434BC1" w:rsidRPr="00123314" w:rsidRDefault="00434BC1" w:rsidP="005E7129">
      <w:pPr>
        <w:spacing w:after="0" w:line="240" w:lineRule="auto"/>
        <w:ind w:left="720" w:hanging="360"/>
        <w:jc w:val="both"/>
        <w:rPr>
          <w:rFonts w:cstheme="minorHAnsi"/>
          <w:shd w:val="clear" w:color="auto" w:fill="FCFCFC"/>
        </w:rPr>
      </w:pPr>
    </w:p>
    <w:p w14:paraId="2307794B" w14:textId="54736C50" w:rsidR="00434BC1" w:rsidRPr="00123314" w:rsidRDefault="00C30A16" w:rsidP="005E7129">
      <w:pPr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eastAsia="Times New Roman" w:cstheme="minorHAnsi"/>
          <w:bdr w:val="none" w:sz="0" w:space="0" w:color="auto" w:frame="1"/>
        </w:rPr>
        <w:t>MB Arensberg</w:t>
      </w:r>
      <w:r>
        <w:rPr>
          <w:rFonts w:eastAsia="Times New Roman" w:cstheme="minorHAnsi"/>
          <w:bdr w:val="none" w:sz="0" w:space="0" w:color="auto" w:frame="1"/>
        </w:rPr>
        <w:t>,</w:t>
      </w:r>
      <w:r w:rsidRPr="00123314">
        <w:rPr>
          <w:rFonts w:eastAsia="Times New Roman" w:cstheme="minorHAnsi"/>
          <w:bdr w:val="none" w:sz="0" w:space="0" w:color="auto" w:frame="1"/>
        </w:rPr>
        <w:t xml:space="preserve"> BE Phillips</w:t>
      </w:r>
      <w:r>
        <w:rPr>
          <w:rFonts w:eastAsia="Times New Roman" w:cstheme="minorHAnsi"/>
          <w:bdr w:val="none" w:sz="0" w:space="0" w:color="auto" w:frame="1"/>
        </w:rPr>
        <w:t xml:space="preserve">, and </w:t>
      </w:r>
      <w:r w:rsidRPr="00C30A16">
        <w:rPr>
          <w:rFonts w:eastAsia="Times New Roman" w:cstheme="minorHAnsi"/>
          <w:b/>
          <w:bCs/>
          <w:bdr w:val="none" w:sz="0" w:space="0" w:color="auto" w:frame="1"/>
        </w:rPr>
        <w:t>KW Kerr</w:t>
      </w:r>
      <w:r w:rsidRPr="00123314">
        <w:rPr>
          <w:rFonts w:eastAsia="Times New Roman" w:cstheme="minorHAnsi"/>
          <w:bdr w:val="none" w:sz="0" w:space="0" w:color="auto" w:frame="1"/>
        </w:rPr>
        <w:t xml:space="preserve">. </w:t>
      </w:r>
      <w:r w:rsidR="00434BC1" w:rsidRPr="00123314">
        <w:rPr>
          <w:rFonts w:eastAsia="Times New Roman" w:cstheme="minorHAnsi"/>
          <w:bdr w:val="none" w:sz="0" w:space="0" w:color="auto" w:frame="1"/>
        </w:rPr>
        <w:t>“</w:t>
      </w:r>
      <w:r w:rsidR="00843552" w:rsidRPr="00123314">
        <w:rPr>
          <w:rFonts w:eastAsia="Times New Roman" w:cstheme="minorHAnsi"/>
          <w:bdr w:val="none" w:sz="0" w:space="0" w:color="auto" w:frame="1"/>
        </w:rPr>
        <w:t xml:space="preserve">Nutrition for </w:t>
      </w:r>
      <w:r w:rsidR="00155811">
        <w:rPr>
          <w:rFonts w:eastAsia="Times New Roman" w:cstheme="minorHAnsi"/>
          <w:bdr w:val="none" w:sz="0" w:space="0" w:color="auto" w:frame="1"/>
        </w:rPr>
        <w:t>h</w:t>
      </w:r>
      <w:r w:rsidR="00843552" w:rsidRPr="00123314">
        <w:rPr>
          <w:rFonts w:eastAsia="Times New Roman" w:cstheme="minorHAnsi"/>
          <w:bdr w:val="none" w:sz="0" w:space="0" w:color="auto" w:frame="1"/>
        </w:rPr>
        <w:t xml:space="preserve">ealing </w:t>
      </w:r>
      <w:r w:rsidR="00155811">
        <w:rPr>
          <w:rFonts w:eastAsia="Times New Roman" w:cstheme="minorHAnsi"/>
          <w:bdr w:val="none" w:sz="0" w:space="0" w:color="auto" w:frame="1"/>
        </w:rPr>
        <w:t>a</w:t>
      </w:r>
      <w:r w:rsidR="00843552" w:rsidRPr="00123314">
        <w:rPr>
          <w:rFonts w:eastAsia="Times New Roman" w:cstheme="minorHAnsi"/>
          <w:bdr w:val="none" w:sz="0" w:space="0" w:color="auto" w:frame="1"/>
        </w:rPr>
        <w:t xml:space="preserve">cute </w:t>
      </w:r>
      <w:r w:rsidR="00155811">
        <w:rPr>
          <w:rFonts w:eastAsia="Times New Roman" w:cstheme="minorHAnsi"/>
          <w:bdr w:val="none" w:sz="0" w:space="0" w:color="auto" w:frame="1"/>
        </w:rPr>
        <w:t>w</w:t>
      </w:r>
      <w:r w:rsidR="00843552" w:rsidRPr="00123314">
        <w:rPr>
          <w:rFonts w:eastAsia="Times New Roman" w:cstheme="minorHAnsi"/>
          <w:bdr w:val="none" w:sz="0" w:space="0" w:color="auto" w:frame="1"/>
        </w:rPr>
        <w:t xml:space="preserve">ounds: </w:t>
      </w:r>
      <w:r w:rsidR="00155811">
        <w:rPr>
          <w:rFonts w:eastAsia="Times New Roman" w:cstheme="minorHAnsi"/>
          <w:bdr w:val="none" w:sz="0" w:space="0" w:color="auto" w:frame="1"/>
        </w:rPr>
        <w:t>c</w:t>
      </w:r>
      <w:r w:rsidR="00843552" w:rsidRPr="00123314">
        <w:rPr>
          <w:rFonts w:eastAsia="Times New Roman" w:cstheme="minorHAnsi"/>
          <w:bdr w:val="none" w:sz="0" w:space="0" w:color="auto" w:frame="1"/>
        </w:rPr>
        <w:t xml:space="preserve">urrent </w:t>
      </w:r>
      <w:r w:rsidR="00155811">
        <w:rPr>
          <w:rFonts w:eastAsia="Times New Roman" w:cstheme="minorHAnsi"/>
          <w:bdr w:val="none" w:sz="0" w:space="0" w:color="auto" w:frame="1"/>
        </w:rPr>
        <w:t>p</w:t>
      </w:r>
      <w:r w:rsidR="00843552" w:rsidRPr="00123314">
        <w:rPr>
          <w:rFonts w:eastAsia="Times New Roman" w:cstheme="minorHAnsi"/>
          <w:bdr w:val="none" w:sz="0" w:space="0" w:color="auto" w:frame="1"/>
        </w:rPr>
        <w:t xml:space="preserve">ractice, </w:t>
      </w:r>
      <w:r w:rsidR="00155811">
        <w:rPr>
          <w:rFonts w:eastAsia="Times New Roman" w:cstheme="minorHAnsi"/>
          <w:bdr w:val="none" w:sz="0" w:space="0" w:color="auto" w:frame="1"/>
        </w:rPr>
        <w:t>r</w:t>
      </w:r>
      <w:r w:rsidR="00843552" w:rsidRPr="00123314">
        <w:rPr>
          <w:rFonts w:eastAsia="Times New Roman" w:cstheme="minorHAnsi"/>
          <w:bdr w:val="none" w:sz="0" w:space="0" w:color="auto" w:frame="1"/>
        </w:rPr>
        <w:t xml:space="preserve">ecent </w:t>
      </w:r>
      <w:r w:rsidR="00155811">
        <w:rPr>
          <w:rFonts w:eastAsia="Times New Roman" w:cstheme="minorHAnsi"/>
          <w:bdr w:val="none" w:sz="0" w:space="0" w:color="auto" w:frame="1"/>
        </w:rPr>
        <w:t>r</w:t>
      </w:r>
      <w:r w:rsidR="00843552" w:rsidRPr="00123314">
        <w:rPr>
          <w:rFonts w:eastAsia="Times New Roman" w:cstheme="minorHAnsi"/>
          <w:bdr w:val="none" w:sz="0" w:space="0" w:color="auto" w:frame="1"/>
        </w:rPr>
        <w:t xml:space="preserve">esearch </w:t>
      </w:r>
      <w:r w:rsidR="00155811">
        <w:rPr>
          <w:rFonts w:eastAsia="Times New Roman" w:cstheme="minorHAnsi"/>
          <w:bdr w:val="none" w:sz="0" w:space="0" w:color="auto" w:frame="1"/>
        </w:rPr>
        <w:t>f</w:t>
      </w:r>
      <w:r w:rsidR="00843552" w:rsidRPr="00123314">
        <w:rPr>
          <w:rFonts w:eastAsia="Times New Roman" w:cstheme="minorHAnsi"/>
          <w:bdr w:val="none" w:sz="0" w:space="0" w:color="auto" w:frame="1"/>
        </w:rPr>
        <w:t xml:space="preserve">indings, and </w:t>
      </w:r>
      <w:r w:rsidR="00155811">
        <w:rPr>
          <w:rFonts w:eastAsia="Times New Roman" w:cstheme="minorHAnsi"/>
          <w:bdr w:val="none" w:sz="0" w:space="0" w:color="auto" w:frame="1"/>
        </w:rPr>
        <w:t>i</w:t>
      </w:r>
      <w:r w:rsidR="00843552" w:rsidRPr="00123314">
        <w:rPr>
          <w:rFonts w:eastAsia="Times New Roman" w:cstheme="minorHAnsi"/>
          <w:bdr w:val="none" w:sz="0" w:space="0" w:color="auto" w:frame="1"/>
        </w:rPr>
        <w:t xml:space="preserve">nsights for </w:t>
      </w:r>
      <w:r w:rsidR="00155811">
        <w:rPr>
          <w:rFonts w:eastAsia="Times New Roman" w:cstheme="minorHAnsi"/>
          <w:bdr w:val="none" w:sz="0" w:space="0" w:color="auto" w:frame="1"/>
        </w:rPr>
        <w:t>i</w:t>
      </w:r>
      <w:r w:rsidR="00843552" w:rsidRPr="00123314">
        <w:rPr>
          <w:rFonts w:eastAsia="Times New Roman" w:cstheme="minorHAnsi"/>
          <w:bdr w:val="none" w:sz="0" w:space="0" w:color="auto" w:frame="1"/>
        </w:rPr>
        <w:t xml:space="preserve">mproving </w:t>
      </w:r>
      <w:r w:rsidR="00155811">
        <w:rPr>
          <w:rFonts w:eastAsia="Times New Roman" w:cstheme="minorHAnsi"/>
          <w:bdr w:val="none" w:sz="0" w:space="0" w:color="auto" w:frame="1"/>
        </w:rPr>
        <w:t>c</w:t>
      </w:r>
      <w:r w:rsidR="00843552" w:rsidRPr="00123314">
        <w:rPr>
          <w:rFonts w:eastAsia="Times New Roman" w:cstheme="minorHAnsi"/>
          <w:bdr w:val="none" w:sz="0" w:space="0" w:color="auto" w:frame="1"/>
        </w:rPr>
        <w:t>are</w:t>
      </w:r>
      <w:r w:rsidR="00434BC1" w:rsidRPr="00123314">
        <w:rPr>
          <w:rFonts w:eastAsia="Times New Roman" w:cstheme="minorHAnsi"/>
          <w:bdr w:val="none" w:sz="0" w:space="0" w:color="auto" w:frame="1"/>
        </w:rPr>
        <w:t xml:space="preserve">.” </w:t>
      </w:r>
      <w:r w:rsidR="00843552" w:rsidRPr="00123314">
        <w:rPr>
          <w:rFonts w:eastAsia="Times New Roman" w:cstheme="minorHAnsi"/>
          <w:i/>
          <w:iCs/>
        </w:rPr>
        <w:t>Recent Progress in Nutrition</w:t>
      </w:r>
      <w:r w:rsidR="00434BC1" w:rsidRPr="00123314">
        <w:rPr>
          <w:rFonts w:eastAsia="Times New Roman" w:cstheme="minorHAnsi"/>
        </w:rPr>
        <w:t>. 2024; 4(3):014.</w:t>
      </w:r>
    </w:p>
    <w:p w14:paraId="1F170CCC" w14:textId="77777777" w:rsidR="009D6A9B" w:rsidRPr="00123314" w:rsidRDefault="009D6A9B" w:rsidP="005E7129">
      <w:pPr>
        <w:spacing w:after="0" w:line="240" w:lineRule="auto"/>
        <w:ind w:left="720" w:hanging="360"/>
        <w:jc w:val="both"/>
        <w:rPr>
          <w:rFonts w:cstheme="minorHAnsi"/>
          <w:shd w:val="clear" w:color="auto" w:fill="FCFCFC"/>
        </w:rPr>
      </w:pPr>
    </w:p>
    <w:p w14:paraId="018AE9D7" w14:textId="43987C82" w:rsidR="00843552" w:rsidRPr="005E7FF3" w:rsidRDefault="00343811" w:rsidP="005E7129">
      <w:pPr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eastAsia="Times New Roman" w:cstheme="minorHAnsi"/>
          <w:bdr w:val="none" w:sz="0" w:space="0" w:color="auto" w:frame="1"/>
        </w:rPr>
        <w:t>MB Arensberg, J Gahche, R Clapes-Pemau,</w:t>
      </w:r>
      <w:r w:rsidRPr="00343811">
        <w:rPr>
          <w:rFonts w:eastAsia="Times New Roman" w:cstheme="minorHAnsi"/>
          <w:b/>
          <w:bCs/>
          <w:bdr w:val="none" w:sz="0" w:space="0" w:color="auto" w:frame="1"/>
        </w:rPr>
        <w:t xml:space="preserve"> KW Kerr</w:t>
      </w:r>
      <w:r>
        <w:rPr>
          <w:rFonts w:eastAsia="Times New Roman" w:cstheme="minorHAnsi"/>
          <w:bdr w:val="none" w:sz="0" w:space="0" w:color="auto" w:frame="1"/>
        </w:rPr>
        <w:t xml:space="preserve">, </w:t>
      </w:r>
      <w:r w:rsidRPr="00123314">
        <w:rPr>
          <w:rFonts w:eastAsia="Times New Roman" w:cstheme="minorHAnsi"/>
          <w:bdr w:val="none" w:sz="0" w:space="0" w:color="auto" w:frame="1"/>
        </w:rPr>
        <w:t xml:space="preserve">and JT Dwyer. </w:t>
      </w:r>
      <w:r w:rsidR="002430EA" w:rsidRPr="00123314">
        <w:rPr>
          <w:rFonts w:eastAsia="Times New Roman" w:cstheme="minorHAnsi"/>
          <w:bdr w:val="none" w:sz="0" w:space="0" w:color="auto" w:frame="1"/>
        </w:rPr>
        <w:t>“</w:t>
      </w:r>
      <w:r w:rsidR="00C63CEB" w:rsidRPr="00123314">
        <w:rPr>
          <w:rFonts w:eastAsia="Times New Roman" w:cstheme="minorHAnsi"/>
          <w:bdr w:val="none" w:sz="0" w:space="0" w:color="auto" w:frame="1"/>
        </w:rPr>
        <w:t>Quality-of-</w:t>
      </w:r>
      <w:r w:rsidR="00155811">
        <w:rPr>
          <w:rFonts w:eastAsia="Times New Roman" w:cstheme="minorHAnsi"/>
          <w:bdr w:val="none" w:sz="0" w:space="0" w:color="auto" w:frame="1"/>
        </w:rPr>
        <w:t>l</w:t>
      </w:r>
      <w:r w:rsidR="00C63CEB" w:rsidRPr="00123314">
        <w:rPr>
          <w:rFonts w:eastAsia="Times New Roman" w:cstheme="minorHAnsi"/>
          <w:bdr w:val="none" w:sz="0" w:space="0" w:color="auto" w:frame="1"/>
        </w:rPr>
        <w:t xml:space="preserve">ife </w:t>
      </w:r>
      <w:r w:rsidR="00155811">
        <w:rPr>
          <w:rFonts w:eastAsia="Times New Roman" w:cstheme="minorHAnsi"/>
          <w:bdr w:val="none" w:sz="0" w:space="0" w:color="auto" w:frame="1"/>
        </w:rPr>
        <w:t>i</w:t>
      </w:r>
      <w:r w:rsidR="00C63CEB" w:rsidRPr="00123314">
        <w:rPr>
          <w:rFonts w:eastAsia="Times New Roman" w:cstheme="minorHAnsi"/>
          <w:bdr w:val="none" w:sz="0" w:space="0" w:color="auto" w:frame="1"/>
        </w:rPr>
        <w:t>nstruments and Nutrition Screening Tools</w:t>
      </w:r>
      <w:r w:rsidR="006E4250" w:rsidRPr="00123314">
        <w:rPr>
          <w:rFonts w:eastAsia="Times New Roman" w:cstheme="minorHAnsi"/>
          <w:bdr w:val="none" w:sz="0" w:space="0" w:color="auto" w:frame="1"/>
        </w:rPr>
        <w:t>:</w:t>
      </w:r>
      <w:r w:rsidR="00C63CEB" w:rsidRPr="00123314">
        <w:rPr>
          <w:rFonts w:eastAsia="Times New Roman" w:cstheme="minorHAnsi"/>
          <w:bdr w:val="none" w:sz="0" w:space="0" w:color="auto" w:frame="1"/>
        </w:rPr>
        <w:t xml:space="preserve"> Overlaps, Opportunities, and Implications for Healthy Aging in the United States</w:t>
      </w:r>
      <w:r w:rsidR="00CF2DC3">
        <w:rPr>
          <w:rFonts w:eastAsia="Times New Roman" w:cstheme="minorHAnsi"/>
          <w:bdr w:val="none" w:sz="0" w:space="0" w:color="auto" w:frame="1"/>
        </w:rPr>
        <w:t>.</w:t>
      </w:r>
      <w:r w:rsidR="002430EA" w:rsidRPr="00123314">
        <w:rPr>
          <w:rFonts w:eastAsia="Times New Roman" w:cstheme="minorHAnsi"/>
          <w:bdr w:val="none" w:sz="0" w:space="0" w:color="auto" w:frame="1"/>
        </w:rPr>
        <w:t>”</w:t>
      </w:r>
      <w:r w:rsidR="001762A4" w:rsidRPr="00123314">
        <w:rPr>
          <w:rFonts w:eastAsia="Times New Roman" w:cstheme="minorHAnsi"/>
          <w:bdr w:val="none" w:sz="0" w:space="0" w:color="auto" w:frame="1"/>
        </w:rPr>
        <w:t xml:space="preserve"> </w:t>
      </w:r>
      <w:r w:rsidR="00245CF7" w:rsidRPr="00123314">
        <w:rPr>
          <w:rStyle w:val="ej-journal-name"/>
          <w:rFonts w:cstheme="minorHAnsi"/>
          <w:i/>
          <w:iCs/>
          <w:shd w:val="clear" w:color="auto" w:fill="FFFFFF"/>
        </w:rPr>
        <w:t>Nutrition Today. 5/6 2024; </w:t>
      </w:r>
      <w:hyperlink r:id="rId12" w:history="1">
        <w:r w:rsidR="00245CF7" w:rsidRPr="00123314">
          <w:rPr>
            <w:rStyle w:val="Hyperlink"/>
            <w:rFonts w:cstheme="minorHAnsi"/>
            <w:color w:val="auto"/>
            <w:u w:val="none"/>
          </w:rPr>
          <w:t>59(3):86-99.</w:t>
        </w:r>
      </w:hyperlink>
    </w:p>
    <w:p w14:paraId="0FFD4D08" w14:textId="77777777" w:rsidR="00843552" w:rsidRPr="00123314" w:rsidRDefault="00843552" w:rsidP="005E7129">
      <w:pPr>
        <w:spacing w:after="0" w:line="240" w:lineRule="auto"/>
        <w:ind w:left="720" w:hanging="360"/>
        <w:jc w:val="both"/>
        <w:rPr>
          <w:rFonts w:cstheme="minorHAnsi"/>
          <w:shd w:val="clear" w:color="auto" w:fill="FCFCFC"/>
        </w:rPr>
      </w:pPr>
    </w:p>
    <w:p w14:paraId="36CFF3E2" w14:textId="3997131E" w:rsidR="004A44D1" w:rsidRDefault="00CF2DC3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CF2DC3">
        <w:rPr>
          <w:rFonts w:cstheme="minorHAnsi"/>
          <w:shd w:val="clear" w:color="auto" w:fill="FCFCFC"/>
          <w:lang w:val="es-ES"/>
        </w:rPr>
        <w:t xml:space="preserve">R Clapes Pemau, P Gonzalez-Palacios, and </w:t>
      </w:r>
      <w:r w:rsidRPr="00CF2DC3">
        <w:rPr>
          <w:rFonts w:cstheme="minorHAnsi"/>
          <w:b/>
          <w:bCs/>
          <w:shd w:val="clear" w:color="auto" w:fill="FCFCFC"/>
          <w:lang w:val="es-ES"/>
        </w:rPr>
        <w:t>KW Kerr</w:t>
      </w:r>
      <w:r w:rsidRPr="00CF2DC3">
        <w:rPr>
          <w:rFonts w:cstheme="minorHAnsi"/>
          <w:shd w:val="clear" w:color="auto" w:fill="FCFCFC"/>
          <w:lang w:val="es-ES"/>
        </w:rPr>
        <w:t xml:space="preserve">. </w:t>
      </w:r>
      <w:r w:rsidR="001C643A" w:rsidRPr="00123314">
        <w:rPr>
          <w:rFonts w:cstheme="minorHAnsi"/>
          <w:shd w:val="clear" w:color="auto" w:fill="FCFCFC"/>
        </w:rPr>
        <w:t>“How quality of life is measured in studies of nutritional intervention: a systematic review</w:t>
      </w:r>
      <w:r>
        <w:rPr>
          <w:rFonts w:cstheme="minorHAnsi"/>
          <w:shd w:val="clear" w:color="auto" w:fill="FCFCFC"/>
        </w:rPr>
        <w:t>.</w:t>
      </w:r>
      <w:r w:rsidR="001C643A" w:rsidRPr="00123314">
        <w:rPr>
          <w:rFonts w:cstheme="minorHAnsi"/>
          <w:shd w:val="clear" w:color="auto" w:fill="FCFCFC"/>
        </w:rPr>
        <w:t xml:space="preserve">” </w:t>
      </w:r>
      <w:r w:rsidR="005440CD" w:rsidRPr="00123314">
        <w:rPr>
          <w:rFonts w:cstheme="minorHAnsi"/>
          <w:i/>
          <w:iCs/>
          <w:shd w:val="clear" w:color="auto" w:fill="FCFCFC"/>
        </w:rPr>
        <w:t>Health and Quality of Life Outcomes</w:t>
      </w:r>
      <w:r w:rsidR="005440CD" w:rsidRPr="00123314">
        <w:rPr>
          <w:rFonts w:cstheme="minorHAnsi"/>
          <w:shd w:val="clear" w:color="auto" w:fill="FCFCFC"/>
        </w:rPr>
        <w:t>. 2024 Jan 24; 22(1):9.</w:t>
      </w:r>
    </w:p>
    <w:p w14:paraId="62CBF965" w14:textId="77777777" w:rsidR="004A44D1" w:rsidRDefault="004A44D1" w:rsidP="005E7129">
      <w:pPr>
        <w:pStyle w:val="ListParagraph"/>
        <w:ind w:hanging="360"/>
      </w:pPr>
    </w:p>
    <w:p w14:paraId="14C8031E" w14:textId="2015D68F" w:rsidR="00942E60" w:rsidRPr="004F0A29" w:rsidRDefault="00946D4D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3535AE">
        <w:t xml:space="preserve">MB Arensberg, J Gahche, R Clapes, J Merkel, </w:t>
      </w:r>
      <w:r w:rsidRPr="00946D4D">
        <w:rPr>
          <w:b/>
          <w:bCs/>
        </w:rPr>
        <w:t>KW Kerr</w:t>
      </w:r>
      <w:r>
        <w:t xml:space="preserve">, </w:t>
      </w:r>
      <w:r w:rsidRPr="003535AE">
        <w:t>and JT Dwyer</w:t>
      </w:r>
      <w:r>
        <w:t>.</w:t>
      </w:r>
      <w:r w:rsidRPr="003535AE">
        <w:t xml:space="preserve"> </w:t>
      </w:r>
      <w:r w:rsidR="004A44D1" w:rsidRPr="003535AE">
        <w:t>“Quality of life and nutrition screening: overlaps, opportunities, and implications for healthy aging</w:t>
      </w:r>
      <w:r>
        <w:t>.</w:t>
      </w:r>
      <w:r w:rsidR="004A44D1" w:rsidRPr="003535AE">
        <w:t xml:space="preserve">” </w:t>
      </w:r>
      <w:r w:rsidR="004A44D1" w:rsidRPr="00B26CA4">
        <w:rPr>
          <w:i/>
          <w:iCs/>
        </w:rPr>
        <w:t>Innov Aging</w:t>
      </w:r>
      <w:r w:rsidR="004A44D1" w:rsidRPr="00B97D6D">
        <w:t>. 2023 Dec 21;7(Suppl 1):1103–1104</w:t>
      </w:r>
    </w:p>
    <w:p w14:paraId="582C4627" w14:textId="77777777" w:rsidR="00942E60" w:rsidRPr="00942E60" w:rsidRDefault="00942E60" w:rsidP="005E7129">
      <w:pPr>
        <w:pStyle w:val="ListParagraph"/>
        <w:ind w:hanging="360"/>
        <w:rPr>
          <w:rFonts w:cstheme="minorHAnsi"/>
          <w:shd w:val="clear" w:color="auto" w:fill="FCFCFC"/>
        </w:rPr>
      </w:pPr>
    </w:p>
    <w:p w14:paraId="4136EDB1" w14:textId="6EC250B9" w:rsidR="00942E60" w:rsidRDefault="00912EFE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942E60">
        <w:rPr>
          <w:rFonts w:cstheme="minorHAnsi"/>
          <w:shd w:val="clear" w:color="auto" w:fill="FCFCFC"/>
        </w:rPr>
        <w:t xml:space="preserve">J Shafrin, K-S Than, A Kanotra, </w:t>
      </w:r>
      <w:r w:rsidRPr="00912EFE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 xml:space="preserve">, </w:t>
      </w:r>
      <w:r w:rsidRPr="00942E60">
        <w:rPr>
          <w:rFonts w:cstheme="minorHAnsi"/>
          <w:shd w:val="clear" w:color="auto" w:fill="FCFCFC"/>
        </w:rPr>
        <w:t xml:space="preserve">KN Robinson, </w:t>
      </w:r>
      <w:r w:rsidR="00A235C3">
        <w:rPr>
          <w:rFonts w:cstheme="minorHAnsi"/>
          <w:shd w:val="clear" w:color="auto" w:fill="FCFCFC"/>
        </w:rPr>
        <w:t xml:space="preserve">and </w:t>
      </w:r>
      <w:r w:rsidRPr="00942E60">
        <w:rPr>
          <w:rFonts w:cstheme="minorHAnsi"/>
          <w:shd w:val="clear" w:color="auto" w:fill="FCFCFC"/>
        </w:rPr>
        <w:t xml:space="preserve">MC Willey. </w:t>
      </w:r>
      <w:r w:rsidR="00135CA7" w:rsidRPr="00942E60">
        <w:rPr>
          <w:rFonts w:cstheme="minorHAnsi"/>
          <w:shd w:val="clear" w:color="auto" w:fill="FCFCFC"/>
        </w:rPr>
        <w:t xml:space="preserve">“Use of Conditionally Essential Amino Acids and the Economic Burden of Postoperative Complications After Fracture Fixation: Results from a Cost Utility Analysis” </w:t>
      </w:r>
      <w:r w:rsidR="00F26524" w:rsidRPr="00942E60">
        <w:rPr>
          <w:rFonts w:cstheme="minorHAnsi"/>
          <w:i/>
          <w:iCs/>
          <w:shd w:val="clear" w:color="auto" w:fill="FCFCFC"/>
        </w:rPr>
        <w:t>Clinicoeconomics and Outcomes Research</w:t>
      </w:r>
      <w:r w:rsidR="00F26524" w:rsidRPr="00942E60">
        <w:rPr>
          <w:rFonts w:cstheme="minorHAnsi"/>
          <w:shd w:val="clear" w:color="auto" w:fill="FCFCFC"/>
        </w:rPr>
        <w:t>. 2023 Oct 25:15:753-764.</w:t>
      </w:r>
    </w:p>
    <w:p w14:paraId="734972EB" w14:textId="77777777" w:rsidR="00942E60" w:rsidRPr="00942E60" w:rsidRDefault="00942E60" w:rsidP="005E7129">
      <w:pPr>
        <w:pStyle w:val="ListParagraph"/>
        <w:ind w:hanging="360"/>
        <w:rPr>
          <w:rFonts w:cstheme="minorHAnsi"/>
          <w:shd w:val="clear" w:color="auto" w:fill="FCFCFC"/>
        </w:rPr>
      </w:pPr>
    </w:p>
    <w:p w14:paraId="7326DAA3" w14:textId="0885DD4C" w:rsidR="00942E60" w:rsidRDefault="00A235C3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942E60">
        <w:rPr>
          <w:rFonts w:cstheme="minorHAnsi"/>
          <w:shd w:val="clear" w:color="auto" w:fill="FCFCFC"/>
        </w:rPr>
        <w:t>J Shafrin, S Wang</w:t>
      </w:r>
      <w:r>
        <w:rPr>
          <w:rFonts w:cstheme="minorHAnsi"/>
          <w:shd w:val="clear" w:color="auto" w:fill="FCFCFC"/>
        </w:rPr>
        <w:t xml:space="preserve">, and </w:t>
      </w:r>
      <w:r w:rsidRPr="00A235C3">
        <w:rPr>
          <w:rFonts w:cstheme="minorHAnsi"/>
          <w:b/>
          <w:bCs/>
          <w:shd w:val="clear" w:color="auto" w:fill="FCFCFC"/>
        </w:rPr>
        <w:t>KW Kerr</w:t>
      </w:r>
      <w:r w:rsidRPr="00942E60">
        <w:rPr>
          <w:rFonts w:cstheme="minorHAnsi"/>
          <w:shd w:val="clear" w:color="auto" w:fill="FCFCFC"/>
        </w:rPr>
        <w:t xml:space="preserve">. </w:t>
      </w:r>
      <w:r w:rsidR="00832B4B" w:rsidRPr="00942E60">
        <w:rPr>
          <w:rFonts w:cstheme="minorHAnsi"/>
          <w:shd w:val="clear" w:color="auto" w:fill="FCFCFC"/>
        </w:rPr>
        <w:t>“W</w:t>
      </w:r>
      <w:r w:rsidR="00B35CA9" w:rsidRPr="00942E60">
        <w:rPr>
          <w:rFonts w:cstheme="minorHAnsi"/>
          <w:shd w:val="clear" w:color="auto" w:fill="FCFCFC"/>
        </w:rPr>
        <w:t>ound-specific oral nutritional supplementation can reduce the economic burden of pressure injuries for nursing homes: Results from an economic model</w:t>
      </w:r>
      <w:r>
        <w:rPr>
          <w:rFonts w:cstheme="minorHAnsi"/>
          <w:shd w:val="clear" w:color="auto" w:fill="FCFCFC"/>
        </w:rPr>
        <w:t>.</w:t>
      </w:r>
      <w:r w:rsidR="00EF5428" w:rsidRPr="00942E60">
        <w:rPr>
          <w:rFonts w:cstheme="minorHAnsi"/>
          <w:shd w:val="clear" w:color="auto" w:fill="FCFCFC"/>
        </w:rPr>
        <w:t xml:space="preserve">” </w:t>
      </w:r>
      <w:r w:rsidR="00EF5428" w:rsidRPr="00942E60">
        <w:rPr>
          <w:rFonts w:cstheme="minorHAnsi"/>
          <w:i/>
          <w:iCs/>
          <w:shd w:val="clear" w:color="auto" w:fill="FCFCFC"/>
        </w:rPr>
        <w:t>Journal of Long-Term Care</w:t>
      </w:r>
      <w:r w:rsidR="00EF5428" w:rsidRPr="00942E60">
        <w:rPr>
          <w:rFonts w:cstheme="minorHAnsi"/>
          <w:shd w:val="clear" w:color="auto" w:fill="FCFCFC"/>
        </w:rPr>
        <w:t>. 2023:166-177.</w:t>
      </w:r>
    </w:p>
    <w:p w14:paraId="5A7504CE" w14:textId="77777777" w:rsidR="0075075F" w:rsidRPr="00942E60" w:rsidRDefault="0075075F" w:rsidP="005E7129">
      <w:pPr>
        <w:pStyle w:val="ListParagraph"/>
        <w:ind w:hanging="360"/>
        <w:rPr>
          <w:rFonts w:cstheme="minorHAnsi"/>
          <w:shd w:val="clear" w:color="auto" w:fill="FCFCFC"/>
        </w:rPr>
      </w:pPr>
    </w:p>
    <w:p w14:paraId="5FCD7B3C" w14:textId="0454C15D" w:rsidR="00B8310F" w:rsidRDefault="00282B37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282B37">
        <w:rPr>
          <w:rFonts w:cstheme="minorHAnsi"/>
          <w:shd w:val="clear" w:color="auto" w:fill="FCFCFC"/>
          <w:lang w:val="es-ES"/>
        </w:rPr>
        <w:t xml:space="preserve">S Al Sifri, R Aldahash, DA de Luis Roman, A Amin, M Camprubi-Robles, </w:t>
      </w:r>
      <w:r w:rsidRPr="00282B37">
        <w:rPr>
          <w:rFonts w:cstheme="minorHAnsi"/>
          <w:b/>
          <w:bCs/>
          <w:shd w:val="clear" w:color="auto" w:fill="FCFCFC"/>
          <w:lang w:val="es-ES"/>
        </w:rPr>
        <w:t>KW Kerr</w:t>
      </w:r>
      <w:r w:rsidRPr="00282B37">
        <w:rPr>
          <w:rFonts w:cstheme="minorHAnsi"/>
          <w:shd w:val="clear" w:color="auto" w:fill="FCFCFC"/>
          <w:lang w:val="es-ES"/>
        </w:rPr>
        <w:t xml:space="preserve">, A Juusti-Hawkes, </w:t>
      </w:r>
      <w:r w:rsidR="00250677">
        <w:rPr>
          <w:rFonts w:cstheme="minorHAnsi"/>
          <w:shd w:val="clear" w:color="auto" w:fill="FCFCFC"/>
          <w:lang w:val="es-ES"/>
        </w:rPr>
        <w:t xml:space="preserve">and </w:t>
      </w:r>
      <w:r w:rsidRPr="00282B37">
        <w:rPr>
          <w:rFonts w:cstheme="minorHAnsi"/>
          <w:shd w:val="clear" w:color="auto" w:fill="FCFCFC"/>
          <w:lang w:val="es-ES"/>
        </w:rPr>
        <w:t xml:space="preserve">A Beresniak. </w:t>
      </w:r>
      <w:r w:rsidR="00A76AF0" w:rsidRPr="00942E60">
        <w:rPr>
          <w:rFonts w:cstheme="minorHAnsi"/>
          <w:shd w:val="clear" w:color="auto" w:fill="FCFCFC"/>
        </w:rPr>
        <w:t>“Optimizing diabetes management using a low-calorie diet in Saudi Arabia: A Cost-Benefit Analysis</w:t>
      </w:r>
      <w:r>
        <w:rPr>
          <w:rFonts w:cstheme="minorHAnsi"/>
          <w:shd w:val="clear" w:color="auto" w:fill="FCFCFC"/>
        </w:rPr>
        <w:t>.</w:t>
      </w:r>
      <w:r w:rsidR="00A76AF0" w:rsidRPr="00942E60">
        <w:rPr>
          <w:rFonts w:cstheme="minorHAnsi"/>
          <w:shd w:val="clear" w:color="auto" w:fill="FCFCFC"/>
        </w:rPr>
        <w:t>”</w:t>
      </w:r>
      <w:r w:rsidR="000C230D" w:rsidRPr="00282B37">
        <w:rPr>
          <w:rFonts w:cstheme="minorHAnsi"/>
          <w:shd w:val="clear" w:color="auto" w:fill="FCFCFC"/>
        </w:rPr>
        <w:t xml:space="preserve"> </w:t>
      </w:r>
      <w:r w:rsidR="000C230D" w:rsidRPr="00942E60">
        <w:rPr>
          <w:rFonts w:cstheme="minorHAnsi"/>
          <w:i/>
          <w:iCs/>
          <w:shd w:val="clear" w:color="auto" w:fill="FCFCFC"/>
        </w:rPr>
        <w:t>Diabetes Therapy</w:t>
      </w:r>
      <w:r w:rsidR="000C230D" w:rsidRPr="00942E60">
        <w:rPr>
          <w:rFonts w:cstheme="minorHAnsi"/>
          <w:shd w:val="clear" w:color="auto" w:fill="FCFCFC"/>
        </w:rPr>
        <w:t>. 2024 Jan; 15(1):155-164.</w:t>
      </w:r>
    </w:p>
    <w:p w14:paraId="21B41419" w14:textId="77777777" w:rsidR="004F0A29" w:rsidRPr="00B8310F" w:rsidRDefault="004F0A29" w:rsidP="005E7129">
      <w:pPr>
        <w:pStyle w:val="ListParagraph"/>
        <w:ind w:hanging="360"/>
        <w:rPr>
          <w:rFonts w:cstheme="minorHAnsi"/>
          <w:shd w:val="clear" w:color="auto" w:fill="FCFCFC"/>
        </w:rPr>
      </w:pPr>
    </w:p>
    <w:p w14:paraId="5972D868" w14:textId="39F68276" w:rsidR="00B8310F" w:rsidRDefault="00250677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B8310F">
        <w:rPr>
          <w:rFonts w:cstheme="minorHAnsi"/>
          <w:shd w:val="clear" w:color="auto" w:fill="FCFCFC"/>
        </w:rPr>
        <w:t xml:space="preserve">J Khlevner, K Naranjo, C Hoyer, AS Carullo, </w:t>
      </w:r>
      <w:r w:rsidRPr="00250677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 xml:space="preserve">, and </w:t>
      </w:r>
      <w:r w:rsidRPr="00B8310F">
        <w:rPr>
          <w:rFonts w:cstheme="minorHAnsi"/>
          <w:shd w:val="clear" w:color="auto" w:fill="FCFCFC"/>
        </w:rPr>
        <w:t>B Marriage</w:t>
      </w:r>
      <w:r>
        <w:rPr>
          <w:rFonts w:cstheme="minorHAnsi"/>
          <w:shd w:val="clear" w:color="auto" w:fill="FCFCFC"/>
        </w:rPr>
        <w:t>.</w:t>
      </w:r>
      <w:r w:rsidRPr="00B8310F">
        <w:rPr>
          <w:rFonts w:cstheme="minorHAnsi"/>
          <w:shd w:val="clear" w:color="auto" w:fill="FCFCFC"/>
        </w:rPr>
        <w:t xml:space="preserve"> </w:t>
      </w:r>
      <w:r w:rsidR="001D0999" w:rsidRPr="00B8310F">
        <w:rPr>
          <w:rFonts w:cstheme="minorHAnsi"/>
          <w:shd w:val="clear" w:color="auto" w:fill="FCFCFC"/>
        </w:rPr>
        <w:t xml:space="preserve">“Healthcare burden associated with malnutrition diagnoses in hospitalized children with critical illnesses” </w:t>
      </w:r>
      <w:r w:rsidR="001D0999" w:rsidRPr="00B8310F">
        <w:rPr>
          <w:rFonts w:cstheme="minorHAnsi"/>
          <w:i/>
          <w:iCs/>
          <w:shd w:val="clear" w:color="auto" w:fill="FCFCFC"/>
        </w:rPr>
        <w:t>Nutrients</w:t>
      </w:r>
      <w:r w:rsidR="00885F3E" w:rsidRPr="00B8310F">
        <w:rPr>
          <w:rFonts w:cstheme="minorHAnsi"/>
          <w:i/>
          <w:iCs/>
          <w:shd w:val="clear" w:color="auto" w:fill="FCFCFC"/>
        </w:rPr>
        <w:t>.</w:t>
      </w:r>
      <w:r w:rsidR="00885F3E" w:rsidRPr="00B8310F">
        <w:rPr>
          <w:rFonts w:cstheme="minorHAnsi"/>
          <w:shd w:val="clear" w:color="auto" w:fill="FCFCFC"/>
        </w:rPr>
        <w:t xml:space="preserve"> 2023 Jul 1; 15(13):3011.</w:t>
      </w:r>
    </w:p>
    <w:p w14:paraId="25E4FA81" w14:textId="77777777" w:rsidR="00B8310F" w:rsidRPr="00B8310F" w:rsidRDefault="00B8310F" w:rsidP="005E7129">
      <w:pPr>
        <w:pStyle w:val="ListParagraph"/>
        <w:ind w:hanging="360"/>
        <w:rPr>
          <w:rFonts w:cstheme="minorHAnsi"/>
          <w:shd w:val="clear" w:color="auto" w:fill="FCFCFC"/>
        </w:rPr>
      </w:pPr>
    </w:p>
    <w:p w14:paraId="1264EA04" w14:textId="3EF6B2C9" w:rsidR="00B8310F" w:rsidRDefault="00B47A23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B8310F">
        <w:rPr>
          <w:rFonts w:cstheme="minorHAnsi"/>
          <w:shd w:val="clear" w:color="auto" w:fill="FCFCFC"/>
        </w:rPr>
        <w:t xml:space="preserve">KL Haines, T Ohnuma, B Grisel, V Krishnamoorthy, K Raghunathan, S Sulo, </w:t>
      </w:r>
      <w:r w:rsidRPr="00B47A23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 xml:space="preserve">, </w:t>
      </w:r>
      <w:r w:rsidRPr="00B8310F">
        <w:rPr>
          <w:rFonts w:cstheme="minorHAnsi"/>
          <w:shd w:val="clear" w:color="auto" w:fill="FCFCFC"/>
        </w:rPr>
        <w:t xml:space="preserve">B Besecker, BA Cassady, </w:t>
      </w:r>
      <w:r>
        <w:rPr>
          <w:rFonts w:cstheme="minorHAnsi"/>
          <w:shd w:val="clear" w:color="auto" w:fill="FCFCFC"/>
        </w:rPr>
        <w:t xml:space="preserve">and </w:t>
      </w:r>
      <w:r w:rsidRPr="00B8310F">
        <w:rPr>
          <w:rFonts w:cstheme="minorHAnsi"/>
          <w:shd w:val="clear" w:color="auto" w:fill="FCFCFC"/>
        </w:rPr>
        <w:t>PE Wischmeyer</w:t>
      </w:r>
      <w:r>
        <w:rPr>
          <w:rFonts w:cstheme="minorHAnsi"/>
          <w:shd w:val="clear" w:color="auto" w:fill="FCFCFC"/>
        </w:rPr>
        <w:t>.</w:t>
      </w:r>
      <w:r w:rsidRPr="00B8310F">
        <w:rPr>
          <w:rFonts w:cstheme="minorHAnsi"/>
          <w:shd w:val="clear" w:color="auto" w:fill="FCFCFC"/>
        </w:rPr>
        <w:t xml:space="preserve"> </w:t>
      </w:r>
      <w:r w:rsidR="00B774E1" w:rsidRPr="00B8310F">
        <w:rPr>
          <w:rFonts w:cstheme="minorHAnsi"/>
          <w:shd w:val="clear" w:color="auto" w:fill="FCFCFC"/>
        </w:rPr>
        <w:t xml:space="preserve">“Early enteral nutrition is associated with improved outcomes </w:t>
      </w:r>
      <w:r w:rsidR="00B774E1" w:rsidRPr="00B8310F">
        <w:rPr>
          <w:rFonts w:cstheme="minorHAnsi"/>
          <w:shd w:val="clear" w:color="auto" w:fill="FCFCFC"/>
        </w:rPr>
        <w:lastRenderedPageBreak/>
        <w:t>in critically ill mechanically ventilated medical and surgical patients</w:t>
      </w:r>
      <w:r>
        <w:rPr>
          <w:rFonts w:cstheme="minorHAnsi"/>
          <w:shd w:val="clear" w:color="auto" w:fill="FCFCFC"/>
        </w:rPr>
        <w:t>.</w:t>
      </w:r>
      <w:r w:rsidR="00B774E1" w:rsidRPr="00B8310F">
        <w:rPr>
          <w:rFonts w:cstheme="minorHAnsi"/>
          <w:shd w:val="clear" w:color="auto" w:fill="FCFCFC"/>
        </w:rPr>
        <w:t xml:space="preserve">” </w:t>
      </w:r>
      <w:r w:rsidR="00427507" w:rsidRPr="00B8310F">
        <w:rPr>
          <w:rFonts w:cstheme="minorHAnsi"/>
          <w:i/>
          <w:iCs/>
          <w:shd w:val="clear" w:color="auto" w:fill="FCFCFC"/>
        </w:rPr>
        <w:t>Clinical Nutrition ESPEN</w:t>
      </w:r>
      <w:r w:rsidR="00427507" w:rsidRPr="00B8310F">
        <w:rPr>
          <w:rFonts w:cstheme="minorHAnsi"/>
          <w:shd w:val="clear" w:color="auto" w:fill="FCFCFC"/>
        </w:rPr>
        <w:t>. 2023 Oct: 57:311-317.</w:t>
      </w:r>
    </w:p>
    <w:p w14:paraId="44724D48" w14:textId="77777777" w:rsidR="00B8310F" w:rsidRPr="00B8310F" w:rsidRDefault="00B8310F" w:rsidP="005E7129">
      <w:pPr>
        <w:pStyle w:val="ListParagraph"/>
        <w:ind w:hanging="360"/>
        <w:rPr>
          <w:rFonts w:cstheme="minorHAnsi"/>
          <w:shd w:val="clear" w:color="auto" w:fill="FCFCFC"/>
        </w:rPr>
      </w:pPr>
    </w:p>
    <w:p w14:paraId="246B51A0" w14:textId="6438F4AE" w:rsidR="005D4A33" w:rsidRPr="00B8310F" w:rsidRDefault="000268DF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B8310F">
        <w:rPr>
          <w:rFonts w:cstheme="minorHAnsi"/>
          <w:shd w:val="clear" w:color="auto" w:fill="FCFCFC"/>
        </w:rPr>
        <w:t xml:space="preserve">MB Arensberg, J Gahche, R Clapes, </w:t>
      </w:r>
      <w:r w:rsidRPr="000268DF">
        <w:rPr>
          <w:rFonts w:cstheme="minorHAnsi"/>
          <w:b/>
          <w:bCs/>
          <w:shd w:val="clear" w:color="auto" w:fill="FCFCFC"/>
        </w:rPr>
        <w:t>KW Kerr</w:t>
      </w:r>
      <w:r w:rsidRPr="00B8310F">
        <w:rPr>
          <w:rFonts w:cstheme="minorHAnsi"/>
          <w:shd w:val="clear" w:color="auto" w:fill="FCFCFC"/>
        </w:rPr>
        <w:t>, J Merkel,</w:t>
      </w:r>
      <w:r>
        <w:rPr>
          <w:rFonts w:cstheme="minorHAnsi"/>
          <w:shd w:val="clear" w:color="auto" w:fill="FCFCFC"/>
        </w:rPr>
        <w:t xml:space="preserve"> and</w:t>
      </w:r>
      <w:r w:rsidRPr="00B8310F">
        <w:rPr>
          <w:rFonts w:cstheme="minorHAnsi"/>
          <w:shd w:val="clear" w:color="auto" w:fill="FCFCFC"/>
        </w:rPr>
        <w:t xml:space="preserve"> JT Dwyer</w:t>
      </w:r>
      <w:r>
        <w:rPr>
          <w:rFonts w:cstheme="minorHAnsi"/>
          <w:shd w:val="clear" w:color="auto" w:fill="FCFCFC"/>
        </w:rPr>
        <w:t>.</w:t>
      </w:r>
      <w:r w:rsidRPr="00B8310F">
        <w:rPr>
          <w:rFonts w:cstheme="minorHAnsi"/>
          <w:shd w:val="clear" w:color="auto" w:fill="FCFCFC"/>
        </w:rPr>
        <w:t xml:space="preserve"> </w:t>
      </w:r>
      <w:r w:rsidR="00DA540C" w:rsidRPr="00B8310F">
        <w:rPr>
          <w:rFonts w:cstheme="minorHAnsi"/>
          <w:shd w:val="clear" w:color="auto" w:fill="FCFCFC"/>
        </w:rPr>
        <w:t>“Research is still limited on nutrition and quality of life among</w:t>
      </w:r>
      <w:r w:rsidR="007D60AC" w:rsidRPr="00B8310F">
        <w:rPr>
          <w:rFonts w:cstheme="minorHAnsi"/>
          <w:shd w:val="clear" w:color="auto" w:fill="FCFCFC"/>
        </w:rPr>
        <w:t xml:space="preserve"> older adults</w:t>
      </w:r>
      <w:r>
        <w:rPr>
          <w:rFonts w:cstheme="minorHAnsi"/>
          <w:shd w:val="clear" w:color="auto" w:fill="FCFCFC"/>
        </w:rPr>
        <w:t>.</w:t>
      </w:r>
      <w:r w:rsidR="007D60AC" w:rsidRPr="00B8310F">
        <w:rPr>
          <w:rFonts w:cstheme="minorHAnsi"/>
          <w:shd w:val="clear" w:color="auto" w:fill="FCFCFC"/>
        </w:rPr>
        <w:t xml:space="preserve">” </w:t>
      </w:r>
      <w:r w:rsidR="007D60AC" w:rsidRPr="00B8310F">
        <w:rPr>
          <w:rFonts w:cstheme="minorHAnsi"/>
          <w:i/>
          <w:iCs/>
          <w:shd w:val="clear" w:color="auto" w:fill="FCFCFC"/>
        </w:rPr>
        <w:t>Frontiers in Medicine</w:t>
      </w:r>
      <w:r w:rsidR="007D60AC" w:rsidRPr="00B8310F">
        <w:rPr>
          <w:rFonts w:cstheme="minorHAnsi"/>
          <w:shd w:val="clear" w:color="auto" w:fill="FCFCFC"/>
        </w:rPr>
        <w:t xml:space="preserve">, </w:t>
      </w:r>
      <w:r w:rsidR="005D4A33" w:rsidRPr="00B8310F">
        <w:rPr>
          <w:rFonts w:cstheme="minorHAnsi"/>
          <w:shd w:val="clear" w:color="auto" w:fill="FCFCFC"/>
        </w:rPr>
        <w:t>2023</w:t>
      </w:r>
      <w:r w:rsidR="00344078" w:rsidRPr="00B8310F">
        <w:rPr>
          <w:rFonts w:cstheme="minorHAnsi"/>
          <w:shd w:val="clear" w:color="auto" w:fill="FCFCFC"/>
        </w:rPr>
        <w:t xml:space="preserve"> Sept </w:t>
      </w:r>
      <w:r w:rsidR="005D4A33" w:rsidRPr="00B8310F">
        <w:rPr>
          <w:rFonts w:cstheme="minorHAnsi"/>
          <w:shd w:val="clear" w:color="auto" w:fill="FCFCFC"/>
        </w:rPr>
        <w:t>12</w:t>
      </w:r>
      <w:r w:rsidR="00344078" w:rsidRPr="00B8310F">
        <w:rPr>
          <w:rFonts w:cstheme="minorHAnsi"/>
          <w:shd w:val="clear" w:color="auto" w:fill="FCFCFC"/>
        </w:rPr>
        <w:t>:</w:t>
      </w:r>
      <w:r w:rsidR="005D4A33" w:rsidRPr="00B8310F">
        <w:rPr>
          <w:rFonts w:cstheme="minorHAnsi"/>
          <w:shd w:val="clear" w:color="auto" w:fill="FCFCFC"/>
        </w:rPr>
        <w:t>10:1225689.</w:t>
      </w:r>
    </w:p>
    <w:p w14:paraId="2E3C78E8" w14:textId="77777777" w:rsidR="004F0A29" w:rsidRPr="00123314" w:rsidRDefault="004F0A29" w:rsidP="005E7129">
      <w:pPr>
        <w:pStyle w:val="ListParagraph"/>
        <w:spacing w:after="0" w:line="240" w:lineRule="auto"/>
        <w:ind w:hanging="360"/>
        <w:jc w:val="both"/>
        <w:rPr>
          <w:rFonts w:cstheme="minorHAnsi"/>
          <w:shd w:val="clear" w:color="auto" w:fill="FCFCFC"/>
        </w:rPr>
      </w:pPr>
    </w:p>
    <w:p w14:paraId="545035D5" w14:textId="374F9350" w:rsidR="002D2523" w:rsidRPr="00123314" w:rsidRDefault="00AC7BDD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cstheme="minorHAnsi"/>
        </w:rPr>
        <w:t xml:space="preserve">A Cochran, BA Cassady, </w:t>
      </w:r>
      <w:r w:rsidRPr="00AC7BDD">
        <w:rPr>
          <w:rFonts w:cstheme="minorHAnsi"/>
          <w:b/>
          <w:bCs/>
        </w:rPr>
        <w:t>KW Kerr</w:t>
      </w:r>
      <w:r w:rsidRPr="00123314">
        <w:rPr>
          <w:rFonts w:cstheme="minorHAnsi"/>
        </w:rPr>
        <w:t xml:space="preserve">, Z Milas, S Riggs, DA Ianitti, </w:t>
      </w:r>
      <w:r>
        <w:rPr>
          <w:rFonts w:cstheme="minorHAnsi"/>
        </w:rPr>
        <w:t xml:space="preserve">and </w:t>
      </w:r>
      <w:r w:rsidRPr="00123314">
        <w:rPr>
          <w:rFonts w:cstheme="minorHAnsi"/>
        </w:rPr>
        <w:t>D Vrochides</w:t>
      </w:r>
      <w:r>
        <w:rPr>
          <w:rFonts w:cstheme="minorHAnsi"/>
        </w:rPr>
        <w:t>.</w:t>
      </w:r>
      <w:r w:rsidRPr="00123314">
        <w:rPr>
          <w:rFonts w:cstheme="minorHAnsi"/>
          <w:shd w:val="clear" w:color="auto" w:fill="FCFCFC"/>
        </w:rPr>
        <w:t xml:space="preserve"> </w:t>
      </w:r>
      <w:r w:rsidR="003B1730" w:rsidRPr="00123314">
        <w:rPr>
          <w:rFonts w:cstheme="minorHAnsi"/>
          <w:shd w:val="clear" w:color="auto" w:fill="FCFCFC"/>
        </w:rPr>
        <w:t>“Impact of nutritional compliance within ERAS protocols for h</w:t>
      </w:r>
      <w:r w:rsidR="003B1730" w:rsidRPr="00123314">
        <w:rPr>
          <w:rFonts w:cstheme="minorHAnsi"/>
        </w:rPr>
        <w:t>epatopancreatobiliary, radical cystectomy, and head and neck procedures: A case-matched analysis adjusted for major complications</w:t>
      </w:r>
      <w:r>
        <w:rPr>
          <w:rFonts w:cstheme="minorHAnsi"/>
        </w:rPr>
        <w:t>.</w:t>
      </w:r>
      <w:r w:rsidR="003B1730" w:rsidRPr="00123314">
        <w:rPr>
          <w:rFonts w:cstheme="minorHAnsi"/>
        </w:rPr>
        <w:t xml:space="preserve">” </w:t>
      </w:r>
      <w:r w:rsidR="003B1730" w:rsidRPr="00123314">
        <w:rPr>
          <w:rFonts w:cstheme="minorHAnsi"/>
          <w:i/>
          <w:iCs/>
        </w:rPr>
        <w:t>Clinical Nutrition ESPEN</w:t>
      </w:r>
      <w:r w:rsidR="003B1730" w:rsidRPr="00123314">
        <w:rPr>
          <w:rFonts w:cstheme="minorHAnsi"/>
        </w:rPr>
        <w:t xml:space="preserve">. 2023 </w:t>
      </w:r>
      <w:proofErr w:type="gramStart"/>
      <w:r w:rsidR="003B1730" w:rsidRPr="00123314">
        <w:rPr>
          <w:rFonts w:cstheme="minorHAnsi"/>
        </w:rPr>
        <w:t>Jun:55:109</w:t>
      </w:r>
      <w:proofErr w:type="gramEnd"/>
      <w:r w:rsidR="003B1730" w:rsidRPr="00123314">
        <w:rPr>
          <w:rFonts w:cstheme="minorHAnsi"/>
        </w:rPr>
        <w:t>-115.</w:t>
      </w:r>
    </w:p>
    <w:p w14:paraId="0889302C" w14:textId="5608A33D" w:rsidR="00DA540C" w:rsidRPr="00123314" w:rsidRDefault="00344078" w:rsidP="005E7129">
      <w:pPr>
        <w:pStyle w:val="ListParagraph"/>
        <w:spacing w:after="0" w:line="240" w:lineRule="auto"/>
        <w:ind w:hanging="360"/>
        <w:jc w:val="both"/>
        <w:rPr>
          <w:rFonts w:cstheme="minorHAnsi"/>
          <w:shd w:val="clear" w:color="auto" w:fill="FCFCFC"/>
        </w:rPr>
      </w:pPr>
      <w:r w:rsidRPr="00123314">
        <w:rPr>
          <w:rFonts w:cstheme="minorHAnsi"/>
          <w:shd w:val="clear" w:color="auto" w:fill="FCFCFC"/>
        </w:rPr>
        <w:t xml:space="preserve"> </w:t>
      </w:r>
    </w:p>
    <w:p w14:paraId="78DA8EC1" w14:textId="5757E5BA" w:rsidR="004D4E22" w:rsidRPr="00123314" w:rsidRDefault="0074636B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cstheme="minorHAnsi"/>
          <w:shd w:val="clear" w:color="auto" w:fill="FCFCFC"/>
        </w:rPr>
        <w:t xml:space="preserve">EJ Reverri, MB Arensberg, RB Murray, </w:t>
      </w:r>
      <w:r w:rsidRPr="0074636B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 xml:space="preserve">, </w:t>
      </w:r>
      <w:r w:rsidRPr="00123314">
        <w:rPr>
          <w:rFonts w:cstheme="minorHAnsi"/>
          <w:shd w:val="clear" w:color="auto" w:fill="FCFCFC"/>
        </w:rPr>
        <w:t>and KL Wulf</w:t>
      </w:r>
      <w:r>
        <w:rPr>
          <w:rFonts w:cstheme="minorHAnsi"/>
          <w:shd w:val="clear" w:color="auto" w:fill="FCFCFC"/>
        </w:rPr>
        <w:t>.</w:t>
      </w:r>
      <w:r w:rsidRPr="00123314">
        <w:rPr>
          <w:rFonts w:cstheme="minorHAnsi"/>
          <w:shd w:val="clear" w:color="auto" w:fill="FCFCFC"/>
        </w:rPr>
        <w:t xml:space="preserve"> </w:t>
      </w:r>
      <w:r w:rsidR="004C107A" w:rsidRPr="00123314">
        <w:rPr>
          <w:rFonts w:cstheme="minorHAnsi"/>
          <w:shd w:val="clear" w:color="auto" w:fill="FCFCFC"/>
        </w:rPr>
        <w:t>“Young Child Nutrition: Knowledge and Surveillance Gaps across the Spectrum of Feeding</w:t>
      </w:r>
      <w:r>
        <w:rPr>
          <w:rFonts w:cstheme="minorHAnsi"/>
          <w:shd w:val="clear" w:color="auto" w:fill="FCFCFC"/>
        </w:rPr>
        <w:t>.</w:t>
      </w:r>
      <w:r w:rsidR="004F4233" w:rsidRPr="00123314">
        <w:rPr>
          <w:rFonts w:cstheme="minorHAnsi"/>
          <w:shd w:val="clear" w:color="auto" w:fill="FCFCFC"/>
        </w:rPr>
        <w:t xml:space="preserve">” </w:t>
      </w:r>
      <w:r w:rsidR="004F4233" w:rsidRPr="00123314">
        <w:rPr>
          <w:rFonts w:cstheme="minorHAnsi"/>
          <w:i/>
          <w:iCs/>
          <w:shd w:val="clear" w:color="auto" w:fill="FCFCFC"/>
        </w:rPr>
        <w:t>Nutrients</w:t>
      </w:r>
      <w:r w:rsidR="004F4233" w:rsidRPr="00123314">
        <w:rPr>
          <w:rFonts w:cstheme="minorHAnsi"/>
          <w:shd w:val="clear" w:color="auto" w:fill="FCFCFC"/>
        </w:rPr>
        <w:t>. 20</w:t>
      </w:r>
      <w:r w:rsidR="00DB5084">
        <w:rPr>
          <w:rFonts w:cstheme="minorHAnsi"/>
          <w:shd w:val="clear" w:color="auto" w:fill="FCFCFC"/>
        </w:rPr>
        <w:t>22</w:t>
      </w:r>
      <w:r w:rsidR="004F4233" w:rsidRPr="00123314">
        <w:rPr>
          <w:rFonts w:cstheme="minorHAnsi"/>
          <w:shd w:val="clear" w:color="auto" w:fill="FCFCFC"/>
        </w:rPr>
        <w:t xml:space="preserve"> Jul 28; 14(15):3093.</w:t>
      </w:r>
    </w:p>
    <w:p w14:paraId="1C9C46CB" w14:textId="3254A5F3" w:rsidR="00821029" w:rsidRPr="00123314" w:rsidRDefault="00821029" w:rsidP="005E7129">
      <w:pPr>
        <w:spacing w:after="0" w:line="240" w:lineRule="auto"/>
        <w:ind w:left="720" w:hanging="360"/>
        <w:jc w:val="both"/>
        <w:rPr>
          <w:rFonts w:cstheme="minorHAnsi"/>
          <w:shd w:val="clear" w:color="auto" w:fill="FCFCFC"/>
        </w:rPr>
      </w:pPr>
    </w:p>
    <w:p w14:paraId="746F2AB3" w14:textId="79FB2B16" w:rsidR="00821029" w:rsidRPr="00123314" w:rsidRDefault="004C505A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cstheme="minorHAnsi"/>
          <w:shd w:val="clear" w:color="auto" w:fill="FCFCFC"/>
        </w:rPr>
        <w:t xml:space="preserve">M Perugini, TJ Johnson, TM Beume, OM Dong, J Guerino, H Hu, </w:t>
      </w:r>
      <w:r w:rsidRPr="004C505A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 xml:space="preserve">, </w:t>
      </w:r>
      <w:r w:rsidRPr="00123314">
        <w:rPr>
          <w:rFonts w:cstheme="minorHAnsi"/>
          <w:shd w:val="clear" w:color="auto" w:fill="FCFCFC"/>
        </w:rPr>
        <w:t>S Kindilien, N Nuijten, TU Ofili, M Taylor, A Wong,</w:t>
      </w:r>
      <w:r>
        <w:rPr>
          <w:rFonts w:cstheme="minorHAnsi"/>
          <w:shd w:val="clear" w:color="auto" w:fill="FCFCFC"/>
        </w:rPr>
        <w:t xml:space="preserve"> and</w:t>
      </w:r>
      <w:r w:rsidRPr="00123314">
        <w:rPr>
          <w:rFonts w:cstheme="minorHAnsi"/>
          <w:shd w:val="clear" w:color="auto" w:fill="FCFCFC"/>
        </w:rPr>
        <w:t xml:space="preserve"> K Freijer. </w:t>
      </w:r>
      <w:r w:rsidR="00821029" w:rsidRPr="00123314">
        <w:rPr>
          <w:rFonts w:cstheme="minorHAnsi"/>
          <w:shd w:val="clear" w:color="auto" w:fill="FCFCFC"/>
        </w:rPr>
        <w:t xml:space="preserve">“Are </w:t>
      </w:r>
      <w:r w:rsidR="00DE7DE0" w:rsidRPr="00123314">
        <w:rPr>
          <w:rFonts w:cstheme="minorHAnsi"/>
          <w:shd w:val="clear" w:color="auto" w:fill="FCFCFC"/>
        </w:rPr>
        <w:t>W</w:t>
      </w:r>
      <w:r w:rsidR="00821029" w:rsidRPr="00123314">
        <w:rPr>
          <w:rFonts w:cstheme="minorHAnsi"/>
          <w:shd w:val="clear" w:color="auto" w:fill="FCFCFC"/>
        </w:rPr>
        <w:t xml:space="preserve">e Ready for a New Approach to Comparing </w:t>
      </w:r>
      <w:r w:rsidR="00646763" w:rsidRPr="00123314">
        <w:rPr>
          <w:rFonts w:cstheme="minorHAnsi"/>
          <w:shd w:val="clear" w:color="auto" w:fill="FCFCFC"/>
        </w:rPr>
        <w:t>Coverage and Reimbursement Policies for Medical Nutrition in Key Markets: An ISPOR Special Interest Group Report</w:t>
      </w:r>
      <w:r>
        <w:rPr>
          <w:rFonts w:cstheme="minorHAnsi"/>
          <w:shd w:val="clear" w:color="auto" w:fill="FCFCFC"/>
        </w:rPr>
        <w:t>.</w:t>
      </w:r>
      <w:r w:rsidR="00E80A2A" w:rsidRPr="00123314">
        <w:rPr>
          <w:rFonts w:cstheme="minorHAnsi"/>
          <w:shd w:val="clear" w:color="auto" w:fill="FCFCFC"/>
        </w:rPr>
        <w:t xml:space="preserve">” </w:t>
      </w:r>
      <w:r w:rsidR="001E485B" w:rsidRPr="00123314">
        <w:rPr>
          <w:rFonts w:cstheme="minorHAnsi"/>
          <w:i/>
          <w:iCs/>
          <w:shd w:val="clear" w:color="auto" w:fill="FCFCFC"/>
        </w:rPr>
        <w:t>Value in Health</w:t>
      </w:r>
      <w:r w:rsidR="001E485B" w:rsidRPr="00123314">
        <w:rPr>
          <w:rFonts w:cstheme="minorHAnsi"/>
          <w:shd w:val="clear" w:color="auto" w:fill="FCFCFC"/>
        </w:rPr>
        <w:t>. 2022 May; 25(5):677-684.</w:t>
      </w:r>
    </w:p>
    <w:p w14:paraId="137FB359" w14:textId="77777777" w:rsidR="004F0A29" w:rsidRPr="00123314" w:rsidRDefault="004F0A29" w:rsidP="005E7129">
      <w:pPr>
        <w:spacing w:after="0" w:line="240" w:lineRule="auto"/>
        <w:ind w:left="720" w:hanging="360"/>
        <w:jc w:val="both"/>
        <w:rPr>
          <w:rFonts w:cstheme="minorHAnsi"/>
          <w:shd w:val="clear" w:color="auto" w:fill="FCFCFC"/>
        </w:rPr>
      </w:pPr>
    </w:p>
    <w:p w14:paraId="7F6DCC81" w14:textId="20CDCEE7" w:rsidR="00350D1C" w:rsidRPr="00123314" w:rsidRDefault="00F33DAA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cstheme="minorHAnsi"/>
          <w:shd w:val="clear" w:color="auto" w:fill="FCFCFC"/>
        </w:rPr>
        <w:t xml:space="preserve">K Haines, V Parker, T Ohnuma, V Krishnamoorthy, K Raghunathan, S Sulo, </w:t>
      </w:r>
      <w:r w:rsidRPr="00F33DAA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 xml:space="preserve">, </w:t>
      </w:r>
      <w:r w:rsidRPr="00123314">
        <w:rPr>
          <w:rFonts w:cstheme="minorHAnsi"/>
          <w:shd w:val="clear" w:color="auto" w:fill="FCFCFC"/>
        </w:rPr>
        <w:t xml:space="preserve">BY Besecker, BA Cassady, and PE Wischmeyer. </w:t>
      </w:r>
      <w:r w:rsidR="00350D1C" w:rsidRPr="00123314">
        <w:rPr>
          <w:rFonts w:cstheme="minorHAnsi"/>
          <w:shd w:val="clear" w:color="auto" w:fill="FCFCFC"/>
        </w:rPr>
        <w:t>“Role of Early Enteral Nutrition in Mechanically Ventilated COVID-19 Patients</w:t>
      </w:r>
      <w:r>
        <w:rPr>
          <w:rFonts w:cstheme="minorHAnsi"/>
          <w:shd w:val="clear" w:color="auto" w:fill="FCFCFC"/>
        </w:rPr>
        <w:t>.</w:t>
      </w:r>
      <w:r w:rsidR="00350D1C" w:rsidRPr="00123314">
        <w:rPr>
          <w:rFonts w:cstheme="minorHAnsi"/>
          <w:shd w:val="clear" w:color="auto" w:fill="FCFCFC"/>
        </w:rPr>
        <w:t xml:space="preserve">” </w:t>
      </w:r>
      <w:r w:rsidR="00350D1C" w:rsidRPr="00123314">
        <w:rPr>
          <w:rFonts w:cstheme="minorHAnsi"/>
          <w:i/>
          <w:iCs/>
          <w:shd w:val="clear" w:color="auto" w:fill="FCFCFC"/>
        </w:rPr>
        <w:t>Critical Care Explorations</w:t>
      </w:r>
      <w:r w:rsidR="00350D1C" w:rsidRPr="00123314">
        <w:rPr>
          <w:rFonts w:cstheme="minorHAnsi"/>
          <w:shd w:val="clear" w:color="auto" w:fill="FCFCFC"/>
        </w:rPr>
        <w:t>. 2022 Apr 18; 4(4</w:t>
      </w:r>
      <w:proofErr w:type="gramStart"/>
      <w:r w:rsidR="00350D1C" w:rsidRPr="00123314">
        <w:rPr>
          <w:rFonts w:cstheme="minorHAnsi"/>
          <w:shd w:val="clear" w:color="auto" w:fill="FCFCFC"/>
        </w:rPr>
        <w:t>)</w:t>
      </w:r>
      <w:r w:rsidR="00343744" w:rsidRPr="00123314">
        <w:rPr>
          <w:rFonts w:cstheme="minorHAnsi"/>
          <w:shd w:val="clear" w:color="auto" w:fill="FCFCFC"/>
        </w:rPr>
        <w:t>:</w:t>
      </w:r>
      <w:r w:rsidR="00350D1C" w:rsidRPr="00123314">
        <w:rPr>
          <w:rFonts w:cstheme="minorHAnsi"/>
          <w:shd w:val="clear" w:color="auto" w:fill="FCFCFC"/>
        </w:rPr>
        <w:t>e</w:t>
      </w:r>
      <w:proofErr w:type="gramEnd"/>
      <w:r w:rsidR="00350D1C" w:rsidRPr="00123314">
        <w:rPr>
          <w:rFonts w:cstheme="minorHAnsi"/>
          <w:shd w:val="clear" w:color="auto" w:fill="FCFCFC"/>
        </w:rPr>
        <w:t>0683.</w:t>
      </w:r>
    </w:p>
    <w:p w14:paraId="2DFFCEFD" w14:textId="77777777" w:rsidR="007C4B94" w:rsidRPr="00123314" w:rsidRDefault="007C4B94" w:rsidP="005E7129">
      <w:pPr>
        <w:spacing w:after="0" w:line="240" w:lineRule="auto"/>
        <w:ind w:left="720" w:hanging="360"/>
        <w:jc w:val="both"/>
        <w:rPr>
          <w:rFonts w:cstheme="minorHAnsi"/>
          <w:shd w:val="clear" w:color="auto" w:fill="FCFCFC"/>
        </w:rPr>
      </w:pPr>
    </w:p>
    <w:p w14:paraId="40D9E25E" w14:textId="6D79E1A9" w:rsidR="00343744" w:rsidRDefault="00B129C0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cstheme="minorHAnsi"/>
          <w:shd w:val="clear" w:color="auto" w:fill="FCFCFC"/>
        </w:rPr>
        <w:t xml:space="preserve">R Clark, A Stampas, </w:t>
      </w:r>
      <w:r w:rsidRPr="00B129C0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 xml:space="preserve">, </w:t>
      </w:r>
      <w:r w:rsidRPr="00123314">
        <w:rPr>
          <w:rFonts w:cstheme="minorHAnsi"/>
          <w:shd w:val="clear" w:color="auto" w:fill="FCFCFC"/>
        </w:rPr>
        <w:t xml:space="preserve">JL Nelson, S Sulo, L Leon-Novelo, E Ngan, and D Pandya. </w:t>
      </w:r>
      <w:r w:rsidR="007C4B94" w:rsidRPr="00123314">
        <w:rPr>
          <w:rFonts w:cstheme="minorHAnsi"/>
          <w:shd w:val="clear" w:color="auto" w:fill="FCFCFC"/>
        </w:rPr>
        <w:t>“Evaluating the impact of using a wound-specific oral nutritional supplement to support wound healing in a rehabilitation setting</w:t>
      </w:r>
      <w:r>
        <w:rPr>
          <w:rFonts w:cstheme="minorHAnsi"/>
          <w:shd w:val="clear" w:color="auto" w:fill="FCFCFC"/>
        </w:rPr>
        <w:t>.</w:t>
      </w:r>
      <w:r w:rsidR="008950E5" w:rsidRPr="00123314">
        <w:rPr>
          <w:rFonts w:cstheme="minorHAnsi"/>
          <w:shd w:val="clear" w:color="auto" w:fill="FCFCFC"/>
        </w:rPr>
        <w:t xml:space="preserve">” </w:t>
      </w:r>
      <w:r w:rsidR="00F45F3E" w:rsidRPr="00123314">
        <w:rPr>
          <w:rFonts w:cstheme="minorHAnsi"/>
          <w:i/>
          <w:iCs/>
          <w:shd w:val="clear" w:color="auto" w:fill="FCFCFC"/>
        </w:rPr>
        <w:t>Int Wound J</w:t>
      </w:r>
      <w:r w:rsidR="00F45F3E" w:rsidRPr="00123314">
        <w:rPr>
          <w:rFonts w:cstheme="minorHAnsi"/>
          <w:shd w:val="clear" w:color="auto" w:fill="FCFCFC"/>
        </w:rPr>
        <w:t>. 202</w:t>
      </w:r>
      <w:r w:rsidR="00F82510">
        <w:rPr>
          <w:rFonts w:cstheme="minorHAnsi"/>
          <w:shd w:val="clear" w:color="auto" w:fill="FCFCFC"/>
        </w:rPr>
        <w:t>3 Jan; 20(1):145-154</w:t>
      </w:r>
      <w:r w:rsidR="00F45F3E" w:rsidRPr="00123314">
        <w:rPr>
          <w:rFonts w:cstheme="minorHAnsi"/>
          <w:shd w:val="clear" w:color="auto" w:fill="FCFCFC"/>
        </w:rPr>
        <w:t>.</w:t>
      </w:r>
    </w:p>
    <w:p w14:paraId="6D6254F5" w14:textId="70622087" w:rsidR="00051C89" w:rsidRPr="00123314" w:rsidRDefault="00051C89" w:rsidP="005E7129">
      <w:pPr>
        <w:spacing w:after="0" w:line="240" w:lineRule="auto"/>
        <w:ind w:left="720" w:hanging="360"/>
        <w:jc w:val="both"/>
        <w:rPr>
          <w:rFonts w:cstheme="minorHAnsi"/>
          <w:shd w:val="clear" w:color="auto" w:fill="FCFCFC"/>
        </w:rPr>
      </w:pPr>
    </w:p>
    <w:p w14:paraId="7F86E00A" w14:textId="62C9FE04" w:rsidR="00051C89" w:rsidRPr="00123314" w:rsidRDefault="00AE114B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cstheme="minorHAnsi"/>
          <w:shd w:val="clear" w:color="auto" w:fill="FCFCFC"/>
        </w:rPr>
        <w:t xml:space="preserve">MB Arensberg, K Saal-Ridpath, </w:t>
      </w:r>
      <w:r w:rsidRPr="00AE114B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 xml:space="preserve">, and </w:t>
      </w:r>
      <w:r w:rsidRPr="00123314">
        <w:rPr>
          <w:rFonts w:cstheme="minorHAnsi"/>
          <w:shd w:val="clear" w:color="auto" w:fill="FCFCFC"/>
        </w:rPr>
        <w:t xml:space="preserve">W Phillips. </w:t>
      </w:r>
      <w:r w:rsidR="00051C89" w:rsidRPr="00123314">
        <w:rPr>
          <w:rFonts w:cstheme="minorHAnsi"/>
          <w:shd w:val="clear" w:color="auto" w:fill="FCFCFC"/>
        </w:rPr>
        <w:t>“Opportunities to Improve Quality Outcomes: Integrating Nutrition Care into Medicare Advantage to Address Malnutrition and Support Social Determinants of Health</w:t>
      </w:r>
      <w:r>
        <w:rPr>
          <w:rFonts w:cstheme="minorHAnsi"/>
          <w:shd w:val="clear" w:color="auto" w:fill="FCFCFC"/>
        </w:rPr>
        <w:t>.</w:t>
      </w:r>
      <w:r w:rsidR="00051C89" w:rsidRPr="00123314">
        <w:rPr>
          <w:rFonts w:cstheme="minorHAnsi"/>
          <w:shd w:val="clear" w:color="auto" w:fill="FCFCFC"/>
        </w:rPr>
        <w:t xml:space="preserve">” </w:t>
      </w:r>
      <w:r w:rsidR="00924BD9" w:rsidRPr="00123314">
        <w:rPr>
          <w:rFonts w:cstheme="minorHAnsi"/>
          <w:i/>
          <w:iCs/>
          <w:shd w:val="clear" w:color="auto" w:fill="FCFCFC"/>
        </w:rPr>
        <w:t>Inquiry</w:t>
      </w:r>
      <w:r w:rsidR="00924BD9" w:rsidRPr="00123314">
        <w:rPr>
          <w:rFonts w:cstheme="minorHAnsi"/>
          <w:shd w:val="clear" w:color="auto" w:fill="FCFCFC"/>
        </w:rPr>
        <w:t>. 2022 Jan-Des; 59:469580221081431.</w:t>
      </w:r>
    </w:p>
    <w:p w14:paraId="0B52E342" w14:textId="05E51846" w:rsidR="00582C69" w:rsidRPr="00123314" w:rsidRDefault="00582C69" w:rsidP="005E7129">
      <w:pPr>
        <w:spacing w:after="0" w:line="240" w:lineRule="auto"/>
        <w:ind w:left="720" w:hanging="360"/>
        <w:jc w:val="both"/>
        <w:rPr>
          <w:rFonts w:cstheme="minorHAnsi"/>
          <w:shd w:val="clear" w:color="auto" w:fill="FCFCFC"/>
        </w:rPr>
      </w:pPr>
    </w:p>
    <w:p w14:paraId="40E0D8DF" w14:textId="2B28D00A" w:rsidR="00582C69" w:rsidRPr="00123314" w:rsidRDefault="00CD65EC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CD65EC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 xml:space="preserve">, </w:t>
      </w:r>
      <w:r w:rsidRPr="00123314">
        <w:rPr>
          <w:rFonts w:cstheme="minorHAnsi"/>
          <w:shd w:val="clear" w:color="auto" w:fill="FCFCFC"/>
        </w:rPr>
        <w:t xml:space="preserve">C Brunton and MB Arensberg. </w:t>
      </w:r>
      <w:r w:rsidR="00436ED3" w:rsidRPr="00123314">
        <w:rPr>
          <w:rFonts w:cstheme="minorHAnsi"/>
          <w:shd w:val="clear" w:color="auto" w:fill="FCFCFC"/>
        </w:rPr>
        <w:t>“Outcomes and Treatment Costs of Skilled Nursing Facility Patients with Pressure Injuries</w:t>
      </w:r>
      <w:r>
        <w:rPr>
          <w:rFonts w:cstheme="minorHAnsi"/>
          <w:shd w:val="clear" w:color="auto" w:fill="FCFCFC"/>
        </w:rPr>
        <w:t>.</w:t>
      </w:r>
      <w:r w:rsidR="00926BCD" w:rsidRPr="00123314">
        <w:rPr>
          <w:rFonts w:cstheme="minorHAnsi"/>
          <w:shd w:val="clear" w:color="auto" w:fill="FCFCFC"/>
        </w:rPr>
        <w:t xml:space="preserve">” </w:t>
      </w:r>
      <w:r w:rsidR="00926BCD" w:rsidRPr="00123314">
        <w:rPr>
          <w:rFonts w:cstheme="minorHAnsi"/>
          <w:i/>
          <w:iCs/>
          <w:shd w:val="clear" w:color="auto" w:fill="FCFCFC"/>
        </w:rPr>
        <w:t>Innovation in Aging</w:t>
      </w:r>
      <w:r w:rsidR="00926BCD" w:rsidRPr="00123314">
        <w:rPr>
          <w:rFonts w:cstheme="minorHAnsi"/>
          <w:shd w:val="clear" w:color="auto" w:fill="FCFCFC"/>
        </w:rPr>
        <w:t>. 202</w:t>
      </w:r>
      <w:r w:rsidR="001D481B" w:rsidRPr="00123314">
        <w:rPr>
          <w:rFonts w:cstheme="minorHAnsi"/>
          <w:shd w:val="clear" w:color="auto" w:fill="FCFCFC"/>
        </w:rPr>
        <w:t>1; 5(Suppl 1):1012-1013.</w:t>
      </w:r>
    </w:p>
    <w:p w14:paraId="6516C99F" w14:textId="3641D2D2" w:rsidR="00B82632" w:rsidRPr="00123314" w:rsidRDefault="00B82632" w:rsidP="005E7129">
      <w:pPr>
        <w:spacing w:after="0" w:line="240" w:lineRule="auto"/>
        <w:ind w:left="720" w:hanging="360"/>
        <w:jc w:val="both"/>
        <w:rPr>
          <w:rFonts w:cstheme="minorHAnsi"/>
          <w:shd w:val="clear" w:color="auto" w:fill="FCFCFC"/>
        </w:rPr>
      </w:pPr>
    </w:p>
    <w:p w14:paraId="16419803" w14:textId="4A070E6F" w:rsidR="00B82632" w:rsidRPr="00123314" w:rsidRDefault="00180479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cstheme="minorHAnsi"/>
          <w:shd w:val="clear" w:color="auto" w:fill="FCFCFC"/>
        </w:rPr>
        <w:t xml:space="preserve">S Anghel, </w:t>
      </w:r>
      <w:r w:rsidRPr="00180479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 xml:space="preserve">, </w:t>
      </w:r>
      <w:r w:rsidRPr="00123314">
        <w:rPr>
          <w:rFonts w:cstheme="minorHAnsi"/>
          <w:shd w:val="clear" w:color="auto" w:fill="FCFCFC"/>
        </w:rPr>
        <w:t xml:space="preserve">AF Valladares, KM Kilgore, </w:t>
      </w:r>
      <w:r>
        <w:rPr>
          <w:rFonts w:cstheme="minorHAnsi"/>
          <w:shd w:val="clear" w:color="auto" w:fill="FCFCFC"/>
        </w:rPr>
        <w:t xml:space="preserve">and </w:t>
      </w:r>
      <w:r w:rsidRPr="00123314">
        <w:rPr>
          <w:rFonts w:cstheme="minorHAnsi"/>
          <w:shd w:val="clear" w:color="auto" w:fill="FCFCFC"/>
        </w:rPr>
        <w:t xml:space="preserve">S Sulo </w:t>
      </w:r>
      <w:r w:rsidR="00B82632" w:rsidRPr="00123314">
        <w:rPr>
          <w:rFonts w:cstheme="minorHAnsi"/>
          <w:shd w:val="clear" w:color="auto" w:fill="FCFCFC"/>
        </w:rPr>
        <w:t>“Identifying patients with malnutrition and improving use of nutrition interventions: A quality study in four US hospitals</w:t>
      </w:r>
      <w:r>
        <w:rPr>
          <w:rFonts w:cstheme="minorHAnsi"/>
          <w:shd w:val="clear" w:color="auto" w:fill="FCFCFC"/>
        </w:rPr>
        <w:t>.</w:t>
      </w:r>
      <w:r w:rsidR="0037344D" w:rsidRPr="00123314">
        <w:rPr>
          <w:rFonts w:cstheme="minorHAnsi"/>
          <w:shd w:val="clear" w:color="auto" w:fill="FCFCFC"/>
        </w:rPr>
        <w:t xml:space="preserve">” </w:t>
      </w:r>
      <w:r w:rsidR="0037344D" w:rsidRPr="00123314">
        <w:rPr>
          <w:rFonts w:cstheme="minorHAnsi"/>
          <w:i/>
          <w:iCs/>
          <w:shd w:val="clear" w:color="auto" w:fill="FCFCFC"/>
        </w:rPr>
        <w:t>Nutrition</w:t>
      </w:r>
      <w:r w:rsidR="0037344D" w:rsidRPr="00123314">
        <w:rPr>
          <w:rFonts w:cstheme="minorHAnsi"/>
          <w:shd w:val="clear" w:color="auto" w:fill="FCFCFC"/>
        </w:rPr>
        <w:t>. 2021 Nov-Dec;</w:t>
      </w:r>
      <w:r w:rsidR="00822299" w:rsidRPr="00123314">
        <w:rPr>
          <w:rFonts w:cstheme="minorHAnsi"/>
          <w:shd w:val="clear" w:color="auto" w:fill="FCFCFC"/>
        </w:rPr>
        <w:t xml:space="preserve"> </w:t>
      </w:r>
      <w:r w:rsidR="0037344D" w:rsidRPr="00123314">
        <w:rPr>
          <w:rFonts w:cstheme="minorHAnsi"/>
          <w:shd w:val="clear" w:color="auto" w:fill="FCFCFC"/>
        </w:rPr>
        <w:t>91092:</w:t>
      </w:r>
      <w:r w:rsidR="00822299" w:rsidRPr="00123314">
        <w:rPr>
          <w:rFonts w:cstheme="minorHAnsi"/>
          <w:shd w:val="clear" w:color="auto" w:fill="FCFCFC"/>
        </w:rPr>
        <w:t xml:space="preserve"> </w:t>
      </w:r>
      <w:r w:rsidR="0037344D" w:rsidRPr="00123314">
        <w:rPr>
          <w:rFonts w:cstheme="minorHAnsi"/>
          <w:shd w:val="clear" w:color="auto" w:fill="FCFCFC"/>
        </w:rPr>
        <w:t>111360.</w:t>
      </w:r>
    </w:p>
    <w:p w14:paraId="63F50F01" w14:textId="77777777" w:rsidR="006C1249" w:rsidRPr="00123314" w:rsidRDefault="006C1249" w:rsidP="005E7129">
      <w:pPr>
        <w:spacing w:after="0" w:line="240" w:lineRule="auto"/>
        <w:ind w:left="720" w:hanging="360"/>
        <w:jc w:val="both"/>
        <w:rPr>
          <w:rFonts w:cstheme="minorHAnsi"/>
          <w:shd w:val="clear" w:color="auto" w:fill="FCFCFC"/>
        </w:rPr>
      </w:pPr>
    </w:p>
    <w:p w14:paraId="12FE1976" w14:textId="02657DA0" w:rsidR="0037344D" w:rsidRDefault="00E644E3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cstheme="minorHAnsi"/>
          <w:shd w:val="clear" w:color="auto" w:fill="FCFCFC"/>
        </w:rPr>
        <w:t>J Wills-Gallagher,</w:t>
      </w:r>
      <w:r>
        <w:rPr>
          <w:rFonts w:cstheme="minorHAnsi"/>
          <w:shd w:val="clear" w:color="auto" w:fill="FCFCFC"/>
        </w:rPr>
        <w:t xml:space="preserve"> </w:t>
      </w:r>
      <w:r w:rsidRPr="00E644E3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>,</w:t>
      </w:r>
      <w:r w:rsidRPr="00123314">
        <w:rPr>
          <w:rFonts w:cstheme="minorHAnsi"/>
          <w:shd w:val="clear" w:color="auto" w:fill="FCFCFC"/>
        </w:rPr>
        <w:t xml:space="preserve"> B Macintosh, AF Valladares, KM Kilgore, and S Sulo. </w:t>
      </w:r>
      <w:r w:rsidR="0011300A" w:rsidRPr="00123314">
        <w:rPr>
          <w:rFonts w:cstheme="minorHAnsi"/>
          <w:shd w:val="clear" w:color="auto" w:fill="FCFCFC"/>
        </w:rPr>
        <w:t>“Implementation of malnutrition quality improvement reveals opportunities for better nutrition care delivery for hospitalized patients</w:t>
      </w:r>
      <w:r>
        <w:rPr>
          <w:rFonts w:cstheme="minorHAnsi"/>
          <w:shd w:val="clear" w:color="auto" w:fill="FCFCFC"/>
        </w:rPr>
        <w:t>.</w:t>
      </w:r>
      <w:r w:rsidR="0011300A" w:rsidRPr="00123314">
        <w:rPr>
          <w:rFonts w:cstheme="minorHAnsi"/>
          <w:shd w:val="clear" w:color="auto" w:fill="FCFCFC"/>
        </w:rPr>
        <w:t xml:space="preserve">” </w:t>
      </w:r>
      <w:r w:rsidR="003779A3" w:rsidRPr="003779A3">
        <w:rPr>
          <w:rFonts w:cstheme="minorHAnsi"/>
          <w:i/>
          <w:iCs/>
          <w:shd w:val="clear" w:color="auto" w:fill="FCFCFC"/>
        </w:rPr>
        <w:t xml:space="preserve">JPEN </w:t>
      </w:r>
      <w:r w:rsidR="002C6106" w:rsidRPr="00123314">
        <w:rPr>
          <w:rFonts w:cstheme="minorHAnsi"/>
          <w:i/>
          <w:iCs/>
          <w:shd w:val="clear" w:color="auto" w:fill="FCFCFC"/>
        </w:rPr>
        <w:t>J of Parenter Enteral Nutr</w:t>
      </w:r>
      <w:r w:rsidR="002C6106" w:rsidRPr="00123314">
        <w:rPr>
          <w:rFonts w:cstheme="minorHAnsi"/>
          <w:shd w:val="clear" w:color="auto" w:fill="FCFCFC"/>
        </w:rPr>
        <w:t>. 2022 Jan;46(1):243-248.</w:t>
      </w:r>
    </w:p>
    <w:p w14:paraId="35704B89" w14:textId="300E8BDB" w:rsidR="00CB6118" w:rsidRPr="00123314" w:rsidRDefault="00CB6118" w:rsidP="005E7129">
      <w:pPr>
        <w:spacing w:after="0" w:line="240" w:lineRule="auto"/>
        <w:ind w:left="720" w:hanging="360"/>
        <w:jc w:val="both"/>
        <w:rPr>
          <w:rFonts w:cstheme="minorHAnsi"/>
          <w:shd w:val="clear" w:color="auto" w:fill="FCFCFC"/>
        </w:rPr>
      </w:pPr>
    </w:p>
    <w:p w14:paraId="3918162B" w14:textId="6686F4EC" w:rsidR="00CB6118" w:rsidRPr="00123314" w:rsidRDefault="001961F6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cstheme="minorHAnsi"/>
          <w:shd w:val="clear" w:color="auto" w:fill="FCFCFC"/>
        </w:rPr>
        <w:t xml:space="preserve">RD Murray, </w:t>
      </w:r>
      <w:r w:rsidRPr="001961F6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 xml:space="preserve">, </w:t>
      </w:r>
      <w:r w:rsidRPr="00123314">
        <w:rPr>
          <w:rFonts w:cstheme="minorHAnsi"/>
          <w:shd w:val="clear" w:color="auto" w:fill="FCFCFC"/>
        </w:rPr>
        <w:t xml:space="preserve">C Brunton, JA Williams, T DeWitt, </w:t>
      </w:r>
      <w:r>
        <w:rPr>
          <w:rFonts w:cstheme="minorHAnsi"/>
          <w:shd w:val="clear" w:color="auto" w:fill="FCFCFC"/>
        </w:rPr>
        <w:t xml:space="preserve">and </w:t>
      </w:r>
      <w:r w:rsidRPr="00123314">
        <w:rPr>
          <w:rFonts w:cstheme="minorHAnsi"/>
          <w:shd w:val="clear" w:color="auto" w:fill="FCFCFC"/>
        </w:rPr>
        <w:t xml:space="preserve">KL Wulf. </w:t>
      </w:r>
      <w:r w:rsidR="00CB6118" w:rsidRPr="00123314">
        <w:rPr>
          <w:rFonts w:cstheme="minorHAnsi"/>
          <w:shd w:val="clear" w:color="auto" w:fill="FCFCFC"/>
        </w:rPr>
        <w:t>“A First Step Towards Eliminating Malnutrition: A Proposal for Universal Nutrition Screening in Pediatric Practice</w:t>
      </w:r>
      <w:r>
        <w:rPr>
          <w:rFonts w:cstheme="minorHAnsi"/>
          <w:shd w:val="clear" w:color="auto" w:fill="FCFCFC"/>
        </w:rPr>
        <w:t>.</w:t>
      </w:r>
      <w:r w:rsidR="00CB6118" w:rsidRPr="00123314">
        <w:rPr>
          <w:rFonts w:cstheme="minorHAnsi"/>
          <w:shd w:val="clear" w:color="auto" w:fill="FCFCFC"/>
        </w:rPr>
        <w:t xml:space="preserve">” </w:t>
      </w:r>
      <w:r w:rsidR="00B71D39" w:rsidRPr="00123314">
        <w:rPr>
          <w:rFonts w:cstheme="minorHAnsi"/>
          <w:i/>
          <w:iCs/>
          <w:shd w:val="clear" w:color="auto" w:fill="FCFCFC"/>
        </w:rPr>
        <w:t xml:space="preserve">Nutrition and Dietary </w:t>
      </w:r>
      <w:r w:rsidR="00391B9B" w:rsidRPr="00123314">
        <w:rPr>
          <w:rFonts w:cstheme="minorHAnsi"/>
          <w:i/>
          <w:iCs/>
          <w:shd w:val="clear" w:color="auto" w:fill="FCFCFC"/>
        </w:rPr>
        <w:t>S</w:t>
      </w:r>
      <w:r w:rsidR="00B71D39" w:rsidRPr="00123314">
        <w:rPr>
          <w:rFonts w:cstheme="minorHAnsi"/>
          <w:i/>
          <w:iCs/>
          <w:shd w:val="clear" w:color="auto" w:fill="FCFCFC"/>
        </w:rPr>
        <w:t>upplements</w:t>
      </w:r>
      <w:r w:rsidR="00391B9B" w:rsidRPr="00123314">
        <w:rPr>
          <w:rFonts w:cstheme="minorHAnsi"/>
          <w:i/>
          <w:iCs/>
          <w:shd w:val="clear" w:color="auto" w:fill="FCFCFC"/>
        </w:rPr>
        <w:t>.</w:t>
      </w:r>
      <w:r w:rsidR="00B71D39" w:rsidRPr="00123314">
        <w:rPr>
          <w:rFonts w:cstheme="minorHAnsi"/>
          <w:shd w:val="clear" w:color="auto" w:fill="FCFCFC"/>
        </w:rPr>
        <w:t xml:space="preserve"> 2021 Feb 5; 2021(13):17-24.</w:t>
      </w:r>
    </w:p>
    <w:p w14:paraId="5A8C0632" w14:textId="48D68DCC" w:rsidR="00391B9B" w:rsidRPr="00123314" w:rsidRDefault="00391B9B" w:rsidP="005E7129">
      <w:pPr>
        <w:spacing w:after="0" w:line="240" w:lineRule="auto"/>
        <w:ind w:left="720" w:hanging="360"/>
        <w:jc w:val="both"/>
        <w:rPr>
          <w:rFonts w:cstheme="minorHAnsi"/>
          <w:shd w:val="clear" w:color="auto" w:fill="FCFCFC"/>
        </w:rPr>
      </w:pPr>
    </w:p>
    <w:p w14:paraId="6A0A9895" w14:textId="6D381DA1" w:rsidR="00391B9B" w:rsidRPr="00123314" w:rsidRDefault="00464CC1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cstheme="minorHAnsi"/>
          <w:shd w:val="clear" w:color="auto" w:fill="FCFCFC"/>
        </w:rPr>
        <w:lastRenderedPageBreak/>
        <w:t xml:space="preserve">K Hong, S Sulo, W Wang, S Kim, L Huettner, R Taroyan, </w:t>
      </w:r>
      <w:r w:rsidRPr="00464CC1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 xml:space="preserve">, </w:t>
      </w:r>
      <w:r w:rsidRPr="00123314">
        <w:rPr>
          <w:rFonts w:cstheme="minorHAnsi"/>
          <w:shd w:val="clear" w:color="auto" w:fill="FCFCFC"/>
        </w:rPr>
        <w:t xml:space="preserve">and C Kaloostian. </w:t>
      </w:r>
      <w:r w:rsidR="00F90BBD" w:rsidRPr="00123314">
        <w:rPr>
          <w:rFonts w:cstheme="minorHAnsi"/>
          <w:shd w:val="clear" w:color="auto" w:fill="FCFCFC"/>
        </w:rPr>
        <w:t>“</w:t>
      </w:r>
      <w:r w:rsidR="00391B9B" w:rsidRPr="00123314">
        <w:rPr>
          <w:rFonts w:cstheme="minorHAnsi"/>
          <w:shd w:val="clear" w:color="auto" w:fill="FCFCFC"/>
        </w:rPr>
        <w:t>Nutrition Care for Poorly Nourished Outpatients Reduces Resource Use and Lowers Costs</w:t>
      </w:r>
      <w:r>
        <w:rPr>
          <w:rFonts w:cstheme="minorHAnsi"/>
          <w:shd w:val="clear" w:color="auto" w:fill="FCFCFC"/>
        </w:rPr>
        <w:t>.</w:t>
      </w:r>
      <w:r w:rsidR="00391B9B" w:rsidRPr="00123314">
        <w:rPr>
          <w:rFonts w:cstheme="minorHAnsi"/>
          <w:shd w:val="clear" w:color="auto" w:fill="FCFCFC"/>
        </w:rPr>
        <w:t>”</w:t>
      </w:r>
      <w:r w:rsidR="00F90BBD" w:rsidRPr="00123314">
        <w:rPr>
          <w:rFonts w:cstheme="minorHAnsi"/>
          <w:shd w:val="clear" w:color="auto" w:fill="FCFCFC"/>
        </w:rPr>
        <w:t xml:space="preserve"> </w:t>
      </w:r>
      <w:r w:rsidR="00F90BBD" w:rsidRPr="00123314">
        <w:rPr>
          <w:rFonts w:cstheme="minorHAnsi"/>
          <w:i/>
          <w:iCs/>
          <w:shd w:val="clear" w:color="auto" w:fill="FCFCFC"/>
        </w:rPr>
        <w:t>J Prim Care Community Health</w:t>
      </w:r>
      <w:r w:rsidR="00F90BBD" w:rsidRPr="00123314">
        <w:rPr>
          <w:rFonts w:cstheme="minorHAnsi"/>
          <w:shd w:val="clear" w:color="auto" w:fill="FCFCFC"/>
        </w:rPr>
        <w:t>. 2021 Jan-Dec;</w:t>
      </w:r>
      <w:r w:rsidR="00D50A12" w:rsidRPr="00123314">
        <w:rPr>
          <w:rFonts w:cstheme="minorHAnsi"/>
          <w:shd w:val="clear" w:color="auto" w:fill="FCFCFC"/>
        </w:rPr>
        <w:t xml:space="preserve"> 12:21501327211017014.</w:t>
      </w:r>
    </w:p>
    <w:p w14:paraId="0AD5632F" w14:textId="77777777" w:rsidR="00D14618" w:rsidRPr="00123314" w:rsidRDefault="00D14618" w:rsidP="005E7129">
      <w:pPr>
        <w:spacing w:after="0" w:line="240" w:lineRule="auto"/>
        <w:ind w:left="720" w:hanging="360"/>
        <w:jc w:val="both"/>
        <w:rPr>
          <w:rFonts w:cstheme="minorHAnsi"/>
          <w:shd w:val="clear" w:color="auto" w:fill="FCFCFC"/>
        </w:rPr>
      </w:pPr>
    </w:p>
    <w:p w14:paraId="25E5E909" w14:textId="75B8886C" w:rsidR="00694232" w:rsidRPr="00123314" w:rsidRDefault="008A4DA6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cstheme="minorHAnsi"/>
          <w:shd w:val="clear" w:color="auto" w:fill="FCFCFC"/>
        </w:rPr>
        <w:t>J Richards, MB Arensberg, S Thomas,</w:t>
      </w:r>
      <w:r>
        <w:rPr>
          <w:rFonts w:cstheme="minorHAnsi"/>
          <w:shd w:val="clear" w:color="auto" w:fill="FCFCFC"/>
        </w:rPr>
        <w:t xml:space="preserve"> </w:t>
      </w:r>
      <w:r w:rsidRPr="008A4DA6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>,</w:t>
      </w:r>
      <w:r w:rsidRPr="00123314">
        <w:rPr>
          <w:rFonts w:cstheme="minorHAnsi"/>
          <w:shd w:val="clear" w:color="auto" w:fill="FCFCFC"/>
        </w:rPr>
        <w:t xml:space="preserve"> R Hegazi, and M Bastasch. </w:t>
      </w:r>
      <w:r w:rsidR="00812A6C" w:rsidRPr="00123314">
        <w:rPr>
          <w:rFonts w:cstheme="minorHAnsi"/>
          <w:shd w:val="clear" w:color="auto" w:fill="FCFCFC"/>
        </w:rPr>
        <w:t>“Impact of Early Incorporation of Nutrition Interventions as a Component of Cancer Therapy in Adults: A Review</w:t>
      </w:r>
      <w:r>
        <w:rPr>
          <w:rFonts w:cstheme="minorHAnsi"/>
          <w:shd w:val="clear" w:color="auto" w:fill="FCFCFC"/>
        </w:rPr>
        <w:t>.</w:t>
      </w:r>
      <w:r w:rsidR="00812A6C" w:rsidRPr="00123314">
        <w:rPr>
          <w:rFonts w:cstheme="minorHAnsi"/>
          <w:shd w:val="clear" w:color="auto" w:fill="FCFCFC"/>
        </w:rPr>
        <w:t xml:space="preserve">” </w:t>
      </w:r>
      <w:r w:rsidR="005C55F3" w:rsidRPr="00123314">
        <w:rPr>
          <w:rFonts w:cstheme="minorHAnsi"/>
          <w:i/>
          <w:iCs/>
          <w:shd w:val="clear" w:color="auto" w:fill="FCFCFC"/>
        </w:rPr>
        <w:t>Nutrients</w:t>
      </w:r>
      <w:r w:rsidR="005C55F3" w:rsidRPr="00123314">
        <w:rPr>
          <w:rFonts w:cstheme="minorHAnsi"/>
          <w:shd w:val="clear" w:color="auto" w:fill="FCFCFC"/>
        </w:rPr>
        <w:t>. 2022 Nov 5;12(11):3403.</w:t>
      </w:r>
    </w:p>
    <w:p w14:paraId="2AAC0FC6" w14:textId="77777777" w:rsidR="00694232" w:rsidRPr="00123314" w:rsidRDefault="00694232" w:rsidP="005E7129">
      <w:pPr>
        <w:pStyle w:val="ListParagraph"/>
        <w:spacing w:before="100" w:beforeAutospacing="1" w:after="100" w:afterAutospacing="1" w:line="240" w:lineRule="auto"/>
        <w:ind w:hanging="360"/>
        <w:rPr>
          <w:rFonts w:cstheme="minorHAnsi"/>
          <w:shd w:val="clear" w:color="auto" w:fill="FCFCFC"/>
        </w:rPr>
      </w:pPr>
    </w:p>
    <w:p w14:paraId="484FD900" w14:textId="7AFC7822" w:rsidR="00806880" w:rsidRPr="00123314" w:rsidRDefault="008A4DA6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iCs/>
          <w:shd w:val="clear" w:color="auto" w:fill="FCFCFC"/>
        </w:rPr>
      </w:pPr>
      <w:r w:rsidRPr="00123314">
        <w:rPr>
          <w:rFonts w:cstheme="minorHAnsi"/>
          <w:iCs/>
          <w:shd w:val="clear" w:color="auto" w:fill="FCFCFC"/>
        </w:rPr>
        <w:t xml:space="preserve">AF Valladares, KM Kilgore, J Partridge, S Sulo, </w:t>
      </w:r>
      <w:r w:rsidRPr="008A4DA6">
        <w:rPr>
          <w:rFonts w:cstheme="minorHAnsi"/>
          <w:b/>
          <w:bCs/>
          <w:iCs/>
          <w:shd w:val="clear" w:color="auto" w:fill="FCFCFC"/>
        </w:rPr>
        <w:t>KW Kerr</w:t>
      </w:r>
      <w:r w:rsidRPr="00123314">
        <w:rPr>
          <w:rFonts w:cstheme="minorHAnsi"/>
          <w:iCs/>
          <w:shd w:val="clear" w:color="auto" w:fill="FCFCFC"/>
        </w:rPr>
        <w:t xml:space="preserve">, and S McCauley. </w:t>
      </w:r>
      <w:r w:rsidR="00806880" w:rsidRPr="00123314">
        <w:rPr>
          <w:rFonts w:cstheme="minorHAnsi"/>
          <w:shd w:val="clear" w:color="auto" w:fill="FCFCFC"/>
        </w:rPr>
        <w:t>“How a malnutrition quality improvement initiative furthers malnutrition measurement and care:  Results from a hospital learning collaborative</w:t>
      </w:r>
      <w:r>
        <w:rPr>
          <w:rFonts w:cstheme="minorHAnsi"/>
          <w:shd w:val="clear" w:color="auto" w:fill="FCFCFC"/>
        </w:rPr>
        <w:t>.</w:t>
      </w:r>
      <w:r w:rsidR="00806880" w:rsidRPr="00123314">
        <w:rPr>
          <w:rFonts w:cstheme="minorHAnsi"/>
          <w:shd w:val="clear" w:color="auto" w:fill="FCFCFC"/>
        </w:rPr>
        <w:t xml:space="preserve">” </w:t>
      </w:r>
      <w:r w:rsidRPr="008A4DA6">
        <w:rPr>
          <w:rFonts w:cstheme="minorHAnsi"/>
          <w:i/>
          <w:iCs/>
          <w:shd w:val="clear" w:color="auto" w:fill="FCFCFC"/>
        </w:rPr>
        <w:t>JPEN</w:t>
      </w:r>
      <w:r>
        <w:rPr>
          <w:rFonts w:cstheme="minorHAnsi"/>
          <w:shd w:val="clear" w:color="auto" w:fill="FCFCFC"/>
        </w:rPr>
        <w:t xml:space="preserve"> </w:t>
      </w:r>
      <w:r w:rsidR="00930BAB" w:rsidRPr="00123314">
        <w:rPr>
          <w:rFonts w:cstheme="minorHAnsi"/>
          <w:i/>
          <w:shd w:val="clear" w:color="auto" w:fill="FCFCFC"/>
        </w:rPr>
        <w:t>J Parenter Enteral Nutr</w:t>
      </w:r>
      <w:r w:rsidR="00930BAB" w:rsidRPr="00123314">
        <w:rPr>
          <w:rFonts w:cstheme="minorHAnsi"/>
          <w:iCs/>
          <w:shd w:val="clear" w:color="auto" w:fill="FCFCFC"/>
        </w:rPr>
        <w:t>. 2021 Feb; 45(2):366-371.</w:t>
      </w:r>
    </w:p>
    <w:p w14:paraId="05997596" w14:textId="77777777" w:rsidR="00D14618" w:rsidRPr="00123314" w:rsidRDefault="00D14618" w:rsidP="005E7129">
      <w:pPr>
        <w:spacing w:after="0" w:line="240" w:lineRule="auto"/>
        <w:ind w:left="720" w:hanging="360"/>
        <w:jc w:val="both"/>
        <w:rPr>
          <w:rFonts w:cstheme="minorHAnsi"/>
          <w:iCs/>
          <w:shd w:val="clear" w:color="auto" w:fill="FCFCFC"/>
        </w:rPr>
      </w:pPr>
    </w:p>
    <w:p w14:paraId="3EF3EBE0" w14:textId="56714CD2" w:rsidR="00B7005F" w:rsidRPr="00123314" w:rsidRDefault="00801BC6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iCs/>
          <w:shd w:val="clear" w:color="auto" w:fill="FCFCFC"/>
        </w:rPr>
      </w:pPr>
      <w:r w:rsidRPr="00123314">
        <w:rPr>
          <w:rFonts w:cstheme="minorHAnsi"/>
          <w:iCs/>
          <w:shd w:val="clear" w:color="auto" w:fill="FCFCFC"/>
        </w:rPr>
        <w:t xml:space="preserve">MB Arensberg, J Richards, J Benjamin, </w:t>
      </w:r>
      <w:r w:rsidRPr="00801BC6">
        <w:rPr>
          <w:rFonts w:cstheme="minorHAnsi"/>
          <w:b/>
          <w:bCs/>
          <w:iCs/>
          <w:shd w:val="clear" w:color="auto" w:fill="FCFCFC"/>
        </w:rPr>
        <w:t>KW Kerr</w:t>
      </w:r>
      <w:r>
        <w:rPr>
          <w:rFonts w:cstheme="minorHAnsi"/>
          <w:iCs/>
          <w:shd w:val="clear" w:color="auto" w:fill="FCFCFC"/>
        </w:rPr>
        <w:t xml:space="preserve">, </w:t>
      </w:r>
      <w:r w:rsidRPr="00123314">
        <w:rPr>
          <w:rFonts w:cstheme="minorHAnsi"/>
          <w:iCs/>
          <w:shd w:val="clear" w:color="auto" w:fill="FCFCFC"/>
        </w:rPr>
        <w:t xml:space="preserve">and R Hegazi. </w:t>
      </w:r>
      <w:r w:rsidR="00AB1DFF" w:rsidRPr="00123314">
        <w:rPr>
          <w:rFonts w:cstheme="minorHAnsi"/>
          <w:iCs/>
          <w:shd w:val="clear" w:color="auto" w:fill="FCFCFC"/>
        </w:rPr>
        <w:t xml:space="preserve">“Opportunities for Quality Improvement Programs (QIPs) in the Nutrition Support of Patients with Cancer.” </w:t>
      </w:r>
      <w:r w:rsidR="00AB1DFF" w:rsidRPr="00123314">
        <w:rPr>
          <w:rFonts w:cstheme="minorHAnsi"/>
          <w:i/>
          <w:shd w:val="clear" w:color="auto" w:fill="FCFCFC"/>
        </w:rPr>
        <w:t>Healthcare (Basel)</w:t>
      </w:r>
      <w:r w:rsidR="00AB1DFF" w:rsidRPr="00123314">
        <w:rPr>
          <w:rFonts w:cstheme="minorHAnsi"/>
          <w:iCs/>
          <w:shd w:val="clear" w:color="auto" w:fill="FCFCFC"/>
        </w:rPr>
        <w:t>. 2022 Jul 24; 8(2):227.</w:t>
      </w:r>
    </w:p>
    <w:p w14:paraId="3A44B057" w14:textId="77777777" w:rsidR="00806880" w:rsidRPr="00123314" w:rsidRDefault="00806880" w:rsidP="005E7129">
      <w:pPr>
        <w:spacing w:after="0" w:line="240" w:lineRule="auto"/>
        <w:ind w:left="720" w:hanging="360"/>
        <w:jc w:val="both"/>
        <w:rPr>
          <w:rFonts w:cstheme="minorHAnsi"/>
          <w:shd w:val="clear" w:color="auto" w:fill="FCFCFC"/>
        </w:rPr>
      </w:pPr>
    </w:p>
    <w:p w14:paraId="782DBD30" w14:textId="746FF38A" w:rsidR="00C22FA1" w:rsidRPr="00123314" w:rsidRDefault="00277BDA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123314">
        <w:rPr>
          <w:rFonts w:cstheme="minorHAnsi"/>
          <w:shd w:val="clear" w:color="auto" w:fill="FCFCFC"/>
        </w:rPr>
        <w:t xml:space="preserve">FR Colangelo, E Moukamal, </w:t>
      </w:r>
      <w:r w:rsidRPr="00277BDA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 xml:space="preserve">, </w:t>
      </w:r>
      <w:r w:rsidRPr="00123314">
        <w:rPr>
          <w:rFonts w:cstheme="minorHAnsi"/>
          <w:shd w:val="clear" w:color="auto" w:fill="FCFCFC"/>
        </w:rPr>
        <w:t>and S Sulo</w:t>
      </w:r>
      <w:r>
        <w:rPr>
          <w:rFonts w:cstheme="minorHAnsi"/>
          <w:shd w:val="clear" w:color="auto" w:fill="FCFCFC"/>
        </w:rPr>
        <w:t xml:space="preserve">. </w:t>
      </w:r>
      <w:r w:rsidR="00C22FA1" w:rsidRPr="00123314">
        <w:rPr>
          <w:rFonts w:cstheme="minorHAnsi"/>
          <w:shd w:val="clear" w:color="auto" w:fill="FCFCFC"/>
        </w:rPr>
        <w:t>“Healthcare providers experience and satisfaction with outpatient nutrition-focused quality improvement initiatives</w:t>
      </w:r>
      <w:r w:rsidR="00ED543D" w:rsidRPr="00123314">
        <w:rPr>
          <w:rFonts w:cstheme="minorHAnsi"/>
          <w:shd w:val="clear" w:color="auto" w:fill="FCFCFC"/>
        </w:rPr>
        <w:t>.</w:t>
      </w:r>
      <w:r w:rsidR="00C22FA1" w:rsidRPr="00123314">
        <w:rPr>
          <w:rFonts w:cstheme="minorHAnsi"/>
          <w:shd w:val="clear" w:color="auto" w:fill="FCFCFC"/>
        </w:rPr>
        <w:t xml:space="preserve">” </w:t>
      </w:r>
      <w:r w:rsidR="00C22FA1" w:rsidRPr="00123314">
        <w:rPr>
          <w:rFonts w:cstheme="minorHAnsi"/>
          <w:i/>
          <w:shd w:val="clear" w:color="auto" w:fill="FCFCFC"/>
        </w:rPr>
        <w:t>Quality in Primary Care</w:t>
      </w:r>
      <w:r w:rsidR="00C22FA1" w:rsidRPr="00123314">
        <w:rPr>
          <w:rFonts w:cstheme="minorHAnsi"/>
          <w:shd w:val="clear" w:color="auto" w:fill="FCFCFC"/>
        </w:rPr>
        <w:t xml:space="preserve"> (2019) 27(4): 43-45. </w:t>
      </w:r>
    </w:p>
    <w:p w14:paraId="0DBFD480" w14:textId="77777777" w:rsidR="00C22FA1" w:rsidRPr="00123314" w:rsidRDefault="00C22FA1" w:rsidP="005E7129">
      <w:pPr>
        <w:spacing w:after="0" w:line="240" w:lineRule="auto"/>
        <w:ind w:left="720" w:hanging="360"/>
        <w:jc w:val="both"/>
        <w:rPr>
          <w:rFonts w:cstheme="minorHAnsi"/>
          <w:shd w:val="clear" w:color="auto" w:fill="FCFCFC"/>
        </w:rPr>
      </w:pPr>
    </w:p>
    <w:p w14:paraId="1347E1EF" w14:textId="79468E61" w:rsidR="00806880" w:rsidRPr="00123314" w:rsidRDefault="00C83512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 w:rsidRPr="00C83512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 xml:space="preserve"> and LJ Glos. </w:t>
      </w:r>
      <w:r w:rsidR="00806880" w:rsidRPr="00123314">
        <w:rPr>
          <w:rFonts w:cstheme="minorHAnsi"/>
          <w:shd w:val="clear" w:color="auto" w:fill="FCFCFC"/>
        </w:rPr>
        <w:t>“Effective Market Exclusivity of New Molecular Entities for Rare and Non-rare Diseases.”</w:t>
      </w:r>
      <w:r w:rsidR="00ED543D" w:rsidRPr="00123314">
        <w:rPr>
          <w:rFonts w:cstheme="minorHAnsi"/>
          <w:shd w:val="clear" w:color="auto" w:fill="FCFCFC"/>
        </w:rPr>
        <w:t xml:space="preserve"> </w:t>
      </w:r>
      <w:r w:rsidR="00806880" w:rsidRPr="00123314">
        <w:rPr>
          <w:rFonts w:cstheme="minorHAnsi"/>
          <w:i/>
          <w:iCs/>
          <w:shd w:val="clear" w:color="auto" w:fill="FCFCFC"/>
        </w:rPr>
        <w:t>Pharm</w:t>
      </w:r>
      <w:r w:rsidR="00245CF7" w:rsidRPr="00123314">
        <w:rPr>
          <w:rFonts w:cstheme="minorHAnsi"/>
          <w:i/>
          <w:iCs/>
          <w:shd w:val="clear" w:color="auto" w:fill="FCFCFC"/>
        </w:rPr>
        <w:t>aceut</w:t>
      </w:r>
      <w:r w:rsidR="00806880" w:rsidRPr="00123314">
        <w:rPr>
          <w:rFonts w:cstheme="minorHAnsi"/>
          <w:i/>
          <w:iCs/>
          <w:shd w:val="clear" w:color="auto" w:fill="FCFCFC"/>
        </w:rPr>
        <w:t xml:space="preserve"> Med</w:t>
      </w:r>
      <w:r w:rsidR="00245CF7" w:rsidRPr="00123314">
        <w:rPr>
          <w:rFonts w:cstheme="minorHAnsi"/>
          <w:i/>
          <w:iCs/>
          <w:shd w:val="clear" w:color="auto" w:fill="FCFCFC"/>
        </w:rPr>
        <w:t>icine.</w:t>
      </w:r>
      <w:r w:rsidR="00806880" w:rsidRPr="00123314">
        <w:rPr>
          <w:rFonts w:cstheme="minorHAnsi"/>
          <w:shd w:val="clear" w:color="auto" w:fill="FCFCFC"/>
        </w:rPr>
        <w:t> </w:t>
      </w:r>
      <w:r w:rsidR="00245CF7" w:rsidRPr="00123314">
        <w:rPr>
          <w:rFonts w:cstheme="minorHAnsi"/>
          <w:shd w:val="clear" w:color="auto" w:fill="FFFFFF"/>
        </w:rPr>
        <w:t>2020 Feb;34(1):19-29.</w:t>
      </w:r>
    </w:p>
    <w:p w14:paraId="47B3407A" w14:textId="46031D96" w:rsidR="00806880" w:rsidRPr="00123314" w:rsidRDefault="00806880" w:rsidP="005E7129">
      <w:pPr>
        <w:spacing w:after="0" w:line="240" w:lineRule="auto"/>
        <w:ind w:left="720" w:hanging="360"/>
        <w:jc w:val="both"/>
        <w:rPr>
          <w:rFonts w:cstheme="minorHAnsi"/>
        </w:rPr>
      </w:pPr>
    </w:p>
    <w:p w14:paraId="42BD5A11" w14:textId="6D45843C" w:rsidR="00447F43" w:rsidRPr="00123314" w:rsidRDefault="00642EA4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</w:rPr>
      </w:pPr>
      <w:r w:rsidRPr="00123314">
        <w:rPr>
          <w:rFonts w:cstheme="minorHAnsi"/>
        </w:rPr>
        <w:t>ML Lanthier</w:t>
      </w:r>
      <w:r>
        <w:rPr>
          <w:rFonts w:cstheme="minorHAnsi"/>
        </w:rPr>
        <w:t xml:space="preserve">, </w:t>
      </w:r>
      <w:r w:rsidRPr="005A33C4">
        <w:rPr>
          <w:rFonts w:cstheme="minorHAnsi"/>
          <w:b/>
          <w:bCs/>
        </w:rPr>
        <w:t>KW Kerr</w:t>
      </w:r>
      <w:r>
        <w:rPr>
          <w:rFonts w:cstheme="minorHAnsi"/>
        </w:rPr>
        <w:t>,</w:t>
      </w:r>
      <w:r w:rsidRPr="00123314">
        <w:rPr>
          <w:rFonts w:cstheme="minorHAnsi"/>
        </w:rPr>
        <w:t xml:space="preserve"> and Kathleen L. Miller </w:t>
      </w:r>
      <w:r w:rsidR="00447F43" w:rsidRPr="00123314">
        <w:rPr>
          <w:rFonts w:cstheme="minorHAnsi"/>
        </w:rPr>
        <w:t>“Analysis of follow-on development in new drug classes, January 1986 – June 2018</w:t>
      </w:r>
      <w:r w:rsidR="00ED543D" w:rsidRPr="00123314">
        <w:rPr>
          <w:rFonts w:cstheme="minorHAnsi"/>
        </w:rPr>
        <w:t>.</w:t>
      </w:r>
      <w:r w:rsidR="00447F43" w:rsidRPr="00123314">
        <w:rPr>
          <w:rFonts w:cstheme="minorHAnsi"/>
        </w:rPr>
        <w:t>”</w:t>
      </w:r>
      <w:r w:rsidR="00ED543D" w:rsidRPr="00123314">
        <w:rPr>
          <w:rFonts w:cstheme="minorHAnsi"/>
        </w:rPr>
        <w:t xml:space="preserve"> </w:t>
      </w:r>
      <w:r w:rsidR="00447F43" w:rsidRPr="00123314">
        <w:rPr>
          <w:rFonts w:cstheme="minorHAnsi"/>
          <w:i/>
        </w:rPr>
        <w:t>Clin Pharmacol Ther</w:t>
      </w:r>
      <w:r w:rsidR="00447F43" w:rsidRPr="00123314">
        <w:rPr>
          <w:rFonts w:cstheme="minorHAnsi"/>
        </w:rPr>
        <w:t xml:space="preserve">. </w:t>
      </w:r>
      <w:r w:rsidR="00ED543D" w:rsidRPr="00123314">
        <w:rPr>
          <w:rFonts w:cstheme="minorHAnsi"/>
        </w:rPr>
        <w:t>2019 Nov; 106(5):1125-1132</w:t>
      </w:r>
      <w:r w:rsidR="00447F43" w:rsidRPr="00123314">
        <w:rPr>
          <w:rFonts w:cstheme="minorHAnsi"/>
        </w:rPr>
        <w:t xml:space="preserve">. </w:t>
      </w:r>
    </w:p>
    <w:p w14:paraId="75351E88" w14:textId="77777777" w:rsidR="00447F43" w:rsidRPr="00123314" w:rsidRDefault="00447F43" w:rsidP="005E7129">
      <w:pPr>
        <w:spacing w:after="0" w:line="240" w:lineRule="auto"/>
        <w:ind w:left="720" w:hanging="360"/>
        <w:jc w:val="both"/>
        <w:rPr>
          <w:rFonts w:cstheme="minorHAnsi"/>
        </w:rPr>
      </w:pPr>
    </w:p>
    <w:p w14:paraId="11E137E0" w14:textId="2E43924C" w:rsidR="00447F43" w:rsidRPr="00123314" w:rsidRDefault="005A33C4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</w:rPr>
      </w:pPr>
      <w:r w:rsidRPr="00123314">
        <w:rPr>
          <w:rFonts w:cstheme="minorHAnsi"/>
        </w:rPr>
        <w:t>KL Miller</w:t>
      </w:r>
      <w:r>
        <w:rPr>
          <w:rFonts w:cstheme="minorHAnsi"/>
        </w:rPr>
        <w:t>,</w:t>
      </w:r>
      <w:r w:rsidRPr="00123314">
        <w:rPr>
          <w:rFonts w:cstheme="minorHAnsi"/>
        </w:rPr>
        <w:t xml:space="preserve"> D Rabinovitz</w:t>
      </w:r>
      <w:r>
        <w:rPr>
          <w:rFonts w:cstheme="minorHAnsi"/>
        </w:rPr>
        <w:t xml:space="preserve">, and </w:t>
      </w:r>
      <w:r w:rsidRPr="005A33C4">
        <w:rPr>
          <w:rFonts w:cstheme="minorHAnsi"/>
          <w:b/>
          <w:bCs/>
        </w:rPr>
        <w:t>KW Kerr</w:t>
      </w:r>
      <w:r>
        <w:rPr>
          <w:rFonts w:cstheme="minorHAnsi"/>
          <w:b/>
          <w:bCs/>
        </w:rPr>
        <w:t>.</w:t>
      </w:r>
      <w:r w:rsidRPr="00123314">
        <w:rPr>
          <w:rFonts w:cstheme="minorHAnsi"/>
        </w:rPr>
        <w:t xml:space="preserve"> </w:t>
      </w:r>
      <w:r w:rsidR="00447F43" w:rsidRPr="00123314">
        <w:rPr>
          <w:rFonts w:cstheme="minorHAnsi"/>
        </w:rPr>
        <w:t>“Transition probabilities for clinical trials: investigating individual diseases.”</w:t>
      </w:r>
      <w:r w:rsidR="00ED543D" w:rsidRPr="00123314">
        <w:rPr>
          <w:rFonts w:cstheme="minorHAnsi"/>
        </w:rPr>
        <w:t xml:space="preserve"> </w:t>
      </w:r>
      <w:r w:rsidR="00447F43" w:rsidRPr="00123314">
        <w:rPr>
          <w:rFonts w:cstheme="minorHAnsi"/>
          <w:i/>
        </w:rPr>
        <w:t>Nature Reviews Drug Discovery.</w:t>
      </w:r>
      <w:r w:rsidR="00447F43" w:rsidRPr="00123314">
        <w:rPr>
          <w:rFonts w:cstheme="minorHAnsi"/>
        </w:rPr>
        <w:t xml:space="preserve">  </w:t>
      </w:r>
      <w:r w:rsidR="00ED543D" w:rsidRPr="00123314">
        <w:rPr>
          <w:rFonts w:cstheme="minorHAnsi"/>
        </w:rPr>
        <w:t>2019 Sep; 18(9): 658.</w:t>
      </w:r>
    </w:p>
    <w:p w14:paraId="08295895" w14:textId="77777777" w:rsidR="00447F43" w:rsidRPr="00123314" w:rsidRDefault="00447F43" w:rsidP="005E7129">
      <w:pPr>
        <w:spacing w:after="0" w:line="240" w:lineRule="auto"/>
        <w:ind w:left="720" w:hanging="360"/>
        <w:jc w:val="both"/>
        <w:rPr>
          <w:rFonts w:cstheme="minorHAnsi"/>
        </w:rPr>
      </w:pPr>
    </w:p>
    <w:p w14:paraId="3537F531" w14:textId="63819C69" w:rsidR="00447F43" w:rsidRPr="00123314" w:rsidRDefault="00E31896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</w:rPr>
      </w:pPr>
      <w:r w:rsidRPr="00E31896">
        <w:rPr>
          <w:rFonts w:cstheme="minorHAnsi"/>
          <w:b/>
          <w:bCs/>
        </w:rPr>
        <w:t>KW Kerr</w:t>
      </w:r>
      <w:r>
        <w:rPr>
          <w:rFonts w:cstheme="minorHAnsi"/>
        </w:rPr>
        <w:t xml:space="preserve">, TC Henry, and </w:t>
      </w:r>
      <w:r w:rsidRPr="00123314">
        <w:rPr>
          <w:rFonts w:cstheme="minorHAnsi"/>
        </w:rPr>
        <w:t>KL Miller</w:t>
      </w:r>
      <w:r>
        <w:rPr>
          <w:rFonts w:cstheme="minorHAnsi"/>
        </w:rPr>
        <w:t>.</w:t>
      </w:r>
      <w:r w:rsidRPr="00123314">
        <w:rPr>
          <w:rFonts w:cstheme="minorHAnsi"/>
        </w:rPr>
        <w:t xml:space="preserve"> </w:t>
      </w:r>
      <w:r w:rsidR="00447F43" w:rsidRPr="00123314">
        <w:rPr>
          <w:rFonts w:cstheme="minorHAnsi"/>
        </w:rPr>
        <w:t>“Is the priority review voucher program stimulating new drug development for tropical diseases?”</w:t>
      </w:r>
      <w:r w:rsidR="00ED543D" w:rsidRPr="00123314">
        <w:rPr>
          <w:rFonts w:cstheme="minorHAnsi"/>
        </w:rPr>
        <w:t xml:space="preserve"> </w:t>
      </w:r>
      <w:r w:rsidR="00447F43" w:rsidRPr="00123314">
        <w:rPr>
          <w:rFonts w:cstheme="minorHAnsi"/>
          <w:i/>
        </w:rPr>
        <w:t>PLOS Neglected Tropical Diseases</w:t>
      </w:r>
      <w:r w:rsidR="00447F43" w:rsidRPr="00123314">
        <w:rPr>
          <w:rFonts w:cstheme="minorHAnsi"/>
        </w:rPr>
        <w:t xml:space="preserve">, </w:t>
      </w:r>
      <w:r w:rsidR="00ED543D" w:rsidRPr="00123314">
        <w:rPr>
          <w:rFonts w:cstheme="minorHAnsi"/>
        </w:rPr>
        <w:t>2018 Aug 9; 12(8).</w:t>
      </w:r>
    </w:p>
    <w:p w14:paraId="3EC620F5" w14:textId="77777777" w:rsidR="00447F43" w:rsidRPr="00123314" w:rsidRDefault="00447F43" w:rsidP="005E7129">
      <w:pPr>
        <w:spacing w:after="0" w:line="240" w:lineRule="auto"/>
        <w:ind w:left="720" w:hanging="360"/>
        <w:jc w:val="both"/>
        <w:rPr>
          <w:rFonts w:cstheme="minorHAnsi"/>
        </w:rPr>
      </w:pPr>
    </w:p>
    <w:p w14:paraId="51EB2DC5" w14:textId="5E65CCE8" w:rsidR="00447F43" w:rsidRPr="00123314" w:rsidRDefault="009B1A70" w:rsidP="005E712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cstheme="minorHAnsi"/>
          <w:b/>
        </w:rPr>
      </w:pPr>
      <w:r w:rsidRPr="00051A24">
        <w:rPr>
          <w:rFonts w:cstheme="minorHAnsi"/>
          <w:b/>
          <w:bCs/>
        </w:rPr>
        <w:t>KW Kerr</w:t>
      </w:r>
      <w:r>
        <w:rPr>
          <w:rFonts w:cstheme="minorHAnsi"/>
        </w:rPr>
        <w:t xml:space="preserve"> and </w:t>
      </w:r>
      <w:r w:rsidRPr="00123314">
        <w:rPr>
          <w:rFonts w:cstheme="minorHAnsi"/>
        </w:rPr>
        <w:t xml:space="preserve">ME Wosinska </w:t>
      </w:r>
      <w:r w:rsidR="00447F43" w:rsidRPr="00123314">
        <w:rPr>
          <w:rFonts w:cstheme="minorHAnsi"/>
        </w:rPr>
        <w:t>“Patient Access in Restrictive Risk Management Programs: The Case of iPledge</w:t>
      </w:r>
      <w:r w:rsidR="00ED543D" w:rsidRPr="00123314">
        <w:rPr>
          <w:rFonts w:cstheme="minorHAnsi"/>
        </w:rPr>
        <w:t>.</w:t>
      </w:r>
      <w:r w:rsidR="00447F43" w:rsidRPr="00123314">
        <w:rPr>
          <w:rFonts w:cstheme="minorHAnsi"/>
        </w:rPr>
        <w:t>”</w:t>
      </w:r>
      <w:r w:rsidR="00ED543D" w:rsidRPr="00123314">
        <w:rPr>
          <w:rFonts w:cstheme="minorHAnsi"/>
        </w:rPr>
        <w:t xml:space="preserve"> </w:t>
      </w:r>
      <w:r w:rsidR="00447F43" w:rsidRPr="00123314">
        <w:rPr>
          <w:rFonts w:cstheme="minorHAnsi"/>
          <w:i/>
        </w:rPr>
        <w:t>Therapeutic Science and Regulatory Innovations</w:t>
      </w:r>
      <w:r w:rsidR="00447F43" w:rsidRPr="00123314">
        <w:rPr>
          <w:rFonts w:cstheme="minorHAnsi"/>
        </w:rPr>
        <w:t xml:space="preserve">, </w:t>
      </w:r>
      <w:r w:rsidR="00ED543D" w:rsidRPr="00123314">
        <w:rPr>
          <w:rFonts w:cstheme="minorHAnsi"/>
        </w:rPr>
        <w:t xml:space="preserve">2017 Jan; </w:t>
      </w:r>
      <w:r w:rsidR="00447F43" w:rsidRPr="00123314">
        <w:rPr>
          <w:rFonts w:cstheme="minorHAnsi"/>
        </w:rPr>
        <w:t>51</w:t>
      </w:r>
      <w:r w:rsidR="00ED543D" w:rsidRPr="00123314">
        <w:rPr>
          <w:rFonts w:cstheme="minorHAnsi"/>
        </w:rPr>
        <w:t>(</w:t>
      </w:r>
      <w:r w:rsidR="00447F43" w:rsidRPr="00123314">
        <w:rPr>
          <w:rFonts w:cstheme="minorHAnsi"/>
        </w:rPr>
        <w:t>1</w:t>
      </w:r>
      <w:r w:rsidR="00ED543D" w:rsidRPr="00123314">
        <w:rPr>
          <w:rFonts w:cstheme="minorHAnsi"/>
        </w:rPr>
        <w:t>):</w:t>
      </w:r>
      <w:r w:rsidR="00447F43" w:rsidRPr="00123314">
        <w:rPr>
          <w:rFonts w:cstheme="minorHAnsi"/>
        </w:rPr>
        <w:t xml:space="preserve"> 16-23</w:t>
      </w:r>
      <w:r w:rsidR="00ED543D" w:rsidRPr="00123314">
        <w:rPr>
          <w:rFonts w:cstheme="minorHAnsi"/>
        </w:rPr>
        <w:t>.</w:t>
      </w:r>
    </w:p>
    <w:p w14:paraId="4647C571" w14:textId="77777777" w:rsidR="00447F43" w:rsidRDefault="00447F43" w:rsidP="00447F43">
      <w:pPr>
        <w:spacing w:after="0" w:line="240" w:lineRule="auto"/>
        <w:jc w:val="both"/>
        <w:rPr>
          <w:b/>
        </w:rPr>
      </w:pPr>
    </w:p>
    <w:p w14:paraId="60930923" w14:textId="01B7769C" w:rsidR="00316012" w:rsidRDefault="00316012" w:rsidP="00447F43">
      <w:pPr>
        <w:spacing w:after="0" w:line="240" w:lineRule="auto"/>
        <w:jc w:val="both"/>
        <w:rPr>
          <w:b/>
        </w:rPr>
      </w:pPr>
      <w:r>
        <w:rPr>
          <w:b/>
        </w:rPr>
        <w:t>Conference presentation</w:t>
      </w:r>
      <w:r w:rsidR="00960B15">
        <w:rPr>
          <w:b/>
        </w:rPr>
        <w:t>s</w:t>
      </w:r>
      <w:r w:rsidR="007F3C38">
        <w:rPr>
          <w:b/>
        </w:rPr>
        <w:t xml:space="preserve"> and published abstracts</w:t>
      </w:r>
    </w:p>
    <w:p w14:paraId="6A962B1F" w14:textId="77777777" w:rsidR="00316012" w:rsidRDefault="00316012" w:rsidP="00447F43">
      <w:pPr>
        <w:spacing w:after="0" w:line="240" w:lineRule="auto"/>
        <w:jc w:val="both"/>
        <w:rPr>
          <w:b/>
        </w:rPr>
      </w:pPr>
    </w:p>
    <w:p w14:paraId="4829E0C9" w14:textId="1E04B794" w:rsidR="00747311" w:rsidRDefault="00A71170" w:rsidP="00A5567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 Schwander, </w:t>
      </w:r>
      <w:r w:rsidRPr="002F6D08">
        <w:rPr>
          <w:b/>
          <w:bCs/>
        </w:rPr>
        <w:t>KW Kerr</w:t>
      </w:r>
      <w:r>
        <w:t xml:space="preserve">, DR Williams, S Sulo, and WS Butsch. “Health </w:t>
      </w:r>
      <w:r w:rsidR="005B2DFE">
        <w:t>economic</w:t>
      </w:r>
      <w:r>
        <w:t xml:space="preserve"> assessment of high-protein diet using high-protein ONS for weight maintenance following weight loss using GLP-1</w:t>
      </w:r>
      <w:r w:rsidR="002F6D08">
        <w:t>RAs.” Value in health. 2025 July. 38(6):</w:t>
      </w:r>
      <w:r w:rsidR="005B2DFE">
        <w:t xml:space="preserve"> </w:t>
      </w:r>
      <w:r w:rsidR="002F6D08">
        <w:t>S112.</w:t>
      </w:r>
    </w:p>
    <w:p w14:paraId="0C183C84" w14:textId="77777777" w:rsidR="002F6D08" w:rsidRDefault="002F6D08" w:rsidP="002F6D08">
      <w:pPr>
        <w:pStyle w:val="ListParagraph"/>
        <w:spacing w:after="0" w:line="240" w:lineRule="auto"/>
      </w:pPr>
    </w:p>
    <w:p w14:paraId="04BD3B4B" w14:textId="304452D1" w:rsidR="009311DD" w:rsidRDefault="00001B9F" w:rsidP="00A55673">
      <w:pPr>
        <w:pStyle w:val="ListParagraph"/>
        <w:numPr>
          <w:ilvl w:val="0"/>
          <w:numId w:val="4"/>
        </w:numPr>
        <w:spacing w:after="0" w:line="240" w:lineRule="auto"/>
      </w:pPr>
      <w:r>
        <w:t>T Pa</w:t>
      </w:r>
      <w:r w:rsidR="00332E6C">
        <w:t>n</w:t>
      </w:r>
      <w:r>
        <w:t xml:space="preserve">chalingam, A Chang, </w:t>
      </w:r>
      <w:r w:rsidRPr="00332E6C">
        <w:rPr>
          <w:b/>
          <w:bCs/>
        </w:rPr>
        <w:t>KW Kerr</w:t>
      </w:r>
      <w:r>
        <w:t xml:space="preserve">, DR Williams, S Sulo, R Hegazi, S Heymsfield, S Goates. “Application of Prevalent New-User Cohort Designs to a Claims </w:t>
      </w:r>
      <w:r w:rsidR="00F66FF5">
        <w:t xml:space="preserve">Data Study of Incidence of Nutritional Deficiency in People with Diabetes Using GLP-1 Receptor Agonists.” </w:t>
      </w:r>
      <w:r w:rsidR="00332E6C">
        <w:t>Value in Health. 2025, July. 28</w:t>
      </w:r>
      <w:r w:rsidR="00F92D6E">
        <w:t>(</w:t>
      </w:r>
      <w:r w:rsidR="00332E6C">
        <w:t>6</w:t>
      </w:r>
      <w:r w:rsidR="00F92D6E">
        <w:t>):</w:t>
      </w:r>
      <w:r w:rsidR="00332E6C">
        <w:t xml:space="preserve"> S171-S172.</w:t>
      </w:r>
    </w:p>
    <w:p w14:paraId="068A80AE" w14:textId="77777777" w:rsidR="00332E6C" w:rsidRDefault="00332E6C" w:rsidP="00332E6C">
      <w:pPr>
        <w:pStyle w:val="ListParagraph"/>
        <w:spacing w:after="0" w:line="240" w:lineRule="auto"/>
      </w:pPr>
    </w:p>
    <w:p w14:paraId="4EB52936" w14:textId="54BBD29A" w:rsidR="007111AD" w:rsidRDefault="00495C21" w:rsidP="00A55673">
      <w:pPr>
        <w:pStyle w:val="ListParagraph"/>
        <w:numPr>
          <w:ilvl w:val="0"/>
          <w:numId w:val="4"/>
        </w:numPr>
        <w:spacing w:after="0" w:line="240" w:lineRule="auto"/>
      </w:pPr>
      <w:r w:rsidRPr="003535AE">
        <w:lastRenderedPageBreak/>
        <w:t xml:space="preserve">KS Than, K Sharma, </w:t>
      </w:r>
      <w:r w:rsidRPr="00495C21">
        <w:rPr>
          <w:b/>
          <w:bCs/>
        </w:rPr>
        <w:t>KW Kerr</w:t>
      </w:r>
      <w:r>
        <w:t xml:space="preserve">, </w:t>
      </w:r>
      <w:r w:rsidRPr="003535AE">
        <w:t>and J</w:t>
      </w:r>
      <w:r>
        <w:t xml:space="preserve"> S</w:t>
      </w:r>
      <w:r w:rsidRPr="003535AE">
        <w:t xml:space="preserve">hafrin. </w:t>
      </w:r>
      <w:r w:rsidR="007111AD" w:rsidRPr="003535AE">
        <w:t xml:space="preserve">“Quantifying the Lifetime Economic Impact of Pediatric Oral Nutritional Supplements in Lower-Middle Income Countries in Asia” </w:t>
      </w:r>
      <w:r w:rsidR="007111AD" w:rsidRPr="00FD4F5C">
        <w:rPr>
          <w:i/>
          <w:iCs/>
        </w:rPr>
        <w:t>Value in Health</w:t>
      </w:r>
      <w:r w:rsidR="00FD4F5C">
        <w:t>.</w:t>
      </w:r>
      <w:r w:rsidR="007111AD">
        <w:t xml:space="preserve"> 2025 June. </w:t>
      </w:r>
      <w:r w:rsidR="007111AD" w:rsidRPr="003535AE">
        <w:t>27</w:t>
      </w:r>
      <w:r w:rsidR="00F57DCF">
        <w:t>(</w:t>
      </w:r>
      <w:r w:rsidR="007111AD" w:rsidRPr="003535AE">
        <w:t>6</w:t>
      </w:r>
      <w:r w:rsidR="00F57DCF">
        <w:t>):</w:t>
      </w:r>
      <w:r w:rsidR="007111AD" w:rsidRPr="003535AE">
        <w:t xml:space="preserve"> S67 - S68 </w:t>
      </w:r>
    </w:p>
    <w:p w14:paraId="239C9EC0" w14:textId="77777777" w:rsidR="007111AD" w:rsidRDefault="007111AD" w:rsidP="00A55673">
      <w:pPr>
        <w:spacing w:after="0" w:line="240" w:lineRule="auto"/>
        <w:ind w:left="720" w:hanging="360"/>
      </w:pPr>
    </w:p>
    <w:p w14:paraId="02262145" w14:textId="1FB5906A" w:rsidR="00DD386B" w:rsidRDefault="00E13A01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934C5A">
        <w:rPr>
          <w:rFonts w:eastAsia="Times New Roman" w:cstheme="minorHAnsi"/>
        </w:rPr>
        <w:t xml:space="preserve">WS Butsch, S Sulo, AT Chang, JA Kim, </w:t>
      </w:r>
      <w:r w:rsidRPr="00E13A01">
        <w:rPr>
          <w:rFonts w:eastAsia="Times New Roman" w:cstheme="minorHAnsi"/>
          <w:b/>
          <w:bCs/>
        </w:rPr>
        <w:t>KW Kerr</w:t>
      </w:r>
      <w:r>
        <w:rPr>
          <w:rFonts w:eastAsia="Times New Roman" w:cstheme="minorHAnsi"/>
        </w:rPr>
        <w:t xml:space="preserve">, </w:t>
      </w:r>
      <w:r w:rsidRPr="00934C5A">
        <w:rPr>
          <w:rFonts w:eastAsia="Times New Roman" w:cstheme="minorHAnsi"/>
        </w:rPr>
        <w:t>D</w:t>
      </w:r>
      <w:r>
        <w:rPr>
          <w:rFonts w:eastAsia="Times New Roman" w:cstheme="minorHAnsi"/>
        </w:rPr>
        <w:t>R</w:t>
      </w:r>
      <w:r w:rsidRPr="00934C5A">
        <w:rPr>
          <w:rFonts w:eastAsia="Times New Roman" w:cstheme="minorHAnsi"/>
        </w:rPr>
        <w:t xml:space="preserve"> Williams, R Hegazi, and SB Heymsfield. </w:t>
      </w:r>
      <w:r w:rsidR="00DD386B" w:rsidRPr="00934C5A">
        <w:rPr>
          <w:rFonts w:eastAsia="Times New Roman" w:cstheme="minorHAnsi"/>
        </w:rPr>
        <w:t xml:space="preserve">“Diagnosed Nutritional Deficiencies Among Patients </w:t>
      </w:r>
      <w:r w:rsidR="006941BD" w:rsidRPr="00934C5A">
        <w:rPr>
          <w:rFonts w:eastAsia="Times New Roman" w:cstheme="minorHAnsi"/>
        </w:rPr>
        <w:t>with</w:t>
      </w:r>
      <w:r w:rsidR="00DD386B" w:rsidRPr="00934C5A">
        <w:rPr>
          <w:rFonts w:eastAsia="Times New Roman" w:cstheme="minorHAnsi"/>
        </w:rPr>
        <w:t xml:space="preserve"> Type 2 Diabetes on GLP-1 Receptor Agonists</w:t>
      </w:r>
      <w:r>
        <w:rPr>
          <w:rFonts w:eastAsia="Times New Roman" w:cstheme="minorHAnsi"/>
        </w:rPr>
        <w:t>.</w:t>
      </w:r>
      <w:r w:rsidR="00DD386B" w:rsidRPr="00934C5A">
        <w:rPr>
          <w:rFonts w:eastAsia="Times New Roman" w:cstheme="minorHAnsi"/>
        </w:rPr>
        <w:t xml:space="preserve">” </w:t>
      </w:r>
      <w:r w:rsidR="00DD386B" w:rsidRPr="00FD4F5C">
        <w:rPr>
          <w:rFonts w:eastAsia="Times New Roman" w:cstheme="minorHAnsi"/>
          <w:i/>
          <w:iCs/>
        </w:rPr>
        <w:t>Obesity</w:t>
      </w:r>
      <w:r w:rsidR="00DD386B" w:rsidRPr="00934C5A">
        <w:rPr>
          <w:rFonts w:eastAsia="Times New Roman" w:cstheme="minorHAnsi"/>
        </w:rPr>
        <w:t>. 2024 Nov. 23</w:t>
      </w:r>
      <w:r w:rsidR="00F92D6E">
        <w:rPr>
          <w:rFonts w:eastAsia="Times New Roman" w:cstheme="minorHAnsi"/>
        </w:rPr>
        <w:t>(</w:t>
      </w:r>
      <w:r w:rsidR="00DD386B" w:rsidRPr="00934C5A">
        <w:rPr>
          <w:rFonts w:eastAsia="Times New Roman" w:cstheme="minorHAnsi"/>
        </w:rPr>
        <w:t>S1</w:t>
      </w:r>
      <w:r w:rsidR="00F92D6E">
        <w:rPr>
          <w:rFonts w:eastAsia="Times New Roman" w:cstheme="minorHAnsi"/>
        </w:rPr>
        <w:t>):</w:t>
      </w:r>
      <w:r w:rsidR="00DD386B" w:rsidRPr="00934C5A">
        <w:rPr>
          <w:rFonts w:eastAsia="Times New Roman" w:cstheme="minorHAnsi"/>
        </w:rPr>
        <w:t xml:space="preserve"> p1-308</w:t>
      </w:r>
      <w:r w:rsidR="00FD4F5C">
        <w:rPr>
          <w:rFonts w:eastAsia="Times New Roman" w:cstheme="minorHAnsi"/>
        </w:rPr>
        <w:t>.</w:t>
      </w:r>
    </w:p>
    <w:p w14:paraId="3EC5B1F4" w14:textId="77777777" w:rsidR="00934C5A" w:rsidRPr="00934C5A" w:rsidRDefault="00934C5A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0BD70BF7" w14:textId="2BBE29E3" w:rsidR="00DD386B" w:rsidRDefault="00E13A01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934C5A">
        <w:rPr>
          <w:rFonts w:eastAsia="Times New Roman" w:cstheme="minorHAnsi"/>
        </w:rPr>
        <w:t xml:space="preserve">WS Butsch, </w:t>
      </w:r>
      <w:r w:rsidRPr="00E13A01">
        <w:rPr>
          <w:rFonts w:eastAsia="Times New Roman" w:cstheme="minorHAnsi"/>
          <w:b/>
          <w:bCs/>
        </w:rPr>
        <w:t>KW Kerr</w:t>
      </w:r>
      <w:r>
        <w:rPr>
          <w:rFonts w:eastAsia="Times New Roman" w:cstheme="minorHAnsi"/>
        </w:rPr>
        <w:t xml:space="preserve">, </w:t>
      </w:r>
      <w:r w:rsidRPr="00934C5A">
        <w:rPr>
          <w:rFonts w:eastAsia="Times New Roman" w:cstheme="minorHAnsi"/>
        </w:rPr>
        <w:t>AT Chang, JA Kim, S Sulo, D</w:t>
      </w:r>
      <w:r>
        <w:rPr>
          <w:rFonts w:eastAsia="Times New Roman" w:cstheme="minorHAnsi"/>
        </w:rPr>
        <w:t>R</w:t>
      </w:r>
      <w:r w:rsidRPr="00934C5A">
        <w:rPr>
          <w:rFonts w:eastAsia="Times New Roman" w:cstheme="minorHAnsi"/>
        </w:rPr>
        <w:t xml:space="preserve"> Williams, R Hegazi, and S </w:t>
      </w:r>
      <w:proofErr w:type="gramStart"/>
      <w:r w:rsidRPr="00934C5A">
        <w:rPr>
          <w:rFonts w:eastAsia="Times New Roman" w:cstheme="minorHAnsi"/>
        </w:rPr>
        <w:t xml:space="preserve">Heymsfield </w:t>
      </w:r>
      <w:r>
        <w:rPr>
          <w:rFonts w:eastAsia="Times New Roman" w:cstheme="minorHAnsi"/>
        </w:rPr>
        <w:t>.</w:t>
      </w:r>
      <w:proofErr w:type="gramEnd"/>
      <w:r>
        <w:rPr>
          <w:rFonts w:eastAsia="Times New Roman" w:cstheme="minorHAnsi"/>
        </w:rPr>
        <w:t xml:space="preserve"> </w:t>
      </w:r>
      <w:r w:rsidR="00DD386B" w:rsidRPr="00934C5A">
        <w:rPr>
          <w:rFonts w:eastAsia="Times New Roman" w:cstheme="minorHAnsi"/>
        </w:rPr>
        <w:t>“Dietitian Utilization and Incidence of Diagnosed Nutritional Deficiencies in GLP-1 Agonists Patients</w:t>
      </w:r>
      <w:r>
        <w:rPr>
          <w:rFonts w:eastAsia="Times New Roman" w:cstheme="minorHAnsi"/>
        </w:rPr>
        <w:t>.</w:t>
      </w:r>
      <w:r w:rsidR="00DD386B" w:rsidRPr="00934C5A">
        <w:rPr>
          <w:rFonts w:eastAsia="Times New Roman" w:cstheme="minorHAnsi"/>
        </w:rPr>
        <w:t xml:space="preserve">” </w:t>
      </w:r>
      <w:r w:rsidR="00DD386B" w:rsidRPr="00FD4F5C">
        <w:rPr>
          <w:rFonts w:eastAsia="Times New Roman" w:cstheme="minorHAnsi"/>
          <w:i/>
          <w:iCs/>
        </w:rPr>
        <w:t>Obesity</w:t>
      </w:r>
      <w:r w:rsidR="00DD386B" w:rsidRPr="00934C5A">
        <w:rPr>
          <w:rFonts w:eastAsia="Times New Roman" w:cstheme="minorHAnsi"/>
        </w:rPr>
        <w:t>. 2024 Nov. 23</w:t>
      </w:r>
      <w:r w:rsidR="00F92D6E">
        <w:rPr>
          <w:rFonts w:eastAsia="Times New Roman" w:cstheme="minorHAnsi"/>
        </w:rPr>
        <w:t>(</w:t>
      </w:r>
      <w:r w:rsidR="00DD386B" w:rsidRPr="00934C5A">
        <w:rPr>
          <w:rFonts w:eastAsia="Times New Roman" w:cstheme="minorHAnsi"/>
        </w:rPr>
        <w:t>S1</w:t>
      </w:r>
      <w:r w:rsidR="00F92D6E">
        <w:rPr>
          <w:rFonts w:eastAsia="Times New Roman" w:cstheme="minorHAnsi"/>
        </w:rPr>
        <w:t>):</w:t>
      </w:r>
      <w:r w:rsidR="00DD386B" w:rsidRPr="00934C5A">
        <w:rPr>
          <w:rFonts w:eastAsia="Times New Roman" w:cstheme="minorHAnsi"/>
        </w:rPr>
        <w:t xml:space="preserve"> p1-308</w:t>
      </w:r>
    </w:p>
    <w:p w14:paraId="76E2F1E7" w14:textId="77777777" w:rsidR="00934C5A" w:rsidRPr="00934C5A" w:rsidRDefault="00934C5A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53F2C98A" w14:textId="76C9CC1A" w:rsidR="00DD386B" w:rsidRDefault="00105484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934C5A">
        <w:rPr>
          <w:rFonts w:eastAsia="Times New Roman" w:cstheme="minorHAnsi"/>
        </w:rPr>
        <w:t xml:space="preserve">A Desai, OM Dong, S Gautier, T Johnson, A Wong, AMY Osman, J Harvey, HT Tran, D Holladay Ford, </w:t>
      </w:r>
      <w:r w:rsidRPr="00105484">
        <w:rPr>
          <w:rFonts w:eastAsia="Times New Roman" w:cstheme="minorHAnsi"/>
          <w:b/>
          <w:bCs/>
        </w:rPr>
        <w:t>KW Kerr</w:t>
      </w:r>
      <w:r>
        <w:rPr>
          <w:rFonts w:eastAsia="Times New Roman" w:cstheme="minorHAnsi"/>
        </w:rPr>
        <w:t xml:space="preserve">, </w:t>
      </w:r>
      <w:proofErr w:type="gramStart"/>
      <w:r>
        <w:rPr>
          <w:rFonts w:eastAsia="Times New Roman" w:cstheme="minorHAnsi"/>
        </w:rPr>
        <w:t>A</w:t>
      </w:r>
      <w:proofErr w:type="gramEnd"/>
      <w:r w:rsidRPr="00934C5A">
        <w:rPr>
          <w:rFonts w:eastAsia="Times New Roman" w:cstheme="minorHAnsi"/>
        </w:rPr>
        <w:t xml:space="preserve"> Aggarwal, and J Mauskopf. </w:t>
      </w:r>
      <w:r w:rsidR="00DD386B" w:rsidRPr="00934C5A">
        <w:rPr>
          <w:rFonts w:eastAsia="Times New Roman" w:cstheme="minorHAnsi"/>
        </w:rPr>
        <w:t xml:space="preserve">“A Systematic Review of Health Economic Evaluations of Oral Nutritional Supplements as a Single-Component or Multi-Component Intervention in Older Adults </w:t>
      </w:r>
      <w:r w:rsidR="006941BD" w:rsidRPr="00934C5A">
        <w:rPr>
          <w:rFonts w:eastAsia="Times New Roman" w:cstheme="minorHAnsi"/>
        </w:rPr>
        <w:t>with</w:t>
      </w:r>
      <w:r w:rsidR="00DD386B" w:rsidRPr="00934C5A">
        <w:rPr>
          <w:rFonts w:eastAsia="Times New Roman" w:cstheme="minorHAnsi"/>
        </w:rPr>
        <w:t xml:space="preserve"> or at Risk of Malnutrition</w:t>
      </w:r>
      <w:r>
        <w:rPr>
          <w:rFonts w:eastAsia="Times New Roman" w:cstheme="minorHAnsi"/>
        </w:rPr>
        <w:t>.</w:t>
      </w:r>
      <w:r w:rsidR="00DD386B" w:rsidRPr="00934C5A">
        <w:rPr>
          <w:rFonts w:eastAsia="Times New Roman" w:cstheme="minorHAnsi"/>
        </w:rPr>
        <w:t xml:space="preserve">” </w:t>
      </w:r>
      <w:r>
        <w:rPr>
          <w:rFonts w:eastAsia="Times New Roman" w:cstheme="minorHAnsi"/>
        </w:rPr>
        <w:t>Value in Health</w:t>
      </w:r>
      <w:r w:rsidR="00F57DCF">
        <w:rPr>
          <w:rFonts w:eastAsia="Times New Roman" w:cstheme="minorHAnsi"/>
        </w:rPr>
        <w:t>. 2024 Dec. 27(12</w:t>
      </w:r>
      <w:proofErr w:type="gramStart"/>
      <w:r w:rsidR="00F57DCF">
        <w:rPr>
          <w:rFonts w:eastAsia="Times New Roman" w:cstheme="minorHAnsi"/>
        </w:rPr>
        <w:t>):S</w:t>
      </w:r>
      <w:proofErr w:type="gramEnd"/>
      <w:r w:rsidR="00F57DCF">
        <w:rPr>
          <w:rFonts w:eastAsia="Times New Roman" w:cstheme="minorHAnsi"/>
        </w:rPr>
        <w:t>120</w:t>
      </w:r>
      <w:r w:rsidR="00BF2F89">
        <w:rPr>
          <w:rFonts w:eastAsia="Times New Roman" w:cstheme="minorHAnsi"/>
        </w:rPr>
        <w:t>.</w:t>
      </w:r>
    </w:p>
    <w:p w14:paraId="5BBCC4D8" w14:textId="77777777" w:rsidR="00BF2F89" w:rsidRPr="00BF2F89" w:rsidRDefault="00BF2F89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242A968E" w14:textId="31BA6118" w:rsidR="00DD386B" w:rsidRDefault="00CA4D24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934C5A">
        <w:rPr>
          <w:rFonts w:eastAsia="Times New Roman" w:cstheme="minorHAnsi"/>
        </w:rPr>
        <w:t xml:space="preserve">M Trennell, LC Taylor, </w:t>
      </w:r>
      <w:r w:rsidRPr="00CA4D24">
        <w:rPr>
          <w:rFonts w:eastAsia="Times New Roman" w:cstheme="minorHAnsi"/>
          <w:b/>
          <w:bCs/>
        </w:rPr>
        <w:t>KW Kerr</w:t>
      </w:r>
      <w:r>
        <w:rPr>
          <w:rFonts w:eastAsia="Times New Roman" w:cstheme="minorHAnsi"/>
        </w:rPr>
        <w:t xml:space="preserve">, </w:t>
      </w:r>
      <w:r w:rsidRPr="00934C5A">
        <w:rPr>
          <w:rFonts w:eastAsia="Times New Roman" w:cstheme="minorHAnsi"/>
        </w:rPr>
        <w:t xml:space="preserve">R Rueda, and S Sulo. </w:t>
      </w:r>
      <w:r w:rsidR="00DD386B" w:rsidRPr="00934C5A">
        <w:rPr>
          <w:rFonts w:eastAsia="Times New Roman" w:cstheme="minorHAnsi"/>
        </w:rPr>
        <w:t>“Real-World Impact of a Remote, Digitally Enabled Lifestyle Program with Diabetes-Specific Formula as Part of Low-Calorie Diet among People with Obesity and Type 2 Diabetes—The RESET Study</w:t>
      </w:r>
      <w:r>
        <w:rPr>
          <w:rFonts w:eastAsia="Times New Roman" w:cstheme="minorHAnsi"/>
        </w:rPr>
        <w:t>.</w:t>
      </w:r>
      <w:r w:rsidR="00DD386B" w:rsidRPr="00934C5A">
        <w:rPr>
          <w:rFonts w:eastAsia="Times New Roman" w:cstheme="minorHAnsi"/>
        </w:rPr>
        <w:t xml:space="preserve">” </w:t>
      </w:r>
      <w:r w:rsidR="00DD386B" w:rsidRPr="00FD4F5C">
        <w:rPr>
          <w:rFonts w:eastAsia="Times New Roman" w:cstheme="minorHAnsi"/>
          <w:i/>
          <w:iCs/>
        </w:rPr>
        <w:t>Diabetes</w:t>
      </w:r>
      <w:r w:rsidR="00FD4F5C">
        <w:rPr>
          <w:rFonts w:eastAsia="Times New Roman" w:cstheme="minorHAnsi"/>
        </w:rPr>
        <w:t>.</w:t>
      </w:r>
      <w:r w:rsidR="00DD386B" w:rsidRPr="00934C5A">
        <w:rPr>
          <w:rFonts w:eastAsia="Times New Roman" w:cstheme="minorHAnsi"/>
        </w:rPr>
        <w:t xml:space="preserve"> 14 June 2024; 73 (Supplement_1): 1836.</w:t>
      </w:r>
    </w:p>
    <w:p w14:paraId="03985C56" w14:textId="77777777" w:rsidR="00BF2F89" w:rsidRPr="00BF2F89" w:rsidRDefault="00BF2F89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10DE9191" w14:textId="513F4724" w:rsidR="00DD386B" w:rsidRDefault="00E62496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 Schwander and </w:t>
      </w:r>
      <w:r w:rsidRPr="00E62496">
        <w:rPr>
          <w:rFonts w:eastAsia="Times New Roman" w:cstheme="minorHAnsi"/>
          <w:b/>
          <w:bCs/>
        </w:rPr>
        <w:t>KW Kerr</w:t>
      </w:r>
      <w:r>
        <w:rPr>
          <w:rFonts w:eastAsia="Times New Roman" w:cstheme="minorHAnsi"/>
        </w:rPr>
        <w:t xml:space="preserve">. </w:t>
      </w:r>
      <w:r w:rsidR="00DD386B" w:rsidRPr="00934C5A">
        <w:rPr>
          <w:rFonts w:eastAsia="Times New Roman" w:cstheme="minorHAnsi"/>
        </w:rPr>
        <w:t>“Health burden of weight cycling</w:t>
      </w:r>
      <w:r>
        <w:rPr>
          <w:rFonts w:eastAsia="Times New Roman" w:cstheme="minorHAnsi"/>
        </w:rPr>
        <w:t>.</w:t>
      </w:r>
      <w:r w:rsidR="00DD386B" w:rsidRPr="00934C5A">
        <w:rPr>
          <w:rFonts w:eastAsia="Times New Roman" w:cstheme="minorHAnsi"/>
        </w:rPr>
        <w:t>” Poster presented at the Academy of Nutrition and Dietetics Foundation Nutrition Science Forum, Bethesda, MD, April 2024</w:t>
      </w:r>
    </w:p>
    <w:p w14:paraId="5AA772F3" w14:textId="77777777" w:rsidR="00BF2F89" w:rsidRPr="00BF2F89" w:rsidRDefault="00BF2F89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45832232" w14:textId="12299802" w:rsidR="00DD386B" w:rsidRDefault="002D2D35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2D2D35">
        <w:rPr>
          <w:rFonts w:eastAsia="Times New Roman" w:cstheme="minorHAnsi"/>
          <w:lang w:val="es-ES"/>
        </w:rPr>
        <w:t xml:space="preserve">IM Cornejo-Pareja, </w:t>
      </w:r>
      <w:r w:rsidRPr="002D2D35">
        <w:rPr>
          <w:rFonts w:eastAsia="Times New Roman" w:cstheme="minorHAnsi"/>
          <w:b/>
          <w:bCs/>
          <w:lang w:val="es-ES"/>
        </w:rPr>
        <w:t>KW Kerr</w:t>
      </w:r>
      <w:r w:rsidRPr="002D2D35">
        <w:rPr>
          <w:rFonts w:eastAsia="Times New Roman" w:cstheme="minorHAnsi"/>
          <w:lang w:val="es-ES"/>
        </w:rPr>
        <w:t xml:space="preserve">, M Ramirez, M Camprubi-Robles, IM Vegas-Aguilar, and JM Garcia-Almeida. </w:t>
      </w:r>
      <w:r w:rsidR="00DD386B" w:rsidRPr="00934C5A">
        <w:rPr>
          <w:rFonts w:eastAsia="Times New Roman" w:cstheme="minorHAnsi"/>
        </w:rPr>
        <w:t>“Healthcare resource utilization by malnourished outpatients declines following intervention with oral nutrition supplements</w:t>
      </w:r>
      <w:r>
        <w:rPr>
          <w:rFonts w:eastAsia="Times New Roman" w:cstheme="minorHAnsi"/>
        </w:rPr>
        <w:t>.</w:t>
      </w:r>
      <w:r w:rsidR="00DD386B" w:rsidRPr="00934C5A">
        <w:rPr>
          <w:rFonts w:eastAsia="Times New Roman" w:cstheme="minorHAnsi"/>
        </w:rPr>
        <w:t xml:space="preserve">” </w:t>
      </w:r>
      <w:r w:rsidR="00DD386B" w:rsidRPr="00FD4F5C">
        <w:rPr>
          <w:rFonts w:eastAsia="Times New Roman" w:cstheme="minorHAnsi"/>
          <w:i/>
          <w:iCs/>
        </w:rPr>
        <w:t>Clinical Nutrition ESPEN</w:t>
      </w:r>
      <w:r w:rsidR="00DD386B" w:rsidRPr="00934C5A">
        <w:rPr>
          <w:rFonts w:eastAsia="Times New Roman" w:cstheme="minorHAnsi"/>
        </w:rPr>
        <w:t xml:space="preserve">. 2023 Dec; </w:t>
      </w:r>
      <w:proofErr w:type="gramStart"/>
      <w:r w:rsidR="00DD386B" w:rsidRPr="00934C5A">
        <w:rPr>
          <w:rFonts w:eastAsia="Times New Roman" w:cstheme="minorHAnsi"/>
        </w:rPr>
        <w:t>58:P</w:t>
      </w:r>
      <w:proofErr w:type="gramEnd"/>
      <w:r w:rsidR="00DD386B" w:rsidRPr="00934C5A">
        <w:rPr>
          <w:rFonts w:eastAsia="Times New Roman" w:cstheme="minorHAnsi"/>
        </w:rPr>
        <w:t>634.</w:t>
      </w:r>
    </w:p>
    <w:p w14:paraId="64826970" w14:textId="77777777" w:rsidR="00BF2F89" w:rsidRPr="00BF2F89" w:rsidRDefault="00BF2F89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52C3ACAF" w14:textId="348EDA00" w:rsidR="00DD386B" w:rsidRDefault="006C51D1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6C51D1">
        <w:rPr>
          <w:rFonts w:eastAsia="Times New Roman" w:cstheme="minorHAnsi"/>
          <w:lang w:val="es-ES"/>
        </w:rPr>
        <w:t xml:space="preserve">IM Cornejo-Pareja, </w:t>
      </w:r>
      <w:r w:rsidRPr="006C51D1">
        <w:rPr>
          <w:rFonts w:eastAsia="Times New Roman" w:cstheme="minorHAnsi"/>
          <w:b/>
          <w:bCs/>
          <w:lang w:val="es-ES"/>
        </w:rPr>
        <w:t>KW Kerr</w:t>
      </w:r>
      <w:r w:rsidRPr="006C51D1">
        <w:rPr>
          <w:rFonts w:eastAsia="Times New Roman" w:cstheme="minorHAnsi"/>
          <w:lang w:val="es-ES"/>
        </w:rPr>
        <w:t xml:space="preserve">, M Ramirez, M Camprubi-Robles, IM Vegas-Aguilar, and JM Garcia-Almeida. </w:t>
      </w:r>
      <w:r w:rsidR="00DD386B" w:rsidRPr="00934C5A">
        <w:rPr>
          <w:rFonts w:eastAsia="Times New Roman" w:cstheme="minorHAnsi"/>
        </w:rPr>
        <w:t>“Intervention with oral nutrition supplements with β-hydroxy-β-methyl butyrate and vitamin D and malnourished oncology outpatients associated with reduced healthcare resource utilization and costs</w:t>
      </w:r>
      <w:r>
        <w:rPr>
          <w:rFonts w:eastAsia="Times New Roman" w:cstheme="minorHAnsi"/>
        </w:rPr>
        <w:t>.</w:t>
      </w:r>
      <w:r w:rsidR="00DD386B" w:rsidRPr="00934C5A">
        <w:rPr>
          <w:rFonts w:eastAsia="Times New Roman" w:cstheme="minorHAnsi"/>
        </w:rPr>
        <w:t xml:space="preserve">” </w:t>
      </w:r>
      <w:r w:rsidR="00DD386B" w:rsidRPr="00FD4F5C">
        <w:rPr>
          <w:rFonts w:eastAsia="Times New Roman" w:cstheme="minorHAnsi"/>
          <w:i/>
          <w:iCs/>
        </w:rPr>
        <w:t>Clinical Nutrition ESPEN</w:t>
      </w:r>
      <w:r w:rsidR="00DD386B" w:rsidRPr="00934C5A">
        <w:rPr>
          <w:rFonts w:eastAsia="Times New Roman" w:cstheme="minorHAnsi"/>
        </w:rPr>
        <w:t xml:space="preserve">. 2023 Dec; </w:t>
      </w:r>
      <w:proofErr w:type="gramStart"/>
      <w:r w:rsidR="00DD386B" w:rsidRPr="00934C5A">
        <w:rPr>
          <w:rFonts w:eastAsia="Times New Roman" w:cstheme="minorHAnsi"/>
        </w:rPr>
        <w:t>58:P</w:t>
      </w:r>
      <w:proofErr w:type="gramEnd"/>
      <w:r w:rsidR="00DD386B" w:rsidRPr="00934C5A">
        <w:rPr>
          <w:rFonts w:eastAsia="Times New Roman" w:cstheme="minorHAnsi"/>
        </w:rPr>
        <w:t>441.</w:t>
      </w:r>
    </w:p>
    <w:p w14:paraId="1B49959C" w14:textId="77777777" w:rsidR="00BF2F89" w:rsidRPr="00BF2F89" w:rsidRDefault="00BF2F89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2FB93F39" w14:textId="7B4E052E" w:rsidR="00DD386B" w:rsidRDefault="006C51D1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6C51D1">
        <w:rPr>
          <w:rFonts w:eastAsia="Times New Roman" w:cstheme="minorHAnsi"/>
          <w:lang w:val="es-ES"/>
        </w:rPr>
        <w:t xml:space="preserve">R Clapes-Pemau, P Gonzalez-Palacios, and </w:t>
      </w:r>
      <w:r w:rsidRPr="006C51D1">
        <w:rPr>
          <w:rFonts w:eastAsia="Times New Roman" w:cstheme="minorHAnsi"/>
          <w:b/>
          <w:bCs/>
          <w:lang w:val="es-ES"/>
        </w:rPr>
        <w:t>KW Kerr.</w:t>
      </w:r>
      <w:r w:rsidRPr="006C51D1">
        <w:rPr>
          <w:rFonts w:eastAsia="Times New Roman" w:cstheme="minorHAnsi"/>
          <w:lang w:val="es-ES"/>
        </w:rPr>
        <w:t xml:space="preserve"> </w:t>
      </w:r>
      <w:r w:rsidR="00DD386B" w:rsidRPr="00934C5A">
        <w:rPr>
          <w:rFonts w:eastAsia="Times New Roman" w:cstheme="minorHAnsi"/>
        </w:rPr>
        <w:t>“Quality of Life Measurement in Nutrition Intervention Studies: A Systematic Review</w:t>
      </w:r>
      <w:r>
        <w:rPr>
          <w:rFonts w:eastAsia="Times New Roman" w:cstheme="minorHAnsi"/>
        </w:rPr>
        <w:t>.</w:t>
      </w:r>
      <w:r w:rsidR="00DD386B" w:rsidRPr="00934C5A">
        <w:rPr>
          <w:rFonts w:eastAsia="Times New Roman" w:cstheme="minorHAnsi"/>
        </w:rPr>
        <w:t xml:space="preserve">” </w:t>
      </w:r>
      <w:r w:rsidR="00DD386B" w:rsidRPr="00FD4F5C">
        <w:rPr>
          <w:rFonts w:eastAsia="Times New Roman" w:cstheme="minorHAnsi"/>
          <w:i/>
          <w:iCs/>
        </w:rPr>
        <w:t>Clin Nutr ESPEN</w:t>
      </w:r>
      <w:r w:rsidR="00DD386B" w:rsidRPr="00934C5A">
        <w:rPr>
          <w:rFonts w:eastAsia="Times New Roman" w:cstheme="minorHAnsi"/>
        </w:rPr>
        <w:t>. 2023;58: p734.</w:t>
      </w:r>
    </w:p>
    <w:p w14:paraId="3AC88F3D" w14:textId="77777777" w:rsidR="00BF2F89" w:rsidRPr="00BF2F89" w:rsidRDefault="00BF2F89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70BB4D50" w14:textId="48F7748F" w:rsidR="00DD386B" w:rsidRDefault="004622F1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7E6428">
        <w:rPr>
          <w:rFonts w:eastAsia="Times New Roman" w:cstheme="minorHAnsi"/>
        </w:rPr>
        <w:t xml:space="preserve">B Cassady, </w:t>
      </w:r>
      <w:r w:rsidR="007E6428" w:rsidRPr="007E6428">
        <w:rPr>
          <w:rFonts w:eastAsia="Times New Roman" w:cstheme="minorHAnsi"/>
          <w:b/>
          <w:bCs/>
        </w:rPr>
        <w:t>K Kerr</w:t>
      </w:r>
      <w:r w:rsidR="007E6428">
        <w:rPr>
          <w:rFonts w:eastAsia="Times New Roman" w:cstheme="minorHAnsi"/>
        </w:rPr>
        <w:t xml:space="preserve">, </w:t>
      </w:r>
      <w:r w:rsidRPr="007E6428">
        <w:rPr>
          <w:rFonts w:eastAsia="Times New Roman" w:cstheme="minorHAnsi"/>
        </w:rPr>
        <w:t xml:space="preserve">Q Yao, </w:t>
      </w:r>
      <w:proofErr w:type="gramStart"/>
      <w:r w:rsidRPr="007E6428">
        <w:rPr>
          <w:rFonts w:eastAsia="Times New Roman" w:cstheme="minorHAnsi"/>
        </w:rPr>
        <w:t>A</w:t>
      </w:r>
      <w:proofErr w:type="gramEnd"/>
      <w:r w:rsidRPr="007E6428">
        <w:rPr>
          <w:rFonts w:eastAsia="Times New Roman" w:cstheme="minorHAnsi"/>
        </w:rPr>
        <w:t xml:space="preserve"> Uribe, J McKeown, A Gonzalez-Zacarias, J Fiorda-Diaz, M Echeverria-Villalobos, and M Lyaker</w:t>
      </w:r>
      <w:r w:rsidR="00EB0E84" w:rsidRPr="007E6428">
        <w:rPr>
          <w:rFonts w:eastAsia="Times New Roman" w:cstheme="minorHAnsi"/>
        </w:rPr>
        <w:t>.</w:t>
      </w:r>
      <w:r w:rsidRPr="007E6428">
        <w:rPr>
          <w:rFonts w:eastAsia="Times New Roman" w:cstheme="minorHAnsi"/>
        </w:rPr>
        <w:t xml:space="preserve"> </w:t>
      </w:r>
      <w:r w:rsidR="00DD386B" w:rsidRPr="00934C5A">
        <w:rPr>
          <w:rFonts w:eastAsia="Times New Roman" w:cstheme="minorHAnsi"/>
        </w:rPr>
        <w:t xml:space="preserve">“Early provision of immune-modulating enteral nutrition in the surgical ICU is associated with reduced length of stay” </w:t>
      </w:r>
      <w:r w:rsidR="00353219" w:rsidRPr="001A0AC1">
        <w:rPr>
          <w:rFonts w:eastAsia="Times New Roman" w:cstheme="minorHAnsi"/>
          <w:i/>
          <w:iCs/>
        </w:rPr>
        <w:t>JPEN</w:t>
      </w:r>
      <w:r w:rsidR="00353219">
        <w:rPr>
          <w:rFonts w:eastAsia="Times New Roman" w:cstheme="minorHAnsi"/>
        </w:rPr>
        <w:t xml:space="preserve"> </w:t>
      </w:r>
      <w:r w:rsidR="00DD386B" w:rsidRPr="00934C5A">
        <w:rPr>
          <w:rFonts w:eastAsia="Times New Roman" w:cstheme="minorHAnsi"/>
        </w:rPr>
        <w:t>J Parenter Enteral Nutr.</w:t>
      </w:r>
      <w:r w:rsidR="00353219">
        <w:rPr>
          <w:rFonts w:eastAsia="Times New Roman" w:cstheme="minorHAnsi"/>
        </w:rPr>
        <w:t xml:space="preserve"> 2023 April.</w:t>
      </w:r>
      <w:r w:rsidR="00DD386B" w:rsidRPr="00934C5A">
        <w:rPr>
          <w:rFonts w:eastAsia="Times New Roman" w:cstheme="minorHAnsi"/>
        </w:rPr>
        <w:t xml:space="preserve"> 47</w:t>
      </w:r>
      <w:r w:rsidR="00353219">
        <w:rPr>
          <w:rFonts w:eastAsia="Times New Roman" w:cstheme="minorHAnsi"/>
        </w:rPr>
        <w:t>(S2)</w:t>
      </w:r>
      <w:r w:rsidR="00DD386B" w:rsidRPr="00934C5A">
        <w:rPr>
          <w:rFonts w:eastAsia="Times New Roman" w:cstheme="minorHAnsi"/>
        </w:rPr>
        <w:t>: S71-S246.</w:t>
      </w:r>
    </w:p>
    <w:p w14:paraId="6389DAA8" w14:textId="77777777" w:rsidR="00BF2F89" w:rsidRPr="00BF2F89" w:rsidRDefault="00BF2F89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5C91ED92" w14:textId="141CB5CD" w:rsidR="00DD386B" w:rsidRDefault="005302F5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934C5A">
        <w:rPr>
          <w:rFonts w:eastAsia="Times New Roman" w:cstheme="minorHAnsi"/>
        </w:rPr>
        <w:t xml:space="preserve">K Haines, T Ohnuma, V Krishnamoorthy, K Raghunathan, S Sulo, </w:t>
      </w:r>
      <w:r w:rsidRPr="005302F5">
        <w:rPr>
          <w:rFonts w:eastAsia="Times New Roman" w:cstheme="minorHAnsi"/>
          <w:b/>
          <w:bCs/>
        </w:rPr>
        <w:t>K Kerr</w:t>
      </w:r>
      <w:r>
        <w:rPr>
          <w:rFonts w:eastAsia="Times New Roman" w:cstheme="minorHAnsi"/>
        </w:rPr>
        <w:t xml:space="preserve">, </w:t>
      </w:r>
      <w:r w:rsidRPr="00934C5A">
        <w:rPr>
          <w:rFonts w:eastAsia="Times New Roman" w:cstheme="minorHAnsi"/>
        </w:rPr>
        <w:t xml:space="preserve">B Besecker, B Cassady, and P Wischmeyer. </w:t>
      </w:r>
      <w:r w:rsidR="00DD386B" w:rsidRPr="00934C5A">
        <w:rPr>
          <w:rFonts w:eastAsia="Times New Roman" w:cstheme="minorHAnsi"/>
        </w:rPr>
        <w:t>“Early Enteral Nutrition Improves Discharge Disposition in Critically Ill Mechanically Ventilated Patients</w:t>
      </w:r>
      <w:r>
        <w:rPr>
          <w:rFonts w:eastAsia="Times New Roman" w:cstheme="minorHAnsi"/>
        </w:rPr>
        <w:t>.</w:t>
      </w:r>
      <w:r w:rsidR="00DD386B" w:rsidRPr="00934C5A">
        <w:rPr>
          <w:rFonts w:eastAsia="Times New Roman" w:cstheme="minorHAnsi"/>
        </w:rPr>
        <w:t xml:space="preserve">” </w:t>
      </w:r>
      <w:r w:rsidR="001A0AC1" w:rsidRPr="001A0AC1">
        <w:rPr>
          <w:rFonts w:eastAsia="Times New Roman" w:cstheme="minorHAnsi"/>
          <w:i/>
          <w:iCs/>
        </w:rPr>
        <w:t>JPEN</w:t>
      </w:r>
      <w:r w:rsidR="001A0AC1">
        <w:rPr>
          <w:rFonts w:eastAsia="Times New Roman" w:cstheme="minorHAnsi"/>
        </w:rPr>
        <w:t xml:space="preserve"> </w:t>
      </w:r>
      <w:r w:rsidR="00DD386B" w:rsidRPr="00FD4F5C">
        <w:rPr>
          <w:rFonts w:eastAsia="Times New Roman" w:cstheme="minorHAnsi"/>
          <w:i/>
          <w:iCs/>
        </w:rPr>
        <w:t>J Parenter Enteral Nutr</w:t>
      </w:r>
      <w:r w:rsidR="00DD386B" w:rsidRPr="00934C5A">
        <w:rPr>
          <w:rFonts w:eastAsia="Times New Roman" w:cstheme="minorHAnsi"/>
        </w:rPr>
        <w:t>.</w:t>
      </w:r>
      <w:r w:rsidR="00DF33FF">
        <w:rPr>
          <w:rFonts w:eastAsia="Times New Roman" w:cstheme="minorHAnsi"/>
        </w:rPr>
        <w:t xml:space="preserve"> 2023 April. </w:t>
      </w:r>
      <w:r w:rsidR="00DD386B" w:rsidRPr="00934C5A">
        <w:rPr>
          <w:rFonts w:eastAsia="Times New Roman" w:cstheme="minorHAnsi"/>
        </w:rPr>
        <w:t>47(2): S5-</w:t>
      </w:r>
      <w:r>
        <w:rPr>
          <w:rFonts w:eastAsia="Times New Roman" w:cstheme="minorHAnsi"/>
        </w:rPr>
        <w:t>S</w:t>
      </w:r>
      <w:r w:rsidR="00DD386B" w:rsidRPr="00934C5A">
        <w:rPr>
          <w:rFonts w:eastAsia="Times New Roman" w:cstheme="minorHAnsi"/>
        </w:rPr>
        <w:t>58.</w:t>
      </w:r>
    </w:p>
    <w:p w14:paraId="6BB543CA" w14:textId="77777777" w:rsidR="00BF2F89" w:rsidRPr="00BF2F89" w:rsidRDefault="00BF2F89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6553EF73" w14:textId="0CCE9D15" w:rsidR="00DD386B" w:rsidRDefault="00E53011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934C5A">
        <w:rPr>
          <w:rFonts w:eastAsia="Times New Roman" w:cstheme="minorHAnsi"/>
        </w:rPr>
        <w:lastRenderedPageBreak/>
        <w:t xml:space="preserve">J Shafrin, KS Than, A. Kanotra, </w:t>
      </w:r>
      <w:r w:rsidRPr="00E53011">
        <w:rPr>
          <w:rFonts w:eastAsia="Times New Roman" w:cstheme="minorHAnsi"/>
          <w:b/>
          <w:bCs/>
        </w:rPr>
        <w:t>K Kerr</w:t>
      </w:r>
      <w:r>
        <w:rPr>
          <w:rFonts w:eastAsia="Times New Roman" w:cstheme="minorHAnsi"/>
        </w:rPr>
        <w:t xml:space="preserve">, </w:t>
      </w:r>
      <w:r w:rsidRPr="00934C5A">
        <w:rPr>
          <w:rFonts w:eastAsia="Times New Roman" w:cstheme="minorHAnsi"/>
        </w:rPr>
        <w:t xml:space="preserve">K Robinson, and M Willey. </w:t>
      </w:r>
      <w:r w:rsidR="00DD386B" w:rsidRPr="00934C5A">
        <w:rPr>
          <w:rFonts w:eastAsia="Times New Roman" w:cstheme="minorHAnsi"/>
        </w:rPr>
        <w:t>“Conditionally Essential Amino Acids Can Reduce the Economic Burden of Postoperative Complications after Fracture Fixation: Results from an Economic Model</w:t>
      </w:r>
      <w:r w:rsidR="008E06DC">
        <w:rPr>
          <w:rFonts w:eastAsia="Times New Roman" w:cstheme="minorHAnsi"/>
        </w:rPr>
        <w:t>.</w:t>
      </w:r>
      <w:r w:rsidR="00DD386B" w:rsidRPr="00934C5A">
        <w:rPr>
          <w:rFonts w:eastAsia="Times New Roman" w:cstheme="minorHAnsi"/>
        </w:rPr>
        <w:t xml:space="preserve">” </w:t>
      </w:r>
      <w:r w:rsidR="00DD386B" w:rsidRPr="00FD4F5C">
        <w:rPr>
          <w:rFonts w:eastAsia="Times New Roman" w:cstheme="minorHAnsi"/>
          <w:i/>
          <w:iCs/>
        </w:rPr>
        <w:t>Value in Health</w:t>
      </w:r>
      <w:r w:rsidR="00BF2F89">
        <w:rPr>
          <w:rFonts w:eastAsia="Times New Roman" w:cstheme="minorHAnsi"/>
        </w:rPr>
        <w:t>. 2023.</w:t>
      </w:r>
      <w:r w:rsidR="00DD386B" w:rsidRPr="00934C5A">
        <w:rPr>
          <w:rFonts w:eastAsia="Times New Roman" w:cstheme="minorHAnsi"/>
        </w:rPr>
        <w:t xml:space="preserve"> 26</w:t>
      </w:r>
      <w:r w:rsidR="00BF2F89">
        <w:rPr>
          <w:rFonts w:eastAsia="Times New Roman" w:cstheme="minorHAnsi"/>
        </w:rPr>
        <w:t>:</w:t>
      </w:r>
      <w:r w:rsidR="00DD386B" w:rsidRPr="00934C5A">
        <w:rPr>
          <w:rFonts w:eastAsia="Times New Roman" w:cstheme="minorHAnsi"/>
        </w:rPr>
        <w:t>6 Supplement</w:t>
      </w:r>
      <w:r w:rsidR="00BF2F89">
        <w:rPr>
          <w:rFonts w:eastAsia="Times New Roman" w:cstheme="minorHAnsi"/>
        </w:rPr>
        <w:t>;</w:t>
      </w:r>
      <w:r w:rsidR="00DD386B" w:rsidRPr="00934C5A">
        <w:rPr>
          <w:rFonts w:eastAsia="Times New Roman" w:cstheme="minorHAnsi"/>
        </w:rPr>
        <w:t xml:space="preserve"> S147</w:t>
      </w:r>
      <w:r w:rsidR="008E06DC">
        <w:rPr>
          <w:rFonts w:eastAsia="Times New Roman" w:cstheme="minorHAnsi"/>
        </w:rPr>
        <w:t>.</w:t>
      </w:r>
    </w:p>
    <w:p w14:paraId="36E8282C" w14:textId="77777777" w:rsidR="0009006D" w:rsidRPr="0009006D" w:rsidRDefault="0009006D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601600D1" w14:textId="317CE400" w:rsidR="00DD386B" w:rsidRDefault="009730BA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934C5A">
        <w:rPr>
          <w:rFonts w:eastAsia="Times New Roman" w:cstheme="minorHAnsi"/>
        </w:rPr>
        <w:t>C Badaracco, M Bruno,</w:t>
      </w:r>
      <w:r w:rsidR="00116138">
        <w:rPr>
          <w:rFonts w:eastAsia="Times New Roman" w:cstheme="minorHAnsi"/>
        </w:rPr>
        <w:t xml:space="preserve"> </w:t>
      </w:r>
      <w:r w:rsidR="00116138" w:rsidRPr="00116138">
        <w:rPr>
          <w:rFonts w:eastAsia="Times New Roman" w:cstheme="minorHAnsi"/>
          <w:b/>
          <w:bCs/>
        </w:rPr>
        <w:t>K Kerr</w:t>
      </w:r>
      <w:r w:rsidRPr="00934C5A">
        <w:rPr>
          <w:rFonts w:eastAsia="Times New Roman" w:cstheme="minorHAnsi"/>
        </w:rPr>
        <w:t xml:space="preserve"> et al </w:t>
      </w:r>
      <w:r w:rsidR="00DD386B" w:rsidRPr="00934C5A">
        <w:rPr>
          <w:rFonts w:eastAsia="Times New Roman" w:cstheme="minorHAnsi"/>
        </w:rPr>
        <w:t xml:space="preserve">“Trends in Hospital Malnutrition Quality Measure Performance” Abstract presented at the National Institutes of Health Office of Nutrition Research “Malnutrition in Clinical Settings: Research Gaps and </w:t>
      </w:r>
      <w:r w:rsidR="00881344" w:rsidRPr="00934C5A">
        <w:rPr>
          <w:rFonts w:eastAsia="Times New Roman" w:cstheme="minorHAnsi"/>
        </w:rPr>
        <w:t>Opportunities</w:t>
      </w:r>
      <w:r w:rsidR="00DD386B" w:rsidRPr="00934C5A">
        <w:rPr>
          <w:rFonts w:eastAsia="Times New Roman" w:cstheme="minorHAnsi"/>
        </w:rPr>
        <w:t>” workshop, September 2022</w:t>
      </w:r>
      <w:r w:rsidR="0009006D">
        <w:rPr>
          <w:rFonts w:eastAsia="Times New Roman" w:cstheme="minorHAnsi"/>
        </w:rPr>
        <w:t>.</w:t>
      </w:r>
    </w:p>
    <w:p w14:paraId="49F93D74" w14:textId="77777777" w:rsidR="0009006D" w:rsidRPr="0009006D" w:rsidRDefault="0009006D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472A3D4C" w14:textId="66312524" w:rsidR="00DD386B" w:rsidRDefault="00EA6956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934C5A">
        <w:rPr>
          <w:rFonts w:eastAsia="Times New Roman" w:cstheme="minorHAnsi"/>
        </w:rPr>
        <w:t xml:space="preserve">M Bruno, </w:t>
      </w:r>
      <w:r w:rsidRPr="00EA6956">
        <w:rPr>
          <w:rFonts w:eastAsia="Times New Roman" w:cstheme="minorHAnsi"/>
          <w:b/>
          <w:bCs/>
        </w:rPr>
        <w:t>K Kerr</w:t>
      </w:r>
      <w:r>
        <w:rPr>
          <w:rFonts w:eastAsia="Times New Roman" w:cstheme="minorHAnsi"/>
        </w:rPr>
        <w:t xml:space="preserve">, </w:t>
      </w:r>
      <w:r w:rsidRPr="00934C5A">
        <w:rPr>
          <w:rFonts w:eastAsia="Times New Roman" w:cstheme="minorHAnsi"/>
        </w:rPr>
        <w:t>C Badara</w:t>
      </w:r>
      <w:r w:rsidR="000905DC">
        <w:rPr>
          <w:rFonts w:eastAsia="Times New Roman" w:cstheme="minorHAnsi"/>
        </w:rPr>
        <w:t>c</w:t>
      </w:r>
      <w:r w:rsidRPr="00934C5A">
        <w:rPr>
          <w:rFonts w:eastAsia="Times New Roman" w:cstheme="minorHAnsi"/>
        </w:rPr>
        <w:t xml:space="preserve">co, T Musser, and KM Kilgore. </w:t>
      </w:r>
      <w:r w:rsidR="00DD386B" w:rsidRPr="00934C5A">
        <w:rPr>
          <w:rFonts w:eastAsia="Times New Roman" w:cstheme="minorHAnsi"/>
        </w:rPr>
        <w:t xml:space="preserve">“Malnutrition Quality Improvement Initiative Data Support Continued Opportunities in Malnutrition Care” </w:t>
      </w:r>
      <w:r w:rsidR="00DD386B" w:rsidRPr="00F4227C">
        <w:rPr>
          <w:rFonts w:eastAsia="Times New Roman" w:cstheme="minorHAnsi"/>
          <w:i/>
          <w:iCs/>
        </w:rPr>
        <w:t>J Acad Nutr Diet</w:t>
      </w:r>
      <w:r w:rsidR="00DD386B" w:rsidRPr="00934C5A">
        <w:rPr>
          <w:rFonts w:eastAsia="Times New Roman" w:cstheme="minorHAnsi"/>
        </w:rPr>
        <w:t>. 2022 Oct; 122:10 supplement; S34-S39.</w:t>
      </w:r>
    </w:p>
    <w:p w14:paraId="2B484A5B" w14:textId="77777777" w:rsidR="0009006D" w:rsidRPr="0009006D" w:rsidRDefault="0009006D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3A7E719D" w14:textId="2EFA3A65" w:rsidR="00DD386B" w:rsidRDefault="00EA6956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K Barr and </w:t>
      </w:r>
      <w:r w:rsidRPr="00EA6956">
        <w:rPr>
          <w:rFonts w:eastAsia="Times New Roman" w:cstheme="minorHAnsi"/>
          <w:b/>
          <w:bCs/>
        </w:rPr>
        <w:t>KW Kerr</w:t>
      </w:r>
      <w:r>
        <w:rPr>
          <w:rFonts w:eastAsia="Times New Roman" w:cstheme="minorHAnsi"/>
        </w:rPr>
        <w:t xml:space="preserve">. </w:t>
      </w:r>
      <w:r w:rsidR="00DD386B" w:rsidRPr="00934C5A">
        <w:rPr>
          <w:rFonts w:eastAsia="Times New Roman" w:cstheme="minorHAnsi"/>
        </w:rPr>
        <w:t>“Identifying Pressure Injury Risk Factors in Long-Term Care Facilities</w:t>
      </w:r>
      <w:r w:rsidR="007D42AA">
        <w:rPr>
          <w:rFonts w:eastAsia="Times New Roman" w:cstheme="minorHAnsi"/>
        </w:rPr>
        <w:t>.</w:t>
      </w:r>
      <w:r w:rsidR="00DD386B" w:rsidRPr="00934C5A">
        <w:rPr>
          <w:rFonts w:eastAsia="Times New Roman" w:cstheme="minorHAnsi"/>
        </w:rPr>
        <w:t xml:space="preserve">” </w:t>
      </w:r>
      <w:r w:rsidR="00DD386B" w:rsidRPr="00F4227C">
        <w:rPr>
          <w:rFonts w:eastAsia="Times New Roman" w:cstheme="minorHAnsi"/>
          <w:i/>
          <w:iCs/>
        </w:rPr>
        <w:t>Eur Geriatr Med</w:t>
      </w:r>
      <w:r w:rsidR="00DD386B" w:rsidRPr="00934C5A">
        <w:rPr>
          <w:rFonts w:eastAsia="Times New Roman" w:cstheme="minorHAnsi"/>
        </w:rPr>
        <w:t>. 2022 Dec 5; 13(Suppl 1):1-439.</w:t>
      </w:r>
    </w:p>
    <w:p w14:paraId="4B37225A" w14:textId="77777777" w:rsidR="0009006D" w:rsidRPr="0009006D" w:rsidRDefault="0009006D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1FD9682F" w14:textId="1795E278" w:rsidR="00DD386B" w:rsidRDefault="007D42AA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 Brunton and </w:t>
      </w:r>
      <w:r w:rsidRPr="007D42AA">
        <w:rPr>
          <w:rFonts w:eastAsia="Times New Roman" w:cstheme="minorHAnsi"/>
          <w:b/>
          <w:bCs/>
        </w:rPr>
        <w:t>K Kerr</w:t>
      </w:r>
      <w:r>
        <w:rPr>
          <w:rFonts w:eastAsia="Times New Roman" w:cstheme="minorHAnsi"/>
        </w:rPr>
        <w:t xml:space="preserve">. </w:t>
      </w:r>
      <w:r w:rsidR="00DD386B" w:rsidRPr="00934C5A">
        <w:rPr>
          <w:rFonts w:eastAsia="Times New Roman" w:cstheme="minorHAnsi"/>
        </w:rPr>
        <w:t>“Budget Impact Analysis of Perioperative Nutrition in Surgical Oncology Patients</w:t>
      </w:r>
      <w:r w:rsidR="00E4299D">
        <w:rPr>
          <w:rFonts w:eastAsia="Times New Roman" w:cstheme="minorHAnsi"/>
        </w:rPr>
        <w:t>.</w:t>
      </w:r>
      <w:r w:rsidR="00DD386B" w:rsidRPr="00934C5A">
        <w:rPr>
          <w:rFonts w:eastAsia="Times New Roman" w:cstheme="minorHAnsi"/>
        </w:rPr>
        <w:t xml:space="preserve">” </w:t>
      </w:r>
      <w:r w:rsidR="00DD386B" w:rsidRPr="00F4227C">
        <w:rPr>
          <w:rFonts w:eastAsia="Times New Roman" w:cstheme="minorHAnsi"/>
          <w:i/>
          <w:iCs/>
        </w:rPr>
        <w:t>Value in Health</w:t>
      </w:r>
      <w:r w:rsidR="00DD386B" w:rsidRPr="00934C5A">
        <w:rPr>
          <w:rFonts w:eastAsia="Times New Roman" w:cstheme="minorHAnsi"/>
        </w:rPr>
        <w:t>. 2022 Dec; 25:12 supplement; S148-S149.</w:t>
      </w:r>
    </w:p>
    <w:p w14:paraId="51A6D69D" w14:textId="77777777" w:rsidR="0009006D" w:rsidRPr="0009006D" w:rsidRDefault="0009006D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727E85DF" w14:textId="04FBC474" w:rsidR="00DD386B" w:rsidRDefault="00DF081D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DF081D">
        <w:rPr>
          <w:rFonts w:eastAsia="Times New Roman" w:cstheme="minorHAnsi"/>
          <w:b/>
          <w:bCs/>
        </w:rPr>
        <w:t>K Kerr</w:t>
      </w:r>
      <w:r>
        <w:rPr>
          <w:rFonts w:eastAsia="Times New Roman" w:cstheme="minorHAnsi"/>
        </w:rPr>
        <w:t xml:space="preserve">, </w:t>
      </w:r>
      <w:r w:rsidRPr="00934C5A">
        <w:rPr>
          <w:rFonts w:eastAsia="Times New Roman" w:cstheme="minorHAnsi"/>
        </w:rPr>
        <w:t xml:space="preserve">RK Clark, A Stampas, J Nelson, S Sulo, </w:t>
      </w:r>
      <w:r w:rsidR="000A0718">
        <w:rPr>
          <w:rFonts w:eastAsia="Times New Roman" w:cstheme="minorHAnsi"/>
        </w:rPr>
        <w:t xml:space="preserve">and </w:t>
      </w:r>
      <w:r w:rsidRPr="00934C5A">
        <w:rPr>
          <w:rFonts w:eastAsia="Times New Roman" w:cstheme="minorHAnsi"/>
        </w:rPr>
        <w:t xml:space="preserve">D Pandya. </w:t>
      </w:r>
      <w:r w:rsidR="00DD386B" w:rsidRPr="00934C5A">
        <w:rPr>
          <w:rFonts w:eastAsia="Times New Roman" w:cstheme="minorHAnsi"/>
        </w:rPr>
        <w:t xml:space="preserve">“Assessing the Impact of Specialized Oral Nutrition Supplementation Use on Wound Healing.” </w:t>
      </w:r>
      <w:r w:rsidR="00DD386B" w:rsidRPr="00F4227C">
        <w:rPr>
          <w:rFonts w:eastAsia="Times New Roman" w:cstheme="minorHAnsi"/>
          <w:i/>
          <w:iCs/>
        </w:rPr>
        <w:t>Archives of Physical Medicine and Rehabilitation</w:t>
      </w:r>
      <w:r w:rsidR="00DD386B" w:rsidRPr="00934C5A">
        <w:rPr>
          <w:rFonts w:eastAsia="Times New Roman" w:cstheme="minorHAnsi"/>
        </w:rPr>
        <w:t>. 2022 March; 103(3</w:t>
      </w:r>
      <w:proofErr w:type="gramStart"/>
      <w:r w:rsidR="00DD386B" w:rsidRPr="00934C5A">
        <w:rPr>
          <w:rFonts w:eastAsia="Times New Roman" w:cstheme="minorHAnsi"/>
        </w:rPr>
        <w:t>):e</w:t>
      </w:r>
      <w:proofErr w:type="gramEnd"/>
      <w:r w:rsidR="00DD386B" w:rsidRPr="00934C5A">
        <w:rPr>
          <w:rFonts w:eastAsia="Times New Roman" w:cstheme="minorHAnsi"/>
        </w:rPr>
        <w:t>36.</w:t>
      </w:r>
    </w:p>
    <w:p w14:paraId="67EC3965" w14:textId="77777777" w:rsidR="0009006D" w:rsidRPr="0009006D" w:rsidRDefault="0009006D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7AE2C20E" w14:textId="26CEBC61" w:rsidR="00DD386B" w:rsidRDefault="00344D91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934C5A">
        <w:rPr>
          <w:rFonts w:eastAsia="Times New Roman" w:cstheme="minorHAnsi"/>
        </w:rPr>
        <w:t xml:space="preserve">C Hoyer-Haro, J Khlevner, </w:t>
      </w:r>
      <w:r w:rsidRPr="00344D91">
        <w:rPr>
          <w:rFonts w:eastAsia="Times New Roman" w:cstheme="minorHAnsi"/>
          <w:b/>
          <w:bCs/>
        </w:rPr>
        <w:t>KW Kerr</w:t>
      </w:r>
      <w:r>
        <w:rPr>
          <w:rFonts w:eastAsia="Times New Roman" w:cstheme="minorHAnsi"/>
        </w:rPr>
        <w:t xml:space="preserve">, S Sulo, </w:t>
      </w:r>
      <w:r w:rsidRPr="00934C5A">
        <w:rPr>
          <w:rFonts w:eastAsia="Times New Roman" w:cstheme="minorHAnsi"/>
        </w:rPr>
        <w:t>B Marriage</w:t>
      </w:r>
      <w:r>
        <w:rPr>
          <w:rFonts w:eastAsia="Times New Roman" w:cstheme="minorHAnsi"/>
        </w:rPr>
        <w:t>, K Naranjo</w:t>
      </w:r>
      <w:r w:rsidRPr="00934C5A">
        <w:rPr>
          <w:rFonts w:eastAsia="Times New Roman" w:cstheme="minorHAnsi"/>
        </w:rPr>
        <w:t xml:space="preserve">. </w:t>
      </w:r>
      <w:r w:rsidR="00DD386B" w:rsidRPr="00934C5A">
        <w:rPr>
          <w:rFonts w:eastAsia="Times New Roman" w:cstheme="minorHAnsi"/>
        </w:rPr>
        <w:t>“Malnutrition Diagnoses and Burden among Pediatric Critically Ill Patients: Results from an Academic Medical Center</w:t>
      </w:r>
      <w:r>
        <w:rPr>
          <w:rFonts w:eastAsia="Times New Roman" w:cstheme="minorHAnsi"/>
        </w:rPr>
        <w:t>.</w:t>
      </w:r>
      <w:r w:rsidR="00DD386B" w:rsidRPr="00934C5A">
        <w:rPr>
          <w:rFonts w:eastAsia="Times New Roman" w:cstheme="minorHAnsi"/>
        </w:rPr>
        <w:t xml:space="preserve">” </w:t>
      </w:r>
      <w:r w:rsidR="00DD386B" w:rsidRPr="00F4227C">
        <w:rPr>
          <w:rFonts w:eastAsia="Times New Roman" w:cstheme="minorHAnsi"/>
          <w:i/>
          <w:iCs/>
        </w:rPr>
        <w:t>Pediatrics</w:t>
      </w:r>
      <w:r w:rsidR="00DD386B" w:rsidRPr="00934C5A">
        <w:rPr>
          <w:rFonts w:eastAsia="Times New Roman" w:cstheme="minorHAnsi"/>
        </w:rPr>
        <w:t>. Feb 2022. 149 (1 Meeting Abstracts):410.</w:t>
      </w:r>
    </w:p>
    <w:p w14:paraId="42A46CB7" w14:textId="77777777" w:rsidR="0009006D" w:rsidRPr="0009006D" w:rsidRDefault="0009006D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683B91A3" w14:textId="5FB7CAAA" w:rsidR="00DD386B" w:rsidRDefault="00157A61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934C5A">
        <w:rPr>
          <w:rFonts w:eastAsia="Times New Roman" w:cstheme="minorHAnsi"/>
        </w:rPr>
        <w:t xml:space="preserve">K Haines, C Trujillo, T Ohnuma, V Krishnamoorthy, K Raghunathan, S Sulo, </w:t>
      </w:r>
      <w:r w:rsidRPr="00157A61">
        <w:rPr>
          <w:rFonts w:eastAsia="Times New Roman" w:cstheme="minorHAnsi"/>
          <w:b/>
          <w:bCs/>
        </w:rPr>
        <w:t>K Kerr</w:t>
      </w:r>
      <w:r>
        <w:rPr>
          <w:rFonts w:eastAsia="Times New Roman" w:cstheme="minorHAnsi"/>
        </w:rPr>
        <w:t xml:space="preserve">, </w:t>
      </w:r>
      <w:r w:rsidRPr="00934C5A">
        <w:rPr>
          <w:rFonts w:eastAsia="Times New Roman" w:cstheme="minorHAnsi"/>
        </w:rPr>
        <w:t xml:space="preserve">B Besecker, B Cassady, and P Wischmeyer. </w:t>
      </w:r>
      <w:r w:rsidR="00DD386B" w:rsidRPr="00934C5A">
        <w:rPr>
          <w:rFonts w:eastAsia="Times New Roman" w:cstheme="minorHAnsi"/>
        </w:rPr>
        <w:t>“Early Enteral Nutrition Improves Outcomes in Critically Ill Mechanically Ventilated Patients</w:t>
      </w:r>
      <w:r w:rsidR="0095778B">
        <w:rPr>
          <w:rFonts w:eastAsia="Times New Roman" w:cstheme="minorHAnsi"/>
        </w:rPr>
        <w:t>.</w:t>
      </w:r>
      <w:r w:rsidR="00DD386B" w:rsidRPr="00934C5A">
        <w:rPr>
          <w:rFonts w:eastAsia="Times New Roman" w:cstheme="minorHAnsi"/>
        </w:rPr>
        <w:t>” Presented at IARS/SOCCA 2022 Annual Meetings. March 18-20, 2022</w:t>
      </w:r>
      <w:r w:rsidR="0009006D">
        <w:rPr>
          <w:rFonts w:eastAsia="Times New Roman" w:cstheme="minorHAnsi"/>
        </w:rPr>
        <w:t>.</w:t>
      </w:r>
    </w:p>
    <w:p w14:paraId="355370F3" w14:textId="77777777" w:rsidR="0009006D" w:rsidRPr="0009006D" w:rsidRDefault="0009006D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504F1279" w14:textId="09576DB6" w:rsidR="00DD386B" w:rsidRDefault="0095778B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95778B">
        <w:rPr>
          <w:rFonts w:eastAsia="Times New Roman" w:cstheme="minorHAnsi"/>
          <w:b/>
          <w:bCs/>
        </w:rPr>
        <w:t>K Kerr</w:t>
      </w:r>
      <w:r>
        <w:rPr>
          <w:rFonts w:eastAsia="Times New Roman" w:cstheme="minorHAnsi"/>
        </w:rPr>
        <w:t xml:space="preserve">, </w:t>
      </w:r>
      <w:r w:rsidRPr="00934C5A">
        <w:rPr>
          <w:rFonts w:eastAsia="Times New Roman" w:cstheme="minorHAnsi"/>
        </w:rPr>
        <w:t xml:space="preserve">S Sulo, C Brunton, C Kaloostian, and K Hong. </w:t>
      </w:r>
      <w:r w:rsidR="00DD386B" w:rsidRPr="00934C5A">
        <w:rPr>
          <w:rFonts w:eastAsia="Times New Roman" w:cstheme="minorHAnsi"/>
        </w:rPr>
        <w:t xml:space="preserve">“Budget Impact Analysis of Outpatient Nutrition Program for Adults at Nutrition Risk” </w:t>
      </w:r>
      <w:r w:rsidR="00DD386B" w:rsidRPr="00F4227C">
        <w:rPr>
          <w:rFonts w:eastAsia="Times New Roman" w:cstheme="minorHAnsi"/>
          <w:i/>
          <w:iCs/>
        </w:rPr>
        <w:t>Value in Health</w:t>
      </w:r>
      <w:r w:rsidR="00DD386B" w:rsidRPr="00934C5A">
        <w:rPr>
          <w:rFonts w:eastAsia="Times New Roman" w:cstheme="minorHAnsi"/>
        </w:rPr>
        <w:t>. 2022</w:t>
      </w:r>
      <w:r w:rsidR="001D68F3">
        <w:rPr>
          <w:rFonts w:eastAsia="Times New Roman" w:cstheme="minorHAnsi"/>
        </w:rPr>
        <w:t xml:space="preserve"> July</w:t>
      </w:r>
      <w:r w:rsidR="00DD386B" w:rsidRPr="00934C5A">
        <w:rPr>
          <w:rFonts w:eastAsia="Times New Roman" w:cstheme="minorHAnsi"/>
        </w:rPr>
        <w:t>;</w:t>
      </w:r>
      <w:r w:rsidR="001D68F3">
        <w:rPr>
          <w:rFonts w:eastAsia="Times New Roman" w:cstheme="minorHAnsi"/>
        </w:rPr>
        <w:t xml:space="preserve"> </w:t>
      </w:r>
      <w:r w:rsidR="00DD386B" w:rsidRPr="00934C5A">
        <w:rPr>
          <w:rFonts w:eastAsia="Times New Roman" w:cstheme="minorHAnsi"/>
        </w:rPr>
        <w:t>25</w:t>
      </w:r>
      <w:r w:rsidR="001D68F3">
        <w:rPr>
          <w:rFonts w:eastAsia="Times New Roman" w:cstheme="minorHAnsi"/>
        </w:rPr>
        <w:t>(7</w:t>
      </w:r>
      <w:proofErr w:type="gramStart"/>
      <w:r w:rsidR="001D68F3">
        <w:rPr>
          <w:rFonts w:eastAsia="Times New Roman" w:cstheme="minorHAnsi"/>
        </w:rPr>
        <w:t>)</w:t>
      </w:r>
      <w:r w:rsidR="00DD386B" w:rsidRPr="00934C5A">
        <w:rPr>
          <w:rFonts w:eastAsia="Times New Roman" w:cstheme="minorHAnsi"/>
        </w:rPr>
        <w:t>:S</w:t>
      </w:r>
      <w:proofErr w:type="gramEnd"/>
      <w:r w:rsidR="00DD386B" w:rsidRPr="00934C5A">
        <w:rPr>
          <w:rFonts w:eastAsia="Times New Roman" w:cstheme="minorHAnsi"/>
        </w:rPr>
        <w:t>363.</w:t>
      </w:r>
    </w:p>
    <w:p w14:paraId="259EB973" w14:textId="77777777" w:rsidR="0009006D" w:rsidRPr="0009006D" w:rsidRDefault="0009006D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04849A41" w14:textId="2D40DFED" w:rsidR="00DD386B" w:rsidRDefault="001D68F3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1D68F3">
        <w:rPr>
          <w:rFonts w:eastAsia="Times New Roman" w:cstheme="minorHAnsi"/>
          <w:b/>
          <w:bCs/>
        </w:rPr>
        <w:t>KW Kerr</w:t>
      </w:r>
      <w:r>
        <w:rPr>
          <w:rFonts w:eastAsia="Times New Roman" w:cstheme="minorHAnsi"/>
        </w:rPr>
        <w:t xml:space="preserve">, </w:t>
      </w:r>
      <w:r w:rsidRPr="00934C5A">
        <w:rPr>
          <w:rFonts w:eastAsia="Times New Roman" w:cstheme="minorHAnsi"/>
        </w:rPr>
        <w:t xml:space="preserve">R Clark, A Stampas, JL Nelson, S Sulo, and D Pandya. </w:t>
      </w:r>
      <w:r w:rsidR="00DD386B" w:rsidRPr="00934C5A">
        <w:rPr>
          <w:rFonts w:eastAsia="Times New Roman" w:cstheme="minorHAnsi"/>
        </w:rPr>
        <w:t>“Specialized Nutrition Supplementation Promotes Wound Healing in Patients Undergoing Physical Rehabilitation</w:t>
      </w:r>
      <w:r>
        <w:rPr>
          <w:rFonts w:eastAsia="Times New Roman" w:cstheme="minorHAnsi"/>
        </w:rPr>
        <w:t>.</w:t>
      </w:r>
      <w:r w:rsidR="00DD386B" w:rsidRPr="00934C5A">
        <w:rPr>
          <w:rFonts w:eastAsia="Times New Roman" w:cstheme="minorHAnsi"/>
        </w:rPr>
        <w:t>” Abstract from Symposium on Advanced Wound Care (SAWC), Las Vegas, NV, October 2021</w:t>
      </w:r>
      <w:r w:rsidR="0009006D">
        <w:rPr>
          <w:rFonts w:eastAsia="Times New Roman" w:cstheme="minorHAnsi"/>
        </w:rPr>
        <w:t>.</w:t>
      </w:r>
    </w:p>
    <w:p w14:paraId="5395F631" w14:textId="77777777" w:rsidR="0009006D" w:rsidRPr="0009006D" w:rsidRDefault="0009006D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6E1E7179" w14:textId="6099DA9A" w:rsidR="00DD386B" w:rsidRDefault="009E095E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934C5A">
        <w:rPr>
          <w:rFonts w:eastAsia="Times New Roman" w:cstheme="minorHAnsi"/>
        </w:rPr>
        <w:t xml:space="preserve">A Cochran, BA Cassady, </w:t>
      </w:r>
      <w:r w:rsidRPr="009E095E">
        <w:rPr>
          <w:rFonts w:eastAsia="Times New Roman" w:cstheme="minorHAnsi"/>
          <w:b/>
          <w:bCs/>
        </w:rPr>
        <w:t>K Kerr</w:t>
      </w:r>
      <w:r>
        <w:rPr>
          <w:rFonts w:eastAsia="Times New Roman" w:cstheme="minorHAnsi"/>
        </w:rPr>
        <w:t xml:space="preserve">, </w:t>
      </w:r>
      <w:r w:rsidRPr="00934C5A">
        <w:rPr>
          <w:rFonts w:eastAsia="Times New Roman" w:cstheme="minorHAnsi"/>
        </w:rPr>
        <w:t xml:space="preserve">et al. </w:t>
      </w:r>
      <w:r w:rsidR="00DD386B" w:rsidRPr="00934C5A">
        <w:rPr>
          <w:rFonts w:eastAsia="Times New Roman" w:cstheme="minorHAnsi"/>
        </w:rPr>
        <w:t>“Impact of ERAS® protocols and early nutrition provision on length of stay and compliance among surgery patients: An evaluation of a multidisciplinary ERAS® institution</w:t>
      </w:r>
      <w:r>
        <w:rPr>
          <w:rFonts w:eastAsia="Times New Roman" w:cstheme="minorHAnsi"/>
        </w:rPr>
        <w:t>.</w:t>
      </w:r>
      <w:r w:rsidR="00DD386B" w:rsidRPr="00934C5A">
        <w:rPr>
          <w:rFonts w:eastAsia="Times New Roman" w:cstheme="minorHAnsi"/>
        </w:rPr>
        <w:t>” 4th Annual Congress ERAS USA, New Orleans, LA, November 2021.</w:t>
      </w:r>
    </w:p>
    <w:p w14:paraId="4BD00BC0" w14:textId="77777777" w:rsidR="0009006D" w:rsidRPr="0009006D" w:rsidRDefault="0009006D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20F42233" w14:textId="7BEABF1B" w:rsidR="00DD386B" w:rsidRDefault="009E095E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934C5A">
        <w:rPr>
          <w:rFonts w:eastAsia="Times New Roman" w:cstheme="minorHAnsi"/>
        </w:rPr>
        <w:t>N Keleekai-Brapoh,</w:t>
      </w:r>
      <w:r>
        <w:rPr>
          <w:rFonts w:eastAsia="Times New Roman" w:cstheme="minorHAnsi"/>
        </w:rPr>
        <w:t xml:space="preserve"> </w:t>
      </w:r>
      <w:r w:rsidRPr="009E095E">
        <w:rPr>
          <w:rFonts w:eastAsia="Times New Roman" w:cstheme="minorHAnsi"/>
          <w:b/>
          <w:bCs/>
        </w:rPr>
        <w:t>K Kerr</w:t>
      </w:r>
      <w:r>
        <w:rPr>
          <w:rFonts w:eastAsia="Times New Roman" w:cstheme="minorHAnsi"/>
        </w:rPr>
        <w:t>,</w:t>
      </w:r>
      <w:r w:rsidRPr="00934C5A">
        <w:rPr>
          <w:rFonts w:eastAsia="Times New Roman" w:cstheme="minorHAnsi"/>
        </w:rPr>
        <w:t xml:space="preserve"> F Altino-Pierre, BA Cassady, et al. </w:t>
      </w:r>
      <w:r w:rsidR="00DD386B" w:rsidRPr="00934C5A">
        <w:rPr>
          <w:rFonts w:eastAsia="Times New Roman" w:cstheme="minorHAnsi"/>
        </w:rPr>
        <w:t>“Implementation of an ERAS® Program Significantly Reduces Postoperative Opioid Utilization, Nausea, and Vomiting in Colorectal Surgery Patients.” 4th Annual Congress ERAS USA, New Orleans, LA, November 2021.</w:t>
      </w:r>
    </w:p>
    <w:p w14:paraId="535FE6B2" w14:textId="77777777" w:rsidR="0009006D" w:rsidRPr="0009006D" w:rsidRDefault="0009006D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50D0C017" w14:textId="1DE2CC70" w:rsidR="00DD386B" w:rsidRDefault="005A7856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5A7856">
        <w:rPr>
          <w:rFonts w:eastAsia="Times New Roman" w:cstheme="minorHAnsi"/>
          <w:b/>
          <w:bCs/>
        </w:rPr>
        <w:t>KW Kerr</w:t>
      </w:r>
      <w:r>
        <w:rPr>
          <w:rFonts w:eastAsia="Times New Roman" w:cstheme="minorHAnsi"/>
        </w:rPr>
        <w:t xml:space="preserve">, </w:t>
      </w:r>
      <w:r w:rsidRPr="00934C5A">
        <w:rPr>
          <w:rFonts w:eastAsia="Times New Roman" w:cstheme="minorHAnsi"/>
        </w:rPr>
        <w:t xml:space="preserve">C Brunton, S Sharp, </w:t>
      </w:r>
      <w:r>
        <w:rPr>
          <w:rFonts w:eastAsia="Times New Roman" w:cstheme="minorHAnsi"/>
        </w:rPr>
        <w:t xml:space="preserve">and </w:t>
      </w:r>
      <w:r w:rsidRPr="00934C5A">
        <w:rPr>
          <w:rFonts w:eastAsia="Times New Roman" w:cstheme="minorHAnsi"/>
        </w:rPr>
        <w:t xml:space="preserve">BA Cassady. </w:t>
      </w:r>
      <w:r w:rsidR="00DD386B" w:rsidRPr="00934C5A">
        <w:rPr>
          <w:rFonts w:eastAsia="Times New Roman" w:cstheme="minorHAnsi"/>
        </w:rPr>
        <w:t xml:space="preserve">“A Cost-Consequence Model of Surgical Nutrition for Total Knee Arthroplasty” </w:t>
      </w:r>
      <w:r w:rsidR="00DD386B" w:rsidRPr="00C73D63">
        <w:rPr>
          <w:rFonts w:eastAsia="Times New Roman" w:cstheme="minorHAnsi"/>
          <w:i/>
          <w:iCs/>
        </w:rPr>
        <w:t>Value in Health</w:t>
      </w:r>
      <w:r w:rsidR="00DD386B" w:rsidRPr="00934C5A">
        <w:rPr>
          <w:rFonts w:eastAsia="Times New Roman" w:cstheme="minorHAnsi"/>
        </w:rPr>
        <w:t xml:space="preserve">. 2021 June; </w:t>
      </w:r>
      <w:proofErr w:type="gramStart"/>
      <w:r w:rsidR="00DD386B" w:rsidRPr="00934C5A">
        <w:rPr>
          <w:rFonts w:eastAsia="Times New Roman" w:cstheme="minorHAnsi"/>
        </w:rPr>
        <w:t>24:S</w:t>
      </w:r>
      <w:proofErr w:type="gramEnd"/>
      <w:r w:rsidR="00DD386B" w:rsidRPr="00934C5A">
        <w:rPr>
          <w:rFonts w:eastAsia="Times New Roman" w:cstheme="minorHAnsi"/>
        </w:rPr>
        <w:t>225</w:t>
      </w:r>
      <w:r w:rsidR="0009006D">
        <w:rPr>
          <w:rFonts w:eastAsia="Times New Roman" w:cstheme="minorHAnsi"/>
        </w:rPr>
        <w:t>.</w:t>
      </w:r>
    </w:p>
    <w:p w14:paraId="4398D577" w14:textId="77777777" w:rsidR="0009006D" w:rsidRPr="0009006D" w:rsidRDefault="0009006D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736609B8" w14:textId="4C5AC008" w:rsidR="00DD386B" w:rsidRDefault="003B4995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3B4995">
        <w:rPr>
          <w:rFonts w:eastAsia="Times New Roman" w:cstheme="minorHAnsi"/>
          <w:b/>
          <w:bCs/>
        </w:rPr>
        <w:t>K Kerr</w:t>
      </w:r>
      <w:r>
        <w:rPr>
          <w:rFonts w:eastAsia="Times New Roman" w:cstheme="minorHAnsi"/>
        </w:rPr>
        <w:t xml:space="preserve">, </w:t>
      </w:r>
      <w:r w:rsidRPr="00934C5A">
        <w:rPr>
          <w:rFonts w:eastAsia="Times New Roman" w:cstheme="minorHAnsi"/>
        </w:rPr>
        <w:t>C Brunton</w:t>
      </w:r>
      <w:r>
        <w:rPr>
          <w:rFonts w:eastAsia="Times New Roman" w:cstheme="minorHAnsi"/>
        </w:rPr>
        <w:t>,</w:t>
      </w:r>
      <w:r w:rsidRPr="00934C5A">
        <w:rPr>
          <w:rFonts w:eastAsia="Times New Roman" w:cstheme="minorHAnsi"/>
        </w:rPr>
        <w:t xml:space="preserve"> and MB Arensberg. </w:t>
      </w:r>
      <w:r w:rsidR="00DD386B" w:rsidRPr="00934C5A">
        <w:rPr>
          <w:rFonts w:eastAsia="Times New Roman" w:cstheme="minorHAnsi"/>
        </w:rPr>
        <w:t xml:space="preserve">“Outcomes and Treatment </w:t>
      </w:r>
      <w:r w:rsidR="00631E25">
        <w:rPr>
          <w:rFonts w:eastAsia="Times New Roman" w:cstheme="minorHAnsi"/>
        </w:rPr>
        <w:t>C</w:t>
      </w:r>
      <w:r w:rsidR="00DD386B" w:rsidRPr="00934C5A">
        <w:rPr>
          <w:rFonts w:eastAsia="Times New Roman" w:cstheme="minorHAnsi"/>
        </w:rPr>
        <w:t>osts of Skilled Nursing Facility Patients with Pressure Injuries and Malnutrition</w:t>
      </w:r>
      <w:r>
        <w:rPr>
          <w:rFonts w:eastAsia="Times New Roman" w:cstheme="minorHAnsi"/>
        </w:rPr>
        <w:t>.</w:t>
      </w:r>
      <w:r w:rsidR="00DD386B" w:rsidRPr="00934C5A">
        <w:rPr>
          <w:rFonts w:eastAsia="Times New Roman" w:cstheme="minorHAnsi"/>
        </w:rPr>
        <w:t xml:space="preserve">” </w:t>
      </w:r>
      <w:r w:rsidR="00DD386B" w:rsidRPr="00C73D63">
        <w:rPr>
          <w:rFonts w:eastAsia="Times New Roman" w:cstheme="minorHAnsi"/>
          <w:i/>
          <w:iCs/>
        </w:rPr>
        <w:t>Innov Aging</w:t>
      </w:r>
      <w:r w:rsidR="00DD386B" w:rsidRPr="00934C5A">
        <w:rPr>
          <w:rFonts w:eastAsia="Times New Roman" w:cstheme="minorHAnsi"/>
        </w:rPr>
        <w:t>. 2021; 5(Suppl1):1012-1013.</w:t>
      </w:r>
    </w:p>
    <w:p w14:paraId="2202AE58" w14:textId="77777777" w:rsidR="008248EC" w:rsidRPr="008248EC" w:rsidRDefault="008248EC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2C8FD01B" w14:textId="409DE4D2" w:rsidR="00DD386B" w:rsidRDefault="00E6378C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285073">
        <w:rPr>
          <w:rFonts w:eastAsia="Times New Roman" w:cstheme="minorHAnsi"/>
          <w:b/>
          <w:bCs/>
        </w:rPr>
        <w:t>K Kerr</w:t>
      </w:r>
      <w:r>
        <w:rPr>
          <w:rFonts w:eastAsia="Times New Roman" w:cstheme="minorHAnsi"/>
        </w:rPr>
        <w:t xml:space="preserve">, </w:t>
      </w:r>
      <w:r w:rsidRPr="00934C5A">
        <w:rPr>
          <w:rFonts w:eastAsia="Times New Roman" w:cstheme="minorHAnsi"/>
        </w:rPr>
        <w:t>A Valladares, K Kilgore, MB Arensberg, and S Sulo</w:t>
      </w:r>
      <w:r>
        <w:rPr>
          <w:rFonts w:eastAsia="Times New Roman" w:cstheme="minorHAnsi"/>
        </w:rPr>
        <w:t>.</w:t>
      </w:r>
      <w:r w:rsidRPr="00934C5A">
        <w:rPr>
          <w:rFonts w:eastAsia="Times New Roman" w:cstheme="minorHAnsi"/>
        </w:rPr>
        <w:t xml:space="preserve"> </w:t>
      </w:r>
      <w:r w:rsidR="00DD386B" w:rsidRPr="00934C5A">
        <w:rPr>
          <w:rFonts w:eastAsia="Times New Roman" w:cstheme="minorHAnsi"/>
        </w:rPr>
        <w:t xml:space="preserve">“Utilization of Nutrition Interventions in Malnourished Hospitalized Patients: Similarities and Differences in Care.” </w:t>
      </w:r>
      <w:r w:rsidR="00DD386B" w:rsidRPr="00C73D63">
        <w:rPr>
          <w:rFonts w:eastAsia="Times New Roman" w:cstheme="minorHAnsi"/>
          <w:i/>
          <w:iCs/>
        </w:rPr>
        <w:t>J Acad Nutr Diet</w:t>
      </w:r>
      <w:r w:rsidR="00DD386B" w:rsidRPr="00934C5A">
        <w:rPr>
          <w:rFonts w:eastAsia="Times New Roman" w:cstheme="minorHAnsi"/>
        </w:rPr>
        <w:t>. 2020 Sept; 120</w:t>
      </w:r>
      <w:r>
        <w:rPr>
          <w:rFonts w:eastAsia="Times New Roman" w:cstheme="minorHAnsi"/>
        </w:rPr>
        <w:t>(</w:t>
      </w:r>
      <w:r w:rsidR="00DD386B" w:rsidRPr="00934C5A">
        <w:rPr>
          <w:rFonts w:eastAsia="Times New Roman" w:cstheme="minorHAnsi"/>
        </w:rPr>
        <w:t>9</w:t>
      </w:r>
      <w:r>
        <w:rPr>
          <w:rFonts w:eastAsia="Times New Roman" w:cstheme="minorHAnsi"/>
        </w:rPr>
        <w:t>)</w:t>
      </w:r>
      <w:r w:rsidR="00DD386B" w:rsidRPr="00934C5A">
        <w:rPr>
          <w:rFonts w:eastAsia="Times New Roman" w:cstheme="minorHAnsi"/>
        </w:rPr>
        <w:t xml:space="preserve"> </w:t>
      </w:r>
      <w:proofErr w:type="gramStart"/>
      <w:r w:rsidR="00DD386B" w:rsidRPr="00934C5A">
        <w:rPr>
          <w:rFonts w:eastAsia="Times New Roman" w:cstheme="minorHAnsi"/>
        </w:rPr>
        <w:t>supplement</w:t>
      </w:r>
      <w:proofErr w:type="gramEnd"/>
      <w:r>
        <w:rPr>
          <w:rFonts w:eastAsia="Times New Roman" w:cstheme="minorHAnsi"/>
        </w:rPr>
        <w:t>:</w:t>
      </w:r>
      <w:r w:rsidR="00DD386B" w:rsidRPr="00934C5A">
        <w:rPr>
          <w:rFonts w:eastAsia="Times New Roman" w:cstheme="minorHAnsi"/>
        </w:rPr>
        <w:t xml:space="preserve"> A33.</w:t>
      </w:r>
    </w:p>
    <w:p w14:paraId="1DB9A33F" w14:textId="77777777" w:rsidR="008248EC" w:rsidRPr="008248EC" w:rsidRDefault="008248EC" w:rsidP="00A55673">
      <w:pPr>
        <w:spacing w:after="0" w:line="240" w:lineRule="auto"/>
        <w:ind w:left="720" w:hanging="360"/>
        <w:jc w:val="both"/>
        <w:rPr>
          <w:rFonts w:eastAsia="Times New Roman" w:cstheme="minorHAnsi"/>
        </w:rPr>
      </w:pPr>
    </w:p>
    <w:p w14:paraId="242F63D1" w14:textId="5C89EE69" w:rsidR="00DD386B" w:rsidRPr="00934C5A" w:rsidRDefault="00285073" w:rsidP="00A55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</w:rPr>
      </w:pPr>
      <w:r w:rsidRPr="00285073">
        <w:rPr>
          <w:rFonts w:eastAsia="Times New Roman" w:cstheme="minorHAnsi"/>
          <w:b/>
          <w:bCs/>
        </w:rPr>
        <w:t>K Kerr</w:t>
      </w:r>
      <w:r>
        <w:rPr>
          <w:rFonts w:eastAsia="Times New Roman" w:cstheme="minorHAnsi"/>
        </w:rPr>
        <w:t xml:space="preserve">, </w:t>
      </w:r>
      <w:r w:rsidRPr="00934C5A">
        <w:rPr>
          <w:rFonts w:eastAsia="Times New Roman" w:cstheme="minorHAnsi"/>
        </w:rPr>
        <w:t xml:space="preserve">A Valladares, K Kilgore, S Sulo, S McCauley, and J Partridge.  </w:t>
      </w:r>
      <w:r w:rsidR="00DD386B" w:rsidRPr="00934C5A">
        <w:rPr>
          <w:rFonts w:eastAsia="Times New Roman" w:cstheme="minorHAnsi"/>
        </w:rPr>
        <w:t xml:space="preserve">“Improving Nutrition Care Processes and 30-day Readmissions Through Malnutrition Quality Improvement Initiatives.” </w:t>
      </w:r>
      <w:r w:rsidR="00DD386B" w:rsidRPr="00C73D63">
        <w:rPr>
          <w:rFonts w:eastAsia="Times New Roman" w:cstheme="minorHAnsi"/>
          <w:i/>
          <w:iCs/>
        </w:rPr>
        <w:t>J Acad Nutr Diet</w:t>
      </w:r>
      <w:r w:rsidR="00DD386B" w:rsidRPr="00934C5A">
        <w:rPr>
          <w:rFonts w:eastAsia="Times New Roman" w:cstheme="minorHAnsi"/>
        </w:rPr>
        <w:t>. 2020 Sept; 120:9 supplement; A25.</w:t>
      </w:r>
    </w:p>
    <w:p w14:paraId="671541AC" w14:textId="77777777" w:rsidR="00245CF7" w:rsidRDefault="00245CF7" w:rsidP="00447F43">
      <w:pPr>
        <w:spacing w:after="0" w:line="240" w:lineRule="auto"/>
        <w:jc w:val="both"/>
        <w:rPr>
          <w:b/>
        </w:rPr>
      </w:pPr>
    </w:p>
    <w:p w14:paraId="1E3B29E4" w14:textId="1841DF5B" w:rsidR="00960B15" w:rsidRDefault="00960B15" w:rsidP="00447F43">
      <w:pPr>
        <w:spacing w:after="0" w:line="240" w:lineRule="auto"/>
        <w:jc w:val="both"/>
        <w:rPr>
          <w:b/>
        </w:rPr>
      </w:pPr>
      <w:r>
        <w:rPr>
          <w:b/>
        </w:rPr>
        <w:t>White Papers</w:t>
      </w:r>
      <w:r w:rsidR="00285073">
        <w:rPr>
          <w:b/>
        </w:rPr>
        <w:t>,</w:t>
      </w:r>
      <w:r w:rsidR="00C61E92">
        <w:rPr>
          <w:b/>
        </w:rPr>
        <w:t xml:space="preserve"> perspectives</w:t>
      </w:r>
      <w:r w:rsidR="00285073">
        <w:rPr>
          <w:b/>
        </w:rPr>
        <w:t>, and blog posts</w:t>
      </w:r>
    </w:p>
    <w:p w14:paraId="745ED2EA" w14:textId="77777777" w:rsidR="0078320D" w:rsidRDefault="0078320D" w:rsidP="00C61E92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cstheme="minorHAnsi"/>
          <w:shd w:val="clear" w:color="auto" w:fill="FCFCFC"/>
        </w:rPr>
      </w:pPr>
      <w:r>
        <w:rPr>
          <w:rFonts w:cstheme="minorHAnsi"/>
          <w:shd w:val="clear" w:color="auto" w:fill="FCFCFC"/>
        </w:rPr>
        <w:t xml:space="preserve">S Fleming, MB Arensberg, </w:t>
      </w:r>
      <w:r w:rsidRPr="00E33F29">
        <w:rPr>
          <w:rFonts w:cstheme="minorHAnsi"/>
          <w:b/>
          <w:bCs/>
          <w:shd w:val="clear" w:color="auto" w:fill="FCFCFC"/>
        </w:rPr>
        <w:t>KW Kerr</w:t>
      </w:r>
      <w:r>
        <w:rPr>
          <w:rFonts w:cstheme="minorHAnsi"/>
          <w:shd w:val="clear" w:color="auto" w:fill="FCFCFC"/>
        </w:rPr>
        <w:t>, and R Blancato. “The opportunity for quality malnutrition care to improve rural health outcomes and health equity for older americans.” OBM Geriatrics. 2023 March. 7(1)1-16.</w:t>
      </w:r>
    </w:p>
    <w:p w14:paraId="36F51CCE" w14:textId="77777777" w:rsidR="0078320D" w:rsidRPr="0078320D" w:rsidRDefault="0078320D" w:rsidP="0078320D">
      <w:pPr>
        <w:spacing w:after="0" w:line="240" w:lineRule="auto"/>
        <w:jc w:val="both"/>
        <w:rPr>
          <w:rFonts w:cstheme="minorHAnsi"/>
          <w:b/>
        </w:rPr>
      </w:pPr>
    </w:p>
    <w:p w14:paraId="32210F42" w14:textId="38A8209C" w:rsidR="00DF5811" w:rsidRPr="00123314" w:rsidRDefault="00285073" w:rsidP="00A55673">
      <w:pPr>
        <w:numPr>
          <w:ilvl w:val="0"/>
          <w:numId w:val="6"/>
        </w:numPr>
        <w:spacing w:after="0" w:line="240" w:lineRule="auto"/>
        <w:ind w:left="720"/>
        <w:jc w:val="both"/>
        <w:rPr>
          <w:rFonts w:cstheme="minorHAnsi"/>
          <w:b/>
        </w:rPr>
      </w:pPr>
      <w:r w:rsidRPr="00285073">
        <w:rPr>
          <w:rFonts w:eastAsia="Times New Roman" w:cstheme="minorHAnsi"/>
          <w:b/>
          <w:bCs/>
          <w:bdr w:val="none" w:sz="0" w:space="0" w:color="auto" w:frame="1"/>
        </w:rPr>
        <w:t>KW Kerr</w:t>
      </w:r>
      <w:r>
        <w:rPr>
          <w:rFonts w:eastAsia="Times New Roman" w:cstheme="minorHAnsi"/>
          <w:bdr w:val="none" w:sz="0" w:space="0" w:color="auto" w:frame="1"/>
        </w:rPr>
        <w:t xml:space="preserve">. </w:t>
      </w:r>
      <w:r w:rsidR="00D84100" w:rsidRPr="00123314">
        <w:rPr>
          <w:rFonts w:eastAsia="Times New Roman" w:cstheme="minorHAnsi"/>
          <w:bdr w:val="none" w:sz="0" w:space="0" w:color="auto" w:frame="1"/>
        </w:rPr>
        <w:t>“</w:t>
      </w:r>
      <w:r w:rsidR="00DF5811" w:rsidRPr="00123314">
        <w:rPr>
          <w:rFonts w:eastAsia="Times New Roman" w:cstheme="minorHAnsi"/>
          <w:bdr w:val="none" w:sz="0" w:space="0" w:color="auto" w:frame="1"/>
        </w:rPr>
        <w:t>Taking the next step forward: Insights and opportunit</w:t>
      </w:r>
      <w:r w:rsidR="00CA654F">
        <w:rPr>
          <w:rFonts w:eastAsia="Times New Roman" w:cstheme="minorHAnsi"/>
          <w:bdr w:val="none" w:sz="0" w:space="0" w:color="auto" w:frame="1"/>
        </w:rPr>
        <w:t>i</w:t>
      </w:r>
      <w:r w:rsidR="00DF5811" w:rsidRPr="00123314">
        <w:rPr>
          <w:rFonts w:eastAsia="Times New Roman" w:cstheme="minorHAnsi"/>
          <w:bdr w:val="none" w:sz="0" w:space="0" w:color="auto" w:frame="1"/>
        </w:rPr>
        <w:t>es for improving care of chronic nonhealing wounds in older adult communities to better support health aging, nutrition and quality of care outcomes</w:t>
      </w:r>
      <w:r w:rsidR="00825BF9">
        <w:rPr>
          <w:rFonts w:eastAsia="Times New Roman" w:cstheme="minorHAnsi"/>
          <w:bdr w:val="none" w:sz="0" w:space="0" w:color="auto" w:frame="1"/>
        </w:rPr>
        <w:t>.</w:t>
      </w:r>
      <w:r w:rsidR="00D84100" w:rsidRPr="00123314">
        <w:rPr>
          <w:rFonts w:eastAsia="Times New Roman" w:cstheme="minorHAnsi"/>
          <w:bdr w:val="none" w:sz="0" w:space="0" w:color="auto" w:frame="1"/>
        </w:rPr>
        <w:t xml:space="preserve">” </w:t>
      </w:r>
      <w:r w:rsidR="00DF5811" w:rsidRPr="00123314">
        <w:rPr>
          <w:rFonts w:eastAsia="Times New Roman" w:cstheme="minorHAnsi"/>
        </w:rPr>
        <w:t>ICAA White Paper</w:t>
      </w:r>
      <w:r w:rsidR="00123314">
        <w:rPr>
          <w:rFonts w:eastAsia="Times New Roman" w:cstheme="minorHAnsi"/>
        </w:rPr>
        <w:t>,</w:t>
      </w:r>
      <w:r w:rsidR="00DF5811" w:rsidRPr="00123314">
        <w:rPr>
          <w:rFonts w:eastAsia="Times New Roman" w:cstheme="minorHAnsi"/>
        </w:rPr>
        <w:t xml:space="preserve"> Jan 12, 2022</w:t>
      </w:r>
    </w:p>
    <w:p w14:paraId="44E26BAB" w14:textId="77777777" w:rsidR="00800DC4" w:rsidRPr="00123314" w:rsidRDefault="00800DC4" w:rsidP="00447F43">
      <w:pPr>
        <w:spacing w:after="0" w:line="240" w:lineRule="auto"/>
        <w:jc w:val="both"/>
        <w:rPr>
          <w:rFonts w:cstheme="minorHAnsi"/>
          <w:b/>
        </w:rPr>
      </w:pPr>
    </w:p>
    <w:p w14:paraId="32209C4E" w14:textId="04AE26F9" w:rsidR="0009377E" w:rsidRDefault="00A551E5" w:rsidP="00447F43">
      <w:pPr>
        <w:spacing w:after="0" w:line="240" w:lineRule="auto"/>
        <w:jc w:val="both"/>
        <w:rPr>
          <w:b/>
        </w:rPr>
      </w:pPr>
      <w:r>
        <w:rPr>
          <w:b/>
        </w:rPr>
        <w:t>Guidanc</w:t>
      </w:r>
      <w:r w:rsidR="0009377E">
        <w:rPr>
          <w:b/>
        </w:rPr>
        <w:t>e and other professional documents citing research</w:t>
      </w:r>
    </w:p>
    <w:p w14:paraId="30FB633E" w14:textId="621EBEF5" w:rsidR="00651077" w:rsidRDefault="00BF35C8" w:rsidP="00EC4F2C">
      <w:pPr>
        <w:pStyle w:val="ListParagraph"/>
        <w:numPr>
          <w:ilvl w:val="0"/>
          <w:numId w:val="8"/>
        </w:numPr>
        <w:spacing w:after="0" w:line="240" w:lineRule="auto"/>
        <w:rPr>
          <w:bCs/>
        </w:rPr>
      </w:pPr>
      <w:r>
        <w:rPr>
          <w:bCs/>
        </w:rPr>
        <w:t>ASPEN Practice Tool. “Oral Nutrition Supplements: A Practice Tool for Clinicians.” (</w:t>
      </w:r>
      <w:r w:rsidRPr="00BF35C8">
        <w:rPr>
          <w:bCs/>
        </w:rPr>
        <w:t>https://nutritioncare.org/wp-content/uploads/2025/07/MAW-ONS-Practice-Tool-Clinician.pdf</w:t>
      </w:r>
      <w:r>
        <w:rPr>
          <w:bCs/>
        </w:rPr>
        <w:t>)</w:t>
      </w:r>
    </w:p>
    <w:p w14:paraId="00BD1954" w14:textId="4930F6F9" w:rsidR="0009377E" w:rsidRPr="00EC4F2C" w:rsidRDefault="0009377E" w:rsidP="00EC4F2C">
      <w:pPr>
        <w:pStyle w:val="ListParagraph"/>
        <w:numPr>
          <w:ilvl w:val="0"/>
          <w:numId w:val="8"/>
        </w:numPr>
        <w:spacing w:after="0" w:line="240" w:lineRule="auto"/>
        <w:rPr>
          <w:bCs/>
        </w:rPr>
      </w:pPr>
      <w:r w:rsidRPr="00EC4F2C">
        <w:rPr>
          <w:bCs/>
        </w:rPr>
        <w:t xml:space="preserve">ESPEN Fact </w:t>
      </w:r>
      <w:r w:rsidR="00EC4F2C" w:rsidRPr="00EC4F2C">
        <w:rPr>
          <w:bCs/>
        </w:rPr>
        <w:t>S</w:t>
      </w:r>
      <w:r w:rsidRPr="00EC4F2C">
        <w:rPr>
          <w:bCs/>
        </w:rPr>
        <w:t>heet</w:t>
      </w:r>
      <w:r w:rsidR="00BF35C8">
        <w:rPr>
          <w:bCs/>
        </w:rPr>
        <w:t>.</w:t>
      </w:r>
      <w:r w:rsidRPr="00EC4F2C">
        <w:rPr>
          <w:bCs/>
        </w:rPr>
        <w:t xml:space="preserve"> “Cost-</w:t>
      </w:r>
      <w:r w:rsidR="000905DC" w:rsidRPr="00EC4F2C">
        <w:rPr>
          <w:bCs/>
        </w:rPr>
        <w:t>Effectiveness</w:t>
      </w:r>
      <w:r w:rsidRPr="00EC4F2C">
        <w:rPr>
          <w:bCs/>
        </w:rPr>
        <w:t xml:space="preserve"> of Medical Nutritional Therapy</w:t>
      </w:r>
      <w:r w:rsidR="00BF35C8">
        <w:rPr>
          <w:bCs/>
        </w:rPr>
        <w:t>.</w:t>
      </w:r>
      <w:r w:rsidR="00EC4F2C">
        <w:rPr>
          <w:bCs/>
        </w:rPr>
        <w:t>” (</w:t>
      </w:r>
      <w:r w:rsidR="00EC4F2C" w:rsidRPr="00EC4F2C">
        <w:rPr>
          <w:bCs/>
        </w:rPr>
        <w:t>https://www.espen.org/images/files/ESPEN-Fact-Sheets/ESPEN-Fact-Sheet-Cost-Effectiveness.pdf</w:t>
      </w:r>
      <w:r w:rsidR="00EC4F2C">
        <w:rPr>
          <w:bCs/>
        </w:rPr>
        <w:t>)</w:t>
      </w:r>
    </w:p>
    <w:p w14:paraId="14C490EC" w14:textId="77777777" w:rsidR="00A551E5" w:rsidRDefault="00A551E5" w:rsidP="00447F43">
      <w:pPr>
        <w:spacing w:after="0" w:line="240" w:lineRule="auto"/>
        <w:jc w:val="both"/>
        <w:rPr>
          <w:b/>
        </w:rPr>
      </w:pPr>
    </w:p>
    <w:p w14:paraId="4A6E68F3" w14:textId="4D3F69A4" w:rsidR="00447F43" w:rsidRDefault="00447F43" w:rsidP="00447F43">
      <w:pPr>
        <w:spacing w:after="0" w:line="240" w:lineRule="auto"/>
        <w:jc w:val="both"/>
        <w:rPr>
          <w:b/>
        </w:rPr>
      </w:pPr>
      <w:r>
        <w:rPr>
          <w:b/>
        </w:rPr>
        <w:t>Professional Service</w:t>
      </w:r>
    </w:p>
    <w:p w14:paraId="4CDD65FE" w14:textId="1BFD6B96" w:rsidR="00E72D1A" w:rsidRDefault="00E72D1A" w:rsidP="00447F43">
      <w:pPr>
        <w:spacing w:after="0" w:line="240" w:lineRule="auto"/>
        <w:ind w:left="720"/>
        <w:jc w:val="both"/>
      </w:pPr>
      <w:r>
        <w:t xml:space="preserve">President-Elect, ISPOR Nutrition Economics Special Interest </w:t>
      </w:r>
      <w:r w:rsidR="00925BC2">
        <w:t>G</w:t>
      </w:r>
      <w:r>
        <w:t>roup, Ju</w:t>
      </w:r>
      <w:r w:rsidR="00CA654F">
        <w:t>ly 2023-July 2024</w:t>
      </w:r>
    </w:p>
    <w:p w14:paraId="0AA75567" w14:textId="23C4A3EB" w:rsidR="00925BC2" w:rsidRDefault="00925BC2" w:rsidP="00447F43">
      <w:pPr>
        <w:spacing w:after="0" w:line="240" w:lineRule="auto"/>
        <w:ind w:left="720"/>
        <w:jc w:val="both"/>
      </w:pPr>
      <w:r>
        <w:t>President, ISPOR Nutrition Economics Community of Interest, July 20</w:t>
      </w:r>
      <w:r w:rsidR="00B26CA4">
        <w:t>24-July 2025</w:t>
      </w:r>
    </w:p>
    <w:p w14:paraId="275EB17E" w14:textId="77777777" w:rsidR="00925BC2" w:rsidRDefault="00925BC2" w:rsidP="00447F43">
      <w:pPr>
        <w:spacing w:after="0" w:line="240" w:lineRule="auto"/>
        <w:ind w:left="720"/>
        <w:jc w:val="both"/>
      </w:pPr>
    </w:p>
    <w:p w14:paraId="08BD1782" w14:textId="35559003" w:rsidR="00447F43" w:rsidRPr="00513C8D" w:rsidRDefault="00C61E92" w:rsidP="00447F43">
      <w:pPr>
        <w:spacing w:after="0" w:line="240" w:lineRule="auto"/>
        <w:ind w:left="720"/>
        <w:jc w:val="both"/>
        <w:rPr>
          <w:b/>
          <w:iCs/>
        </w:rPr>
      </w:pPr>
      <w:r>
        <w:t>Reviewer/</w:t>
      </w:r>
      <w:r w:rsidR="00447F43">
        <w:t>Referee:</w:t>
      </w:r>
      <w:r w:rsidR="00447F43" w:rsidRPr="00FC79B4">
        <w:t xml:space="preserve"> </w:t>
      </w:r>
      <w:r w:rsidR="00447F43" w:rsidRPr="00513C8D">
        <w:rPr>
          <w:iCs/>
        </w:rPr>
        <w:t>Value in Health</w:t>
      </w:r>
      <w:r w:rsidR="00293477" w:rsidRPr="00513C8D">
        <w:rPr>
          <w:iCs/>
        </w:rPr>
        <w:t>;</w:t>
      </w:r>
      <w:r w:rsidR="00447F43" w:rsidRPr="00513C8D">
        <w:rPr>
          <w:iCs/>
        </w:rPr>
        <w:t xml:space="preserve"> Therapeutic Innovation and Regulatory Science</w:t>
      </w:r>
      <w:r w:rsidR="00293477" w:rsidRPr="00513C8D">
        <w:rPr>
          <w:iCs/>
        </w:rPr>
        <w:t>;</w:t>
      </w:r>
      <w:r w:rsidR="00D84100" w:rsidRPr="00513C8D">
        <w:rPr>
          <w:iCs/>
        </w:rPr>
        <w:t xml:space="preserve"> Diabetes, Obesity, and Metabolism</w:t>
      </w:r>
    </w:p>
    <w:p w14:paraId="593B98E9" w14:textId="77777777" w:rsidR="00447F43" w:rsidRDefault="00447F43" w:rsidP="00447F43">
      <w:pPr>
        <w:jc w:val="center"/>
      </w:pPr>
    </w:p>
    <w:sectPr w:rsidR="0044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1C86B" w14:textId="77777777" w:rsidR="008A2FD4" w:rsidRDefault="008A2FD4" w:rsidP="00447F43">
      <w:pPr>
        <w:spacing w:after="0" w:line="240" w:lineRule="auto"/>
      </w:pPr>
      <w:r>
        <w:separator/>
      </w:r>
    </w:p>
  </w:endnote>
  <w:endnote w:type="continuationSeparator" w:id="0">
    <w:p w14:paraId="3DF216CC" w14:textId="77777777" w:rsidR="008A2FD4" w:rsidRDefault="008A2FD4" w:rsidP="0044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61DA8" w14:textId="77777777" w:rsidR="008A2FD4" w:rsidRDefault="008A2FD4" w:rsidP="00447F43">
      <w:pPr>
        <w:spacing w:after="0" w:line="240" w:lineRule="auto"/>
      </w:pPr>
      <w:r>
        <w:separator/>
      </w:r>
    </w:p>
  </w:footnote>
  <w:footnote w:type="continuationSeparator" w:id="0">
    <w:p w14:paraId="5B73BB78" w14:textId="77777777" w:rsidR="008A2FD4" w:rsidRDefault="008A2FD4" w:rsidP="00447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16D41"/>
    <w:multiLevelType w:val="hybridMultilevel"/>
    <w:tmpl w:val="5A387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733AD"/>
    <w:multiLevelType w:val="hybridMultilevel"/>
    <w:tmpl w:val="AFCE27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61A058B"/>
    <w:multiLevelType w:val="hybridMultilevel"/>
    <w:tmpl w:val="9CF2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439E8"/>
    <w:multiLevelType w:val="hybridMultilevel"/>
    <w:tmpl w:val="BBD8DD10"/>
    <w:lvl w:ilvl="0" w:tplc="F33E516E">
      <w:start w:val="1"/>
      <w:numFmt w:val="decimal"/>
      <w:lvlText w:val="%1."/>
      <w:lvlJc w:val="left"/>
      <w:pPr>
        <w:ind w:left="189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AA3221"/>
    <w:multiLevelType w:val="hybridMultilevel"/>
    <w:tmpl w:val="0CFEA874"/>
    <w:lvl w:ilvl="0" w:tplc="FFFFFFFF">
      <w:start w:val="1"/>
      <w:numFmt w:val="decimal"/>
      <w:lvlText w:val="%1."/>
      <w:lvlJc w:val="left"/>
      <w:pPr>
        <w:ind w:left="189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AE35E1"/>
    <w:multiLevelType w:val="hybridMultilevel"/>
    <w:tmpl w:val="0CFEA874"/>
    <w:lvl w:ilvl="0" w:tplc="FFFFFFFF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972489"/>
    <w:multiLevelType w:val="multilevel"/>
    <w:tmpl w:val="8C96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20F9B"/>
    <w:multiLevelType w:val="hybridMultilevel"/>
    <w:tmpl w:val="AAB0D596"/>
    <w:lvl w:ilvl="0" w:tplc="F33E516E">
      <w:start w:val="1"/>
      <w:numFmt w:val="decimal"/>
      <w:lvlText w:val="%1."/>
      <w:lvlJc w:val="left"/>
      <w:pPr>
        <w:ind w:left="189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502880">
    <w:abstractNumId w:val="3"/>
  </w:num>
  <w:num w:numId="2" w16cid:durableId="293800771">
    <w:abstractNumId w:val="6"/>
  </w:num>
  <w:num w:numId="3" w16cid:durableId="1172182413">
    <w:abstractNumId w:val="5"/>
  </w:num>
  <w:num w:numId="4" w16cid:durableId="1012491698">
    <w:abstractNumId w:val="0"/>
  </w:num>
  <w:num w:numId="5" w16cid:durableId="1677077487">
    <w:abstractNumId w:val="4"/>
  </w:num>
  <w:num w:numId="6" w16cid:durableId="1766536094">
    <w:abstractNumId w:val="7"/>
  </w:num>
  <w:num w:numId="7" w16cid:durableId="297105233">
    <w:abstractNumId w:val="1"/>
  </w:num>
  <w:num w:numId="8" w16cid:durableId="718167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43"/>
    <w:rsid w:val="00001B9F"/>
    <w:rsid w:val="00023727"/>
    <w:rsid w:val="00024450"/>
    <w:rsid w:val="000268DF"/>
    <w:rsid w:val="000342C4"/>
    <w:rsid w:val="00042681"/>
    <w:rsid w:val="00044F8D"/>
    <w:rsid w:val="00051A24"/>
    <w:rsid w:val="00051C89"/>
    <w:rsid w:val="00052BC8"/>
    <w:rsid w:val="00067BFD"/>
    <w:rsid w:val="000871F8"/>
    <w:rsid w:val="0009006D"/>
    <w:rsid w:val="000905DC"/>
    <w:rsid w:val="0009377E"/>
    <w:rsid w:val="000A0718"/>
    <w:rsid w:val="000B1281"/>
    <w:rsid w:val="000B32C0"/>
    <w:rsid w:val="000B5F3B"/>
    <w:rsid w:val="000C230D"/>
    <w:rsid w:val="000D218D"/>
    <w:rsid w:val="000E32D0"/>
    <w:rsid w:val="00105484"/>
    <w:rsid w:val="0011300A"/>
    <w:rsid w:val="00116138"/>
    <w:rsid w:val="00123314"/>
    <w:rsid w:val="00135CA7"/>
    <w:rsid w:val="00142CE0"/>
    <w:rsid w:val="00155811"/>
    <w:rsid w:val="00157A61"/>
    <w:rsid w:val="001762A4"/>
    <w:rsid w:val="00180479"/>
    <w:rsid w:val="00184333"/>
    <w:rsid w:val="001961F6"/>
    <w:rsid w:val="001A0AC1"/>
    <w:rsid w:val="001A1629"/>
    <w:rsid w:val="001A7933"/>
    <w:rsid w:val="001C643A"/>
    <w:rsid w:val="001D0999"/>
    <w:rsid w:val="001D481B"/>
    <w:rsid w:val="001D682B"/>
    <w:rsid w:val="001D68F3"/>
    <w:rsid w:val="001E485B"/>
    <w:rsid w:val="002011D5"/>
    <w:rsid w:val="00213641"/>
    <w:rsid w:val="00215735"/>
    <w:rsid w:val="00216854"/>
    <w:rsid w:val="002324F6"/>
    <w:rsid w:val="00235DE7"/>
    <w:rsid w:val="002430EA"/>
    <w:rsid w:val="00245CF7"/>
    <w:rsid w:val="00250677"/>
    <w:rsid w:val="002716C1"/>
    <w:rsid w:val="00277BDA"/>
    <w:rsid w:val="00282B37"/>
    <w:rsid w:val="00285073"/>
    <w:rsid w:val="00285F4F"/>
    <w:rsid w:val="002918EE"/>
    <w:rsid w:val="00293477"/>
    <w:rsid w:val="002C5AE5"/>
    <w:rsid w:val="002C6106"/>
    <w:rsid w:val="002D2523"/>
    <w:rsid w:val="002D2D35"/>
    <w:rsid w:val="002E2D81"/>
    <w:rsid w:val="002E63F3"/>
    <w:rsid w:val="002F6D08"/>
    <w:rsid w:val="003006FE"/>
    <w:rsid w:val="00310C8E"/>
    <w:rsid w:val="00316012"/>
    <w:rsid w:val="00322A38"/>
    <w:rsid w:val="003307CE"/>
    <w:rsid w:val="00332E6C"/>
    <w:rsid w:val="00334E37"/>
    <w:rsid w:val="00343744"/>
    <w:rsid w:val="00343811"/>
    <w:rsid w:val="00344078"/>
    <w:rsid w:val="00344D91"/>
    <w:rsid w:val="00347C35"/>
    <w:rsid w:val="00350D1C"/>
    <w:rsid w:val="00353219"/>
    <w:rsid w:val="003540C7"/>
    <w:rsid w:val="0036097E"/>
    <w:rsid w:val="00366968"/>
    <w:rsid w:val="0037344D"/>
    <w:rsid w:val="003779A3"/>
    <w:rsid w:val="0038055E"/>
    <w:rsid w:val="00391B9B"/>
    <w:rsid w:val="003A26CF"/>
    <w:rsid w:val="003B1730"/>
    <w:rsid w:val="003B210C"/>
    <w:rsid w:val="003B280F"/>
    <w:rsid w:val="003B4995"/>
    <w:rsid w:val="003E60FB"/>
    <w:rsid w:val="00407D4E"/>
    <w:rsid w:val="00427507"/>
    <w:rsid w:val="00427EDC"/>
    <w:rsid w:val="00434BC1"/>
    <w:rsid w:val="00436ED3"/>
    <w:rsid w:val="00447F43"/>
    <w:rsid w:val="004622F1"/>
    <w:rsid w:val="00463348"/>
    <w:rsid w:val="00464CC1"/>
    <w:rsid w:val="00486C0E"/>
    <w:rsid w:val="00492E73"/>
    <w:rsid w:val="00495C21"/>
    <w:rsid w:val="00496780"/>
    <w:rsid w:val="004A44D1"/>
    <w:rsid w:val="004A63FB"/>
    <w:rsid w:val="004B744A"/>
    <w:rsid w:val="004C107A"/>
    <w:rsid w:val="004C505A"/>
    <w:rsid w:val="004D4E22"/>
    <w:rsid w:val="004D680D"/>
    <w:rsid w:val="004E2FDE"/>
    <w:rsid w:val="004E76C9"/>
    <w:rsid w:val="004F0A29"/>
    <w:rsid w:val="004F4233"/>
    <w:rsid w:val="004F49B8"/>
    <w:rsid w:val="004F66BF"/>
    <w:rsid w:val="00510AF1"/>
    <w:rsid w:val="00513C8D"/>
    <w:rsid w:val="005302F5"/>
    <w:rsid w:val="005440CD"/>
    <w:rsid w:val="0055049B"/>
    <w:rsid w:val="00552AB9"/>
    <w:rsid w:val="005640C4"/>
    <w:rsid w:val="00582C69"/>
    <w:rsid w:val="005925D7"/>
    <w:rsid w:val="005951D0"/>
    <w:rsid w:val="005A33C4"/>
    <w:rsid w:val="005A7856"/>
    <w:rsid w:val="005B2618"/>
    <w:rsid w:val="005B2DFE"/>
    <w:rsid w:val="005C55F3"/>
    <w:rsid w:val="005D4A33"/>
    <w:rsid w:val="005E1B6F"/>
    <w:rsid w:val="005E2C75"/>
    <w:rsid w:val="005E7129"/>
    <w:rsid w:val="005E7FF3"/>
    <w:rsid w:val="00631E25"/>
    <w:rsid w:val="0064025B"/>
    <w:rsid w:val="006426A9"/>
    <w:rsid w:val="00642EA4"/>
    <w:rsid w:val="006432E2"/>
    <w:rsid w:val="00646763"/>
    <w:rsid w:val="00651077"/>
    <w:rsid w:val="00673D15"/>
    <w:rsid w:val="0068726F"/>
    <w:rsid w:val="006941BD"/>
    <w:rsid w:val="00694232"/>
    <w:rsid w:val="00694319"/>
    <w:rsid w:val="00694BD7"/>
    <w:rsid w:val="006A3C31"/>
    <w:rsid w:val="006A5551"/>
    <w:rsid w:val="006C117D"/>
    <w:rsid w:val="006C1249"/>
    <w:rsid w:val="006C51D1"/>
    <w:rsid w:val="006D00DE"/>
    <w:rsid w:val="006D2A2E"/>
    <w:rsid w:val="006E4250"/>
    <w:rsid w:val="006E42B3"/>
    <w:rsid w:val="006F28CC"/>
    <w:rsid w:val="00701C62"/>
    <w:rsid w:val="007111AD"/>
    <w:rsid w:val="007443E6"/>
    <w:rsid w:val="0074636B"/>
    <w:rsid w:val="00747311"/>
    <w:rsid w:val="0075075F"/>
    <w:rsid w:val="00761F9B"/>
    <w:rsid w:val="00775A75"/>
    <w:rsid w:val="00776678"/>
    <w:rsid w:val="0078268E"/>
    <w:rsid w:val="0078320D"/>
    <w:rsid w:val="007966FF"/>
    <w:rsid w:val="007A4B36"/>
    <w:rsid w:val="007B66F6"/>
    <w:rsid w:val="007C16F1"/>
    <w:rsid w:val="007C4B94"/>
    <w:rsid w:val="007D0614"/>
    <w:rsid w:val="007D42AA"/>
    <w:rsid w:val="007D60AC"/>
    <w:rsid w:val="007E0048"/>
    <w:rsid w:val="007E4E08"/>
    <w:rsid w:val="007E6428"/>
    <w:rsid w:val="007E7464"/>
    <w:rsid w:val="007F3C38"/>
    <w:rsid w:val="007F6E65"/>
    <w:rsid w:val="00800DC4"/>
    <w:rsid w:val="00801BC6"/>
    <w:rsid w:val="00806880"/>
    <w:rsid w:val="00812A6C"/>
    <w:rsid w:val="008179FE"/>
    <w:rsid w:val="00821029"/>
    <w:rsid w:val="00822299"/>
    <w:rsid w:val="008248EC"/>
    <w:rsid w:val="00825BF9"/>
    <w:rsid w:val="00832B4B"/>
    <w:rsid w:val="00843552"/>
    <w:rsid w:val="00881344"/>
    <w:rsid w:val="00885F3E"/>
    <w:rsid w:val="008950E5"/>
    <w:rsid w:val="008977D5"/>
    <w:rsid w:val="008A2FD4"/>
    <w:rsid w:val="008A4DA6"/>
    <w:rsid w:val="008D4C30"/>
    <w:rsid w:val="008E06DC"/>
    <w:rsid w:val="00912EFE"/>
    <w:rsid w:val="00917A29"/>
    <w:rsid w:val="00924BD9"/>
    <w:rsid w:val="009251C3"/>
    <w:rsid w:val="00925BC2"/>
    <w:rsid w:val="00926BCD"/>
    <w:rsid w:val="00930BAB"/>
    <w:rsid w:val="009311DD"/>
    <w:rsid w:val="009329CC"/>
    <w:rsid w:val="00934C5A"/>
    <w:rsid w:val="00942E60"/>
    <w:rsid w:val="00946D4D"/>
    <w:rsid w:val="0095778B"/>
    <w:rsid w:val="00960B15"/>
    <w:rsid w:val="009730BA"/>
    <w:rsid w:val="009753C2"/>
    <w:rsid w:val="00986BE0"/>
    <w:rsid w:val="009932FB"/>
    <w:rsid w:val="00993449"/>
    <w:rsid w:val="00996C81"/>
    <w:rsid w:val="009B1A70"/>
    <w:rsid w:val="009B7AC9"/>
    <w:rsid w:val="009C0BBE"/>
    <w:rsid w:val="009D3B58"/>
    <w:rsid w:val="009D51A8"/>
    <w:rsid w:val="009D6A9B"/>
    <w:rsid w:val="009E095E"/>
    <w:rsid w:val="009E16A9"/>
    <w:rsid w:val="009F6F39"/>
    <w:rsid w:val="00A00E78"/>
    <w:rsid w:val="00A03C80"/>
    <w:rsid w:val="00A235C3"/>
    <w:rsid w:val="00A3449E"/>
    <w:rsid w:val="00A551E5"/>
    <w:rsid w:val="00A55673"/>
    <w:rsid w:val="00A665DA"/>
    <w:rsid w:val="00A71170"/>
    <w:rsid w:val="00A76AF0"/>
    <w:rsid w:val="00A9763E"/>
    <w:rsid w:val="00AA243D"/>
    <w:rsid w:val="00AA642E"/>
    <w:rsid w:val="00AB1DFF"/>
    <w:rsid w:val="00AB4330"/>
    <w:rsid w:val="00AC7BDD"/>
    <w:rsid w:val="00AD328E"/>
    <w:rsid w:val="00AE114B"/>
    <w:rsid w:val="00B129C0"/>
    <w:rsid w:val="00B1593D"/>
    <w:rsid w:val="00B21F4D"/>
    <w:rsid w:val="00B26CA4"/>
    <w:rsid w:val="00B3207B"/>
    <w:rsid w:val="00B32918"/>
    <w:rsid w:val="00B35CA9"/>
    <w:rsid w:val="00B4764E"/>
    <w:rsid w:val="00B47A23"/>
    <w:rsid w:val="00B7005F"/>
    <w:rsid w:val="00B71D39"/>
    <w:rsid w:val="00B774E1"/>
    <w:rsid w:val="00B81AA3"/>
    <w:rsid w:val="00B82632"/>
    <w:rsid w:val="00B8310F"/>
    <w:rsid w:val="00B8600A"/>
    <w:rsid w:val="00BA5736"/>
    <w:rsid w:val="00BE031A"/>
    <w:rsid w:val="00BF2F89"/>
    <w:rsid w:val="00BF35C8"/>
    <w:rsid w:val="00C04E03"/>
    <w:rsid w:val="00C075E0"/>
    <w:rsid w:val="00C21B7D"/>
    <w:rsid w:val="00C22FA1"/>
    <w:rsid w:val="00C27816"/>
    <w:rsid w:val="00C30A16"/>
    <w:rsid w:val="00C32314"/>
    <w:rsid w:val="00C568E5"/>
    <w:rsid w:val="00C61E92"/>
    <w:rsid w:val="00C63CEB"/>
    <w:rsid w:val="00C669BC"/>
    <w:rsid w:val="00C73D63"/>
    <w:rsid w:val="00C83512"/>
    <w:rsid w:val="00CA1DAE"/>
    <w:rsid w:val="00CA4D24"/>
    <w:rsid w:val="00CA654F"/>
    <w:rsid w:val="00CA7066"/>
    <w:rsid w:val="00CB1A24"/>
    <w:rsid w:val="00CB6118"/>
    <w:rsid w:val="00CC3475"/>
    <w:rsid w:val="00CD65EC"/>
    <w:rsid w:val="00CD7902"/>
    <w:rsid w:val="00CF2163"/>
    <w:rsid w:val="00CF2DC3"/>
    <w:rsid w:val="00D055F7"/>
    <w:rsid w:val="00D14618"/>
    <w:rsid w:val="00D33768"/>
    <w:rsid w:val="00D50A12"/>
    <w:rsid w:val="00D5775A"/>
    <w:rsid w:val="00D80035"/>
    <w:rsid w:val="00D84100"/>
    <w:rsid w:val="00D96BB3"/>
    <w:rsid w:val="00D9789A"/>
    <w:rsid w:val="00DA33AD"/>
    <w:rsid w:val="00DA540C"/>
    <w:rsid w:val="00DA7A26"/>
    <w:rsid w:val="00DB5084"/>
    <w:rsid w:val="00DB5379"/>
    <w:rsid w:val="00DD00D6"/>
    <w:rsid w:val="00DD386B"/>
    <w:rsid w:val="00DD514E"/>
    <w:rsid w:val="00DE208E"/>
    <w:rsid w:val="00DE7DE0"/>
    <w:rsid w:val="00DF081D"/>
    <w:rsid w:val="00DF33FF"/>
    <w:rsid w:val="00DF5811"/>
    <w:rsid w:val="00E011A9"/>
    <w:rsid w:val="00E11B4F"/>
    <w:rsid w:val="00E13A01"/>
    <w:rsid w:val="00E17E17"/>
    <w:rsid w:val="00E2346E"/>
    <w:rsid w:val="00E31896"/>
    <w:rsid w:val="00E33F29"/>
    <w:rsid w:val="00E37AB4"/>
    <w:rsid w:val="00E4299D"/>
    <w:rsid w:val="00E45692"/>
    <w:rsid w:val="00E53011"/>
    <w:rsid w:val="00E62496"/>
    <w:rsid w:val="00E6378C"/>
    <w:rsid w:val="00E644E3"/>
    <w:rsid w:val="00E72D1A"/>
    <w:rsid w:val="00E80A2A"/>
    <w:rsid w:val="00EA5F7A"/>
    <w:rsid w:val="00EA6956"/>
    <w:rsid w:val="00EB0E84"/>
    <w:rsid w:val="00EC3E4E"/>
    <w:rsid w:val="00EC4F2C"/>
    <w:rsid w:val="00ED543D"/>
    <w:rsid w:val="00EF2F95"/>
    <w:rsid w:val="00EF5428"/>
    <w:rsid w:val="00F014DA"/>
    <w:rsid w:val="00F0760E"/>
    <w:rsid w:val="00F13551"/>
    <w:rsid w:val="00F14A45"/>
    <w:rsid w:val="00F25AA3"/>
    <w:rsid w:val="00F26524"/>
    <w:rsid w:val="00F33DAA"/>
    <w:rsid w:val="00F4227C"/>
    <w:rsid w:val="00F45F3E"/>
    <w:rsid w:val="00F507C5"/>
    <w:rsid w:val="00F5305A"/>
    <w:rsid w:val="00F57DCF"/>
    <w:rsid w:val="00F66FF5"/>
    <w:rsid w:val="00F750ED"/>
    <w:rsid w:val="00F81B0C"/>
    <w:rsid w:val="00F82510"/>
    <w:rsid w:val="00F839DC"/>
    <w:rsid w:val="00F90BBD"/>
    <w:rsid w:val="00F92D6E"/>
    <w:rsid w:val="00FB6BDB"/>
    <w:rsid w:val="00FC235A"/>
    <w:rsid w:val="00FC34A9"/>
    <w:rsid w:val="00FD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EB03"/>
  <w15:chartTrackingRefBased/>
  <w15:docId w15:val="{8869E802-D09E-4B14-9DB2-6A256073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4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4D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F43"/>
  </w:style>
  <w:style w:type="paragraph" w:styleId="Footer">
    <w:name w:val="footer"/>
    <w:basedOn w:val="Normal"/>
    <w:link w:val="FooterChar"/>
    <w:uiPriority w:val="99"/>
    <w:unhideWhenUsed/>
    <w:rsid w:val="00447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F43"/>
  </w:style>
  <w:style w:type="character" w:styleId="Hyperlink">
    <w:name w:val="Hyperlink"/>
    <w:basedOn w:val="DefaultParagraphFont"/>
    <w:uiPriority w:val="99"/>
    <w:unhideWhenUsed/>
    <w:rsid w:val="00806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8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4B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514E"/>
    <w:pPr>
      <w:ind w:left="720"/>
      <w:contextualSpacing/>
    </w:pPr>
  </w:style>
  <w:style w:type="character" w:customStyle="1" w:styleId="pvs-navigationtext">
    <w:name w:val="pvs-navigation__text"/>
    <w:basedOn w:val="DefaultParagraphFont"/>
    <w:rsid w:val="00427EDC"/>
  </w:style>
  <w:style w:type="character" w:customStyle="1" w:styleId="ej-journal-name">
    <w:name w:val="ej-journal-name"/>
    <w:basedOn w:val="DefaultParagraphFont"/>
    <w:rsid w:val="00245CF7"/>
  </w:style>
  <w:style w:type="character" w:styleId="FollowedHyperlink">
    <w:name w:val="FollowedHyperlink"/>
    <w:basedOn w:val="DefaultParagraphFont"/>
    <w:uiPriority w:val="99"/>
    <w:semiHidden/>
    <w:unhideWhenUsed/>
    <w:rsid w:val="00245CF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609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09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09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9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97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2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4D1"/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ournals.lww.com/nutritiontodayonline/toc/2024/0500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irk.kerr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9F4AF561A57D418BB1101CA7BB66A0" ma:contentTypeVersion="16" ma:contentTypeDescription="Create a new document." ma:contentTypeScope="" ma:versionID="b0d08660b6f67111315b9ca345521828">
  <xsd:schema xmlns:xsd="http://www.w3.org/2001/XMLSchema" xmlns:xs="http://www.w3.org/2001/XMLSchema" xmlns:p="http://schemas.microsoft.com/office/2006/metadata/properties" xmlns:ns3="fcf05492-2178-44af-926f-76b5727b4e18" xmlns:ns4="a4d25ccb-e7af-4f0d-9f82-8333df800850" targetNamespace="http://schemas.microsoft.com/office/2006/metadata/properties" ma:root="true" ma:fieldsID="2030f74302aa2edd0656085fa7213955" ns3:_="" ns4:_="">
    <xsd:import namespace="fcf05492-2178-44af-926f-76b5727b4e18"/>
    <xsd:import namespace="a4d25ccb-e7af-4f0d-9f82-8333df8008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  <xsd:element ref="ns4:MediaServiceObjectDetectorVersion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05492-2178-44af-926f-76b5727b4e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25ccb-e7af-4f0d-9f82-8333df800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d25ccb-e7af-4f0d-9f82-8333df80085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E2A8C4-10DB-472C-95F8-0CA79846B9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7E2EDD-AE72-4584-9B60-94E65E1BD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f05492-2178-44af-926f-76b5727b4e18"/>
    <ds:schemaRef ds:uri="a4d25ccb-e7af-4f0d-9f82-8333df8008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013103-2BA5-439E-A973-A4BEB3966A5F}">
  <ds:schemaRefs>
    <ds:schemaRef ds:uri="http://schemas.microsoft.com/office/2006/metadata/properties"/>
    <ds:schemaRef ds:uri="http://schemas.microsoft.com/office/infopath/2007/PartnerControls"/>
    <ds:schemaRef ds:uri="a4d25ccb-e7af-4f0d-9f82-8333df800850"/>
  </ds:schemaRefs>
</ds:datastoreItem>
</file>

<file path=customXml/itemProps4.xml><?xml version="1.0" encoding="utf-8"?>
<ds:datastoreItem xmlns:ds="http://schemas.openxmlformats.org/officeDocument/2006/customXml" ds:itemID="{15B32617-0409-4388-85B9-C7FF6AE8EF1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b268d57-2a6f-4e04-b0de-6938583d5ebc}" enabled="0" method="" siteId="{5b268d57-2a6f-4e04-b0de-6938583d5e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2699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Kerr, Kirk</dc:creator>
  <cp:keywords/>
  <dc:description/>
  <cp:lastModifiedBy>Kirk Kerr</cp:lastModifiedBy>
  <cp:revision>3</cp:revision>
  <cp:lastPrinted>2024-04-16T16:47:00Z</cp:lastPrinted>
  <dcterms:created xsi:type="dcterms:W3CDTF">2025-09-22T23:13:00Z</dcterms:created>
  <dcterms:modified xsi:type="dcterms:W3CDTF">2025-09-22T23:18:00Z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0x010100469F4AF561A57D418BB1101CA7BB66A0</vt:lpwstr>
  </property>
</Properties>
</file>