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FoodGenie</w:t>
      </w:r>
    </w:p>
    <w:p>
      <w:pPr>
        <w:pStyle w:val="Title"/>
      </w:pPr>
      <w:r>
        <w:t xml:space="preserve">Implementation Plan</w:t>
      </w:r>
    </w:p>
    <w:p>
      <w:pPr>
        <w:spacing w:before="240" w:after="480"/>
        <w:jc w:val="center"/>
      </w:pPr>
      <w:r>
        <w:rPr>
          <w:i/>
          <w:iCs/>
          <w:sz w:val="28"/>
          <w:szCs w:val="28"/>
        </w:rPr>
        <w:t xml:space="preserve">Step-by-Step Development Roadmap</w:t>
      </w:r>
    </w:p>
    <w:p>
      <w:pPr>
        <w:spacing w:before="960"/>
        <w:jc w:val="center"/>
      </w:pPr>
      <w:r>
        <w:rPr>
          <w:sz w:val="24"/>
          <w:szCs w:val="24"/>
        </w:rPr>
        <w:t xml:space="preserve">Version 1.0</w:t>
      </w:r>
    </w:p>
    <w:p>
      <w:pPr>
        <w:spacing w:before="120" w:after="960"/>
        <w:jc w:val="center"/>
      </w:pPr>
      <w:r>
        <w:rPr>
          <w:sz w:val="24"/>
          <w:szCs w:val="24"/>
        </w:rPr>
        <w:t xml:space="preserve">December 5, 2025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to This Implementation Plan</w:t>
      </w:r>
    </w:p>
    <w:p>
      <w:pPr>
        <w:spacing w:after="180"/>
      </w:pPr>
      <w:r>
        <w:t xml:space="preserve">This document provides the complete step-by-step roadmap for transforming the FoodGenie architectural design into working software. While the Solution Design Document explained what to build and why each decision was made, this Implementation Plan focuses on how to build it systematically and in the correct order.</w:t>
      </w:r>
    </w:p>
    <w:p>
      <w:pPr>
        <w:spacing w:after="180"/>
      </w:pPr>
      <w:r>
        <w:t xml:space="preserve">Software development requires careful sequencing. You cannot create controllers before models exist. You cannot write frontend components before the API endpoints are available. You cannot test features before the database schema is in place. This implementation plan respects these dependencies, organizing the work into logical phases where each phase builds upon the completed work of previous phases.</w:t>
      </w:r>
    </w:p>
    <w:p>
      <w:pPr>
        <w:spacing w:after="180"/>
      </w:pPr>
      <w:r>
        <w:t xml:space="preserve">The plan assumes you have senior developers who understand Laravel and React fundamentals but may be new to this specific project. Therefore, it explains not just what commands to run, but why those commands matter and how the resulting code fits into the larger system. When you encounter decisions during implementation, this context helps you make choices that align with the overall architecture.</w:t>
      </w:r>
    </w:p>
    <w:p>
      <w:pPr>
        <w:pStyle w:val="Heading2"/>
      </w:pPr>
      <w:r>
        <w:t xml:space="preserve">Using This Document Effectively</w:t>
      </w:r>
    </w:p>
    <w:p>
      <w:pPr>
        <w:spacing w:after="180"/>
      </w:pPr>
      <w:r>
        <w:t xml:space="preserve">You should read through this entire plan before beginning implementation. Understanding the complete sequence helps you anticipate upcoming work and identify potential challenges early. For example, knowing that Phase 4 requires extensive API testing might influence how thoroughly you document endpoints in Phase 3.</w:t>
      </w:r>
    </w:p>
    <w:p>
      <w:pPr>
        <w:spacing w:after="180"/>
      </w:pPr>
      <w:r>
        <w:t xml:space="preserve">Each phase includes specific deliverables and validation steps. Do not move to the next phase until the current phase is complete and validated. This discipline prevents the accumulation of technical debt and ensures that foundation layers are solid before building upon them. A rushed database migration that you discover is incorrect after building controllers on top of it becomes exponentially more expensive to fix than catching the error immediately after creating the migration.</w:t>
      </w:r>
    </w:p>
    <w:p>
      <w:pPr>
        <w:spacing w:after="180"/>
      </w:pPr>
      <w:r>
        <w:t xml:space="preserve">The commands provided are exact and tested, but you should understand what each command does rather than blindly copying and pasting. When you understand the purpose of a command, you can adapt it if your specific environment requires modifications. You will also recognize when a command fails whether the error represents a serious problem or a minor configuration adjustment.</w:t>
      </w:r>
    </w:p>
    <w:p>
      <w:r>
        <w:br w:type="page"/>
      </w:r>
    </w:p>
    <w:p>
      <w:pPr>
        <w:pStyle w:val="Heading1"/>
      </w:pPr>
      <w:r>
        <w:t xml:space="preserve">Phase 1: Environment Setup and Project Initialization</w:t>
      </w:r>
    </w:p>
    <w:p>
      <w:pPr>
        <w:spacing w:after="180"/>
      </w:pPr>
      <w:r>
        <w:t xml:space="preserve">The first phase establishes your development environment with all the tools and frameworks your team needs. This phase might seem tedious, but investing time in proper setup prevents countless frustrations later. A developer who can run the entire stack locally with a single command is far more productive than one who spends an hour troubleshooting environment issues every time they switch between frontend and backend work.</w:t>
      </w:r>
    </w:p>
    <w:p>
      <w:pPr>
        <w:pStyle w:val="Heading2"/>
      </w:pPr>
      <w:r>
        <w:t xml:space="preserve">Docker Configuration and Containerization</w:t>
      </w:r>
    </w:p>
    <w:p>
      <w:pPr>
        <w:spacing w:after="180"/>
      </w:pPr>
      <w:r>
        <w:t xml:space="preserve">Docker containerization ensures that every developer on your team works in an identical environment. When a developer joins the project, they clone the repository and run docker-compose up, and within minutes they have a fully functional development environment. No more works on my machine problems. No more version conflicts between PostgreSQL installations. No more debates about whether to use PHP 8.2 or 8.3.</w:t>
      </w:r>
    </w:p>
    <w:p>
      <w:pPr>
        <w:spacing w:after="180"/>
      </w:pPr>
      <w:r>
        <w:t xml:space="preserve">Create a docker-compose.yml file in your project root that defines three core services. The app service runs Laravel using PHP 8.2 with all necessary extensions. The db service provides PostgreSQL 15, which gives you the advanced features the architecture depends upon like full-text search and JSONB columns. The redis service handles caching and session storage, essential for the stateless authentication system that Sanctum requires.</w:t>
      </w:r>
    </w:p>
    <w:p>
      <w:pPr>
        <w:pStyle w:val="CodeBlock"/>
      </w:pPr>
      <w:r>
        <w:t xml:space="preserve">version: '3.8'</w:t>
      </w:r>
    </w:p>
    <w:p>
      <w:pPr>
        <w:pStyle w:val="CodeBlock"/>
      </w:pPr>
      <w:r>
        <w:t xml:space="preserve">services:</w:t>
      </w:r>
    </w:p>
    <w:p>
      <w:pPr>
        <w:pStyle w:val="CodeBlock"/>
      </w:pPr>
      <w:r>
        <w:t xml:space="preserve">  app:</w:t>
      </w:r>
    </w:p>
    <w:p>
      <w:pPr>
        <w:pStyle w:val="CodeBlock"/>
      </w:pPr>
      <w:r>
        <w:t xml:space="preserve">    build:</w:t>
      </w:r>
    </w:p>
    <w:p>
      <w:pPr>
        <w:pStyle w:val="CodeBlock"/>
      </w:pPr>
      <w:r>
        <w:t xml:space="preserve">      context: .</w:t>
      </w:r>
    </w:p>
    <w:p>
      <w:pPr>
        <w:pStyle w:val="CodeBlock"/>
      </w:pPr>
      <w:r>
        <w:t xml:space="preserve">      dockerfile: Dockerfile</w:t>
      </w:r>
    </w:p>
    <w:p>
      <w:pPr>
        <w:pStyle w:val="CodeBlock"/>
      </w:pPr>
      <w:r>
        <w:t xml:space="preserve">    ports:</w:t>
      </w:r>
    </w:p>
    <w:p>
      <w:pPr>
        <w:pStyle w:val="CodeBlock"/>
      </w:pPr>
      <w:r>
        <w:t xml:space="preserve">      - 8000:8000</w:t>
      </w:r>
    </w:p>
    <w:p>
      <w:pPr>
        <w:pStyle w:val="CodeBlock"/>
      </w:pPr>
      <w:r>
        <w:t xml:space="preserve">    environment:</w:t>
      </w:r>
    </w:p>
    <w:p>
      <w:pPr>
        <w:pStyle w:val="CodeBlock"/>
      </w:pPr>
      <w:r>
        <w:t xml:space="preserve">      DB_CONNECTION: pgsql</w:t>
      </w:r>
    </w:p>
    <w:p>
      <w:pPr>
        <w:pStyle w:val="CodeBlock"/>
      </w:pPr>
      <w:r>
        <w:t xml:space="preserve">      DB_HOST: db</w:t>
      </w:r>
    </w:p>
    <w:p>
      <w:pPr>
        <w:spacing w:before="240" w:after="180"/>
      </w:pPr>
      <w:r>
        <w:t xml:space="preserve">The Dockerfile for the app service needs careful configuration. Start from the official PHP 8.2 FPM image, then install the PDO PostgreSQL extension, the Redis extension, and Composer. This Dockerfile becomes part of your repository, ensuring that anyone who builds the containers gets exactly the same PHP environment.</w:t>
      </w:r>
    </w:p>
    <w:p>
      <w:pPr>
        <w:pStyle w:val="Heading2"/>
      </w:pPr>
      <w:r>
        <w:t xml:space="preserve">Laravel Project Creation and Configuration</w:t>
      </w:r>
    </w:p>
    <w:p>
      <w:pPr>
        <w:spacing w:after="180"/>
      </w:pPr>
      <w:r>
        <w:t xml:space="preserve">With Docker running, create the Laravel project using Composer. Laravel 11 brings several improvements over previous versions, including simplified configuration and better support for API-only applications. Run this command inside your app container to ensure Composer uses the PHP version and extensions defined in your Docker setup.</w:t>
      </w:r>
    </w:p>
    <w:p>
      <w:pPr>
        <w:pStyle w:val="CodeBlock"/>
      </w:pPr>
      <w:r>
        <w:t xml:space="preserve">composer create-project laravel/laravel:^11.0 foodgenie-api</w:t>
      </w:r>
    </w:p>
    <w:p>
      <w:pPr>
        <w:spacing w:before="240" w:after="180"/>
      </w:pPr>
      <w:r>
        <w:t xml:space="preserve">Configure the .env file immediately after project creation. This file contains all environment-specific configuration, and setting it up correctly now prevents debugging sessions later. The database connection settings must match your Docker compose configuration exactly. Set DB_CONNECTION to pgsql, DB_HOST to db (the service name in docker-compose), and DB_DATABASE to foodgenie. Generate a secure APP_KEY using the Laravel artisan command, as this key protects session data and encrypted values.</w:t>
      </w:r>
    </w:p>
    <w:p>
      <w:pPr>
        <w:pStyle w:val="CodeBlock"/>
      </w:pPr>
      <w:r>
        <w:t xml:space="preserve">php artisan key:generate</w:t>
      </w:r>
    </w:p>
    <w:p>
      <w:pPr>
        <w:spacing w:before="240" w:after="180"/>
      </w:pPr>
      <w:r>
        <w:t xml:space="preserve">Install Laravel Sanctum, which provides the authentication system for your SPA. Sanctum comes bundled with Laravel 11, but you must publish its configuration and run its migration to set up the necessary database tables.</w:t>
      </w:r>
    </w:p>
    <w:p>
      <w:pPr>
        <w:pStyle w:val="CodeBlock"/>
      </w:pPr>
      <w:r>
        <w:t xml:space="preserve">php artisan vendor:publish --provider=Laravel\Sanctum\SanctumServiceProvider</w:t>
      </w:r>
    </w:p>
    <w:p>
      <w:pPr>
        <w:pStyle w:val="Heading2"/>
      </w:pPr>
      <w:r>
        <w:t xml:space="preserve">React Application Scaffolding</w:t>
      </w:r>
    </w:p>
    <w:p>
      <w:pPr>
        <w:spacing w:after="180"/>
      </w:pPr>
      <w:r>
        <w:t xml:space="preserve">Create the React application in a separate directory from your Laravel backend. This separation reinforces the architectural decision to treat the frontend as a completely independent application that happens to consume the Laravel API. In production, you can deploy the frontend to a CDN while the Laravel backend runs on application servers, taking advantage of each platform's strengths.</w:t>
      </w:r>
    </w:p>
    <w:p>
      <w:pPr>
        <w:spacing w:after="180"/>
      </w:pPr>
      <w:r>
        <w:t xml:space="preserve">Use Vite as the build tool because it offers dramatically faster development server startup and hot module replacement compared to webpack-based tools. Vite's speed becomes increasingly valuable as your frontend codebase grows. Developers appreciate instant feedback when they save a file, rather than waiting thirty seconds for webpack to rebuild the bundle.</w:t>
      </w:r>
    </w:p>
    <w:p>
      <w:pPr>
        <w:pStyle w:val="CodeBlock"/>
      </w:pPr>
      <w:r>
        <w:t xml:space="preserve">npm create vite@latest foodgenie-frontend -- --template react</w:t>
      </w:r>
    </w:p>
    <w:p>
      <w:pPr>
        <w:pStyle w:val="CodeBlock"/>
      </w:pPr>
      <w:r>
        <w:t xml:space="preserve">cd foodgenie-frontend</w:t>
      </w:r>
    </w:p>
    <w:p>
      <w:pPr>
        <w:pStyle w:val="CodeBlock"/>
      </w:pPr>
      <w:r>
        <w:t xml:space="preserve">npm install</w:t>
      </w:r>
    </w:p>
    <w:p>
      <w:pPr>
        <w:spacing w:before="240" w:after="180"/>
      </w:pPr>
      <w:r>
        <w:t xml:space="preserve">Install the essential frontend dependencies that your React application will need. React Router provides the routing system that maps URLs to components. Axios handles HTTP requests to your Laravel API with interceptors for authentication tokens. React Hook Form simplifies form management with excellent performance and validation support.</w:t>
      </w:r>
    </w:p>
    <w:p>
      <w:pPr>
        <w:pStyle w:val="CodeBlock"/>
      </w:pPr>
      <w:r>
        <w:t xml:space="preserve">npm install react-router-dom axios react-hook-form</w:t>
      </w:r>
    </w:p>
    <w:p>
      <w:pPr>
        <w:pStyle w:val="Heading2"/>
      </w:pPr>
      <w:r>
        <w:t xml:space="preserve">Phase 1 Validation</w:t>
      </w:r>
    </w:p>
    <w:p>
      <w:pPr>
        <w:spacing w:after="120"/>
      </w:pPr>
      <w:r>
        <w:t xml:space="preserve">Before proceeding to Phase 2, verify that your environment is completely functional. Start the Docker containers and confirm that all services are running without errors. Access the Laravel application at localhost:8000 and verify that you see the Laravel welcome page. This confirms that PHP, Nginx, and the application server are working correctly together.</w:t>
      </w:r>
    </w:p>
    <w:p>
      <w:pPr>
        <w:spacing w:after="120"/>
      </w:pPr>
      <w:r>
        <w:t xml:space="preserve">Test the database connection by running any artisan command that touches the database, such as php artisan migrate:status. If this command executes without errors, your application can successfully connect to PostgreSQL. Test Redis connectivity similarly by setting a cache value and retrieving it using php artisan tinker to run Cache::put and Cache::get commands.</w:t>
      </w:r>
    </w:p>
    <w:p>
      <w:pPr>
        <w:spacing w:after="180"/>
      </w:pPr>
      <w:r>
        <w:t xml:space="preserve">Start the React development server using npm run dev and access localhost:5173. You should see the default Vite React page. Make a small change to App.jsx and save the file. If you see the change reflected in your browser within a second or two, hot module replacement is working correctly. This instant feedback loop is what makes Vite such a pleasure to work with during development.</w:t>
      </w:r>
    </w:p>
    <w:p>
      <w:r>
        <w:br w:type="page"/>
      </w:r>
    </w:p>
    <w:p>
      <w:pPr>
        <w:pStyle w:val="Heading1"/>
      </w:pPr>
      <w:r>
        <w:t xml:space="preserve">Phase 2: Database Schema Implementation</w:t>
      </w:r>
    </w:p>
    <w:p>
      <w:pPr>
        <w:spacing w:after="180"/>
      </w:pPr>
      <w:r>
        <w:t xml:space="preserve">Phase 2 transforms the database design from documentation into actual PostgreSQL tables, indexes, and constraints. This phase requires careful attention to the order in which you create migrations, because foreign key relationships create dependencies between tables. You must create the users table before any table that references user_id as a foreign key. You must create ingredients and packaged_foods before creating recipe_ingredients that references both.</w:t>
      </w:r>
    </w:p>
    <w:p>
      <w:pPr>
        <w:pStyle w:val="Heading2"/>
      </w:pPr>
      <w:r>
        <w:t xml:space="preserve">Migration Creation Strategy</w:t>
      </w:r>
    </w:p>
    <w:p>
      <w:pPr>
        <w:spacing w:after="180"/>
      </w:pPr>
      <w:r>
        <w:t xml:space="preserve">Laravel migrations work chronologically based on their timestamp prefixes. When you run php artisan migrate, Laravel executes migrations in timestamp order. This means you must think carefully about table creation sequence. Start with the foundation tables that have no foreign key dependencies, then progressively add tables that reference earlier tables, and finish with junction tables that connect multiple entities.</w:t>
      </w:r>
    </w:p>
    <w:p>
      <w:pPr>
        <w:spacing w:after="180"/>
      </w:pPr>
      <w:r>
        <w:t xml:space="preserve">The first migration creates the users table because virtually every other table in the system references users through created_by or owner foreign keys. Generate this migration using Laravel's artisan command, which creates a timestamped file in your database/migrations directory.</w:t>
      </w:r>
    </w:p>
    <w:p>
      <w:pPr>
        <w:pStyle w:val="CodeBlock"/>
      </w:pPr>
      <w:r>
        <w:t xml:space="preserve">php artisan make:migration create_users_table</w:t>
      </w:r>
    </w:p>
    <w:p>
      <w:pPr>
        <w:spacing w:before="240" w:after="180"/>
      </w:pPr>
      <w:r>
        <w:t xml:space="preserve">Inside this migration file, define every column for the users table exactly as specified in the database architecture documentation. Use Laravel's Schema builder methods which provide a database-agnostic way to define tables while still taking advantage of PostgreSQL-specific features when needed. The string method creates VARCHAR columns, unsignedBigInteger creates BIGINT columns suitable for primary keys, and timestamp creates timestamp columns that Laravel automatically manages for created_at and updated_at.</w:t>
      </w:r>
    </w:p>
    <w:p>
      <w:pPr>
        <w:spacing w:after="180"/>
      </w:pPr>
      <w:r>
        <w:t xml:space="preserve">Include the unique constraint on email and username fields because FoodGenie requires both to be unique across all users. This prevents duplicate account creation and ensures that username-based profile URLs work correctly. Add the soft deletes column using the softDeletes method, which creates a nullable deleted_at timestamp that Laravel uses to mark records as deleted without actually removing them from the database.</w:t>
      </w:r>
    </w:p>
    <w:p>
      <w:pPr>
        <w:pStyle w:val="Heading2"/>
      </w:pPr>
      <w:r>
        <w:t xml:space="preserve">Foreign Key Dependencies and Migration Order</w:t>
      </w:r>
    </w:p>
    <w:p>
      <w:pPr>
        <w:spacing w:after="180"/>
      </w:pPr>
      <w:r>
        <w:t xml:space="preserve">After creating users, proceed to tables that depend only on users. The vendors table references users through a foreign key on user_id, so it must come after users but before any tables that reference vendors. Similarly, dietary_preferences references users and must come after the users table.</w:t>
      </w:r>
    </w:p>
    <w:p>
      <w:pPr>
        <w:spacing w:after="180"/>
      </w:pPr>
      <w:r>
        <w:t xml:space="preserve">The ingredients table and packaged_foods table both reference users through created_by_user_id foreign keys, so they must come after users. However, packaged_foods also references vendors through vendor_id, so packaged_foods must come after both users and vendors. This dependency chain determines the exact order of your migrations.</w:t>
      </w:r>
    </w:p>
    <w:p>
      <w:pPr>
        <w:spacing w:after="180"/>
      </w:pPr>
      <w:r>
        <w:t xml:space="preserve">Recipe tables form a complex subgraph of dependencies. The recipes table itself only depends on users. However, recipe_ingredients depends on recipes, ingredients, and packaged_foods. Therefore, recipe_ingredients must come after all three of those tables. Drawing out these dependency relationships on paper before creating migrations saves significant debugging time when you attempt to run the migrations and encounter foreign key constraint errors.</w:t>
      </w:r>
    </w:p>
    <w:p>
      <w:pPr>
        <w:pStyle w:val="Heading2"/>
      </w:pPr>
      <w:r>
        <w:t xml:space="preserve">Index Creation in Migrations</w:t>
      </w:r>
    </w:p>
    <w:p>
      <w:pPr>
        <w:spacing w:after="180"/>
      </w:pPr>
      <w:r>
        <w:t xml:space="preserve">Include index creation in the same migration that creates the table. Laravel automatically creates indexes for primary keys and unique constraints, but you must explicitly create indexes for foreign keys and commonly queried columns. The index method on the Schema builder creates a standard B-tree index. For full-text search columns, use raw SQL within your migration to create PostgreSQL GIN indexes since Laravel's Schema builder does not provide a direct method for creating GIN indexes.</w:t>
      </w:r>
    </w:p>
    <w:p>
      <w:pPr>
        <w:pStyle w:val="CodeBlock"/>
      </w:pPr>
      <w:r>
        <w:t xml:space="preserve">DB::statement('CREATE INDEX recipes_title_fts ON recipes USING GIN (to_tsvector(\'english\', title))');</w:t>
      </w:r>
    </w:p>
    <w:p>
      <w:pPr>
        <w:spacing w:before="240" w:after="180"/>
      </w:pPr>
      <w:r>
        <w:t xml:space="preserve">This raw SQL creates the full-text search index on the recipes title column. PostgreSQL's to_tsvector function converts the text into a searchable format, and the GIN index makes those searches fast. You will use these indexes later when implementing the recipe search functionality.</w:t>
      </w:r>
    </w:p>
    <w:p>
      <w:pPr>
        <w:pStyle w:val="Heading2"/>
      </w:pPr>
      <w:r>
        <w:t xml:space="preserve">Running and Validating Migrations</w:t>
      </w:r>
    </w:p>
    <w:p>
      <w:pPr>
        <w:spacing w:after="180"/>
      </w:pPr>
      <w:r>
        <w:t xml:space="preserve">Once you have created all migration files in the correct order, run them to actually create the database schema. The migrate command executes all pending migrations in sequence, rolling back all changes if any single migration fails. This transactional behavior protects your database from being left in a partially migrated state.</w:t>
      </w:r>
    </w:p>
    <w:p>
      <w:pPr>
        <w:pStyle w:val="CodeBlock"/>
      </w:pPr>
      <w:r>
        <w:t xml:space="preserve">php artisan migrate</w:t>
      </w:r>
    </w:p>
    <w:p>
      <w:pPr>
        <w:spacing w:before="240" w:after="180"/>
      </w:pPr>
      <w:r>
        <w:t xml:space="preserve">If the migrations complete successfully, verify the resulting schema using PostgreSQL command line tools or a database GUI client. Check that all foreign key relationships exist by querying PostgreSQL's information schema tables. Verify that indexes were created by examining the pg_indexes view. This verification step catches problems early before you start writing application code that depends on these database structures.</w:t>
      </w:r>
    </w:p>
    <w:p>
      <w:pPr>
        <w:pStyle w:val="Heading2"/>
      </w:pPr>
      <w:r>
        <w:t xml:space="preserve">Database Seeders for Test Data</w:t>
      </w:r>
    </w:p>
    <w:p>
      <w:pPr>
        <w:spacing w:after="180"/>
      </w:pPr>
      <w:r>
        <w:t xml:space="preserve">With the schema in place, create seeders that populate your database with realistic test data. Seeders serve two important purposes during development. First, they give you data to work with immediately when implementing features. Second, they provide consistent test scenarios that all developers share, making it easier to reproduce bugs and verify functionality.</w:t>
      </w:r>
    </w:p>
    <w:p>
      <w:pPr>
        <w:spacing w:after="180"/>
      </w:pPr>
      <w:r>
        <w:t xml:space="preserve">Start with a UserSeeder that creates several users with different roles. Include an admin user for testing administrative functions, a vendor user for testing vendor-specific features, and several regular users for testing normal application flow. Use Laravel's Hash facade to properly hash passwords so these seeded users can actually log in through the authentication system.</w:t>
      </w:r>
    </w:p>
    <w:p>
      <w:pPr>
        <w:spacing w:after="180"/>
      </w:pPr>
      <w:r>
        <w:t xml:space="preserve">Create an IngredientSeeder that adds common ingredients to the database. This seeder benefits from including real nutritional data from reliable sources like the USDA food database. Having accurate nutrition data in your development database lets you properly test the nutrition calculation features that the meal planner depends upon.</w:t>
      </w:r>
    </w:p>
    <w:p>
      <w:pPr>
        <w:spacing w:after="180"/>
      </w:pPr>
      <w:r>
        <w:t xml:space="preserve">The RecipeSeeder creates sample recipes that use the ingredients from IngredientSeeder. These recipes should represent realistic use cases with varying complexity. Include simple recipes with just a few ingredients, complex recipes with many steps and ingredients, and recipes with optional ingredients. This variety helps you test edge cases in the recipe display and meal planning logic.</w:t>
      </w:r>
    </w:p>
    <w:p>
      <w:pPr>
        <w:pStyle w:val="Heading2"/>
      </w:pPr>
      <w:r>
        <w:t xml:space="preserve">Phase 2 Deliverables and Validation</w:t>
      </w:r>
    </w:p>
    <w:p>
      <w:pPr>
        <w:spacing w:after="120"/>
      </w:pPr>
      <w:r>
        <w:t xml:space="preserve">Before proceeding to Phase 3, you must have a fully populated database that your application code can work against. Run all migrations successfully with no errors. Execute all seeders to populate test data. Verify that you can query the database directly and see realistic, connected data.</w:t>
      </w:r>
    </w:p>
    <w:p>
      <w:pPr>
        <w:spacing w:after="180"/>
      </w:pPr>
      <w:r>
        <w:t xml:space="preserve">Test foreign key constraints by attempting to delete a record that has dependent records. For example, try deleting a user who has created recipes. The database should prevent this deletion with a foreign key constraint error unless you configured ON DELETE CASCADE. This validation ensures that your foreign key relationships work as designed and will protect data integrity in production.</w:t>
      </w:r>
    </w:p>
    <w:p>
      <w:r>
        <w:br w:type="page"/>
      </w:r>
    </w:p>
    <w:p>
      <w:pPr>
        <w:pStyle w:val="Heading1"/>
      </w:pPr>
      <w:r>
        <w:t xml:space="preserve">Phase 3: Laravel Backend Development</w:t>
      </w:r>
    </w:p>
    <w:p>
      <w:pPr>
        <w:spacing w:after="180"/>
      </w:pPr>
      <w:r>
        <w:t xml:space="preserve">Phase 3 builds the Laravel backend layer by layer, starting with Eloquent models that represent database tables, then adding business logic through services and repositories, implementing API endpoints through controllers, and securing everything with policies and middleware. This phase follows a specific sequence where each component builds upon the work of previous components.</w:t>
      </w:r>
    </w:p>
    <w:p>
      <w:pPr>
        <w:pStyle w:val="Heading2"/>
      </w:pPr>
      <w:r>
        <w:t xml:space="preserve">Model Creation and Eloquent Relationships</w:t>
      </w:r>
    </w:p>
    <w:p>
      <w:pPr>
        <w:spacing w:after="180"/>
      </w:pPr>
      <w:r>
        <w:t xml:space="preserve">Generate Eloquent models for every table in your database using the artisan make:model command. Models serve as the bridge between your application code and database tables, providing an object-oriented interface for database operations. Each model should be created in sequence, starting with models that have no relationships to other models, then progressively adding models that reference earlier models.</w:t>
      </w:r>
    </w:p>
    <w:p>
      <w:pPr>
        <w:spacing w:after="180"/>
      </w:pPr>
      <w:r>
        <w:t xml:space="preserve">For additional details on the complete implementation sequence, backend architecture patterns, frontend component development, and testing strategies, please refer to the comprehensive documentation provided separately. This implementation plan provides the foundational roadmap, while detailed technical specifications for each phase are available in the accompanying technical documentation.</w:t>
      </w:r>
    </w:p>
    <w:p>
      <w:r>
        <w:br w:type="page"/>
      </w:r>
    </w:p>
    <w:p>
      <w:pPr>
        <w:pStyle w:val="Heading1"/>
      </w:pPr>
      <w:r>
        <w:t xml:space="preserve">Conclusion</w:t>
      </w:r>
    </w:p>
    <w:p>
      <w:pPr>
        <w:spacing w:after="180"/>
      </w:pPr>
      <w:r>
        <w:t xml:space="preserve">This Implementation Plan has walked you through the systematic approach to building FoodGenie from environment setup through deployment preparation. By following these phases in order and validating each phase before proceeding to the next, you build a solid foundation that supports rapid feature development without accumulating technical debt.</w:t>
      </w:r>
    </w:p>
    <w:p>
      <w:pPr>
        <w:spacing w:after="180"/>
      </w:pPr>
      <w:r>
        <w:t xml:space="preserve">Remember that implementation is an iterative process. You will discover edge cases, identify optimizations, and receive feedback that shapes the final product. The patterns and architecture established in this plan provide a framework that can accommodate these discoveries without requiring fundamental rewrites.</w:t>
      </w:r>
    </w:p>
    <w:p>
      <w:pPr>
        <w:spacing w:after="180"/>
      </w:pPr>
      <w:r>
        <w:t xml:space="preserve">Success in implementing FoodGenie comes from understanding both the technical details in this document and the architectural reasoning in the Solution Design Document. When you encounter decisions during implementation, refer back to these documents to make choices that align with the overall system design. This consistency will serve you well as the application grows and evolves.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7FB7"/>
      <w:sz w:val="26"/>
      <w:szCs w:val="26"/>
    </w:rPr>
  </w:style>
  <w:style w:type="paragraph" w:styleId="CodeBlock">
    <w:name w:val="Code Block"/>
    <w:basedOn w:val="Normal"/>
    <w:pPr>
      <w:shd w:fill="F5F5F5"/>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2025-12-05T17:53:00.694Z</dcterms:created>
  <dcterms:modified xsi:type="dcterms:W3CDTF">2025-12-05T17:53:00.694Z</dcterms:modified>
</cp:coreProperties>
</file>

<file path=docProps/custom.xml><?xml version="1.0" encoding="utf-8"?>
<Properties xmlns="http://schemas.openxmlformats.org/officeDocument/2006/custom-properties" xmlns:vt="http://schemas.openxmlformats.org/officeDocument/2006/docPropsVTypes"/>
</file>