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07AC0" w14:textId="77777777" w:rsidR="00DC1BAE" w:rsidRDefault="006D7A6F">
      <w:pPr>
        <w:pStyle w:val="Title"/>
      </w:pPr>
      <w:proofErr w:type="spellStart"/>
      <w:r>
        <w:t>FoodGenie</w:t>
      </w:r>
      <w:proofErr w:type="spellEnd"/>
    </w:p>
    <w:p w14:paraId="56807AC1" w14:textId="77777777" w:rsidR="00DC1BAE" w:rsidRDefault="006D7A6F">
      <w:pPr>
        <w:pStyle w:val="Title"/>
      </w:pPr>
      <w:r>
        <w:t>Solution Design Document</w:t>
      </w:r>
    </w:p>
    <w:p w14:paraId="56807AC2" w14:textId="77777777" w:rsidR="00DC1BAE" w:rsidRDefault="006D7A6F">
      <w:pPr>
        <w:spacing w:before="240" w:after="480"/>
        <w:jc w:val="center"/>
      </w:pPr>
      <w:r>
        <w:rPr>
          <w:i/>
          <w:iCs/>
          <w:sz w:val="28"/>
          <w:szCs w:val="28"/>
        </w:rPr>
        <w:t>Comprehensive Architecture Specification</w:t>
      </w:r>
    </w:p>
    <w:p w14:paraId="56807AC3" w14:textId="77777777" w:rsidR="00DC1BAE" w:rsidRDefault="006D7A6F">
      <w:pPr>
        <w:spacing w:before="960"/>
        <w:jc w:val="center"/>
      </w:pPr>
      <w:r>
        <w:t>Version 1.0</w:t>
      </w:r>
    </w:p>
    <w:p w14:paraId="56807AC4" w14:textId="77777777" w:rsidR="00DC1BAE" w:rsidRDefault="006D7A6F">
      <w:pPr>
        <w:spacing w:before="120" w:after="960"/>
        <w:jc w:val="center"/>
      </w:pPr>
      <w:r>
        <w:t>December 5, 2025</w:t>
      </w:r>
    </w:p>
    <w:p w14:paraId="56807AC5" w14:textId="77777777" w:rsidR="00DC1BAE" w:rsidRDefault="006D7A6F">
      <w:r>
        <w:br w:type="page"/>
      </w:r>
    </w:p>
    <w:sdt>
      <w:sdtPr>
        <w:alias w:val="Table of Contents"/>
        <w:id w:val="968252835"/>
      </w:sdtPr>
      <w:sdtEndPr/>
      <w:sdtContent>
        <w:p w14:paraId="0E598F42" w14:textId="435BCB03" w:rsidR="001F33CF" w:rsidRDefault="006D7A6F">
          <w:pPr>
            <w:pStyle w:val="TOC1"/>
            <w:tabs>
              <w:tab w:val="right" w:leader="dot" w:pos="9016"/>
            </w:tabs>
            <w:rPr>
              <w:noProof/>
            </w:rPr>
          </w:pPr>
          <w:r>
            <w:fldChar w:fldCharType="begin"/>
          </w:r>
          <w:r>
            <w:instrText>TOC \h \o "1-3"</w:instrText>
          </w:r>
          <w:r>
            <w:fldChar w:fldCharType="separate"/>
          </w:r>
          <w:hyperlink w:anchor="_Toc222255472" w:history="1">
            <w:r w:rsidR="001F33CF" w:rsidRPr="003C6849">
              <w:rPr>
                <w:rStyle w:val="Hyperlink"/>
                <w:noProof/>
              </w:rPr>
              <w:t>Executive Summary</w:t>
            </w:r>
            <w:r w:rsidR="001F33CF">
              <w:rPr>
                <w:noProof/>
              </w:rPr>
              <w:tab/>
            </w:r>
            <w:r w:rsidR="001F33CF">
              <w:rPr>
                <w:noProof/>
              </w:rPr>
              <w:fldChar w:fldCharType="begin"/>
            </w:r>
            <w:r w:rsidR="001F33CF">
              <w:rPr>
                <w:noProof/>
              </w:rPr>
              <w:instrText xml:space="preserve"> PAGEREF _Toc222255472 \h </w:instrText>
            </w:r>
            <w:r w:rsidR="001F33CF">
              <w:rPr>
                <w:noProof/>
              </w:rPr>
            </w:r>
            <w:r w:rsidR="001F33CF">
              <w:rPr>
                <w:noProof/>
              </w:rPr>
              <w:fldChar w:fldCharType="separate"/>
            </w:r>
            <w:r w:rsidR="001F33CF">
              <w:rPr>
                <w:noProof/>
              </w:rPr>
              <w:t>1</w:t>
            </w:r>
            <w:r w:rsidR="001F33CF">
              <w:rPr>
                <w:noProof/>
              </w:rPr>
              <w:fldChar w:fldCharType="end"/>
            </w:r>
          </w:hyperlink>
        </w:p>
        <w:p w14:paraId="1CD984D6" w14:textId="06D6A8C6" w:rsidR="001F33CF" w:rsidRDefault="001F33CF">
          <w:pPr>
            <w:pStyle w:val="TOC2"/>
            <w:tabs>
              <w:tab w:val="right" w:leader="dot" w:pos="9016"/>
            </w:tabs>
            <w:rPr>
              <w:noProof/>
            </w:rPr>
          </w:pPr>
          <w:hyperlink w:anchor="_Toc222255473" w:history="1">
            <w:r w:rsidRPr="003C6849">
              <w:rPr>
                <w:rStyle w:val="Hyperlink"/>
                <w:noProof/>
              </w:rPr>
              <w:t>Key Architectural Decisions</w:t>
            </w:r>
            <w:r>
              <w:rPr>
                <w:noProof/>
              </w:rPr>
              <w:tab/>
            </w:r>
            <w:r>
              <w:rPr>
                <w:noProof/>
              </w:rPr>
              <w:fldChar w:fldCharType="begin"/>
            </w:r>
            <w:r>
              <w:rPr>
                <w:noProof/>
              </w:rPr>
              <w:instrText xml:space="preserve"> PAGEREF _Toc222255473 \h </w:instrText>
            </w:r>
            <w:r>
              <w:rPr>
                <w:noProof/>
              </w:rPr>
            </w:r>
            <w:r>
              <w:rPr>
                <w:noProof/>
              </w:rPr>
              <w:fldChar w:fldCharType="separate"/>
            </w:r>
            <w:r>
              <w:rPr>
                <w:noProof/>
              </w:rPr>
              <w:t>1</w:t>
            </w:r>
            <w:r>
              <w:rPr>
                <w:noProof/>
              </w:rPr>
              <w:fldChar w:fldCharType="end"/>
            </w:r>
          </w:hyperlink>
        </w:p>
        <w:p w14:paraId="5FC9BF83" w14:textId="72A5E40A" w:rsidR="001F33CF" w:rsidRDefault="001F33CF">
          <w:pPr>
            <w:pStyle w:val="TOC3"/>
            <w:tabs>
              <w:tab w:val="right" w:leader="dot" w:pos="9016"/>
            </w:tabs>
            <w:rPr>
              <w:noProof/>
            </w:rPr>
          </w:pPr>
          <w:hyperlink w:anchor="_Toc222255474" w:history="1">
            <w:r w:rsidRPr="003C6849">
              <w:rPr>
                <w:rStyle w:val="Hyperlink"/>
                <w:noProof/>
              </w:rPr>
              <w:t>PostgreSQL as the Primary Database</w:t>
            </w:r>
            <w:r>
              <w:rPr>
                <w:noProof/>
              </w:rPr>
              <w:tab/>
            </w:r>
            <w:r>
              <w:rPr>
                <w:noProof/>
              </w:rPr>
              <w:fldChar w:fldCharType="begin"/>
            </w:r>
            <w:r>
              <w:rPr>
                <w:noProof/>
              </w:rPr>
              <w:instrText xml:space="preserve"> PAGEREF _Toc222255474 \h </w:instrText>
            </w:r>
            <w:r>
              <w:rPr>
                <w:noProof/>
              </w:rPr>
            </w:r>
            <w:r>
              <w:rPr>
                <w:noProof/>
              </w:rPr>
              <w:fldChar w:fldCharType="separate"/>
            </w:r>
            <w:r>
              <w:rPr>
                <w:noProof/>
              </w:rPr>
              <w:t>1</w:t>
            </w:r>
            <w:r>
              <w:rPr>
                <w:noProof/>
              </w:rPr>
              <w:fldChar w:fldCharType="end"/>
            </w:r>
          </w:hyperlink>
        </w:p>
        <w:p w14:paraId="59C4E027" w14:textId="2D94A4DF" w:rsidR="001F33CF" w:rsidRDefault="001F33CF">
          <w:pPr>
            <w:pStyle w:val="TOC3"/>
            <w:tabs>
              <w:tab w:val="right" w:leader="dot" w:pos="9016"/>
            </w:tabs>
            <w:rPr>
              <w:noProof/>
            </w:rPr>
          </w:pPr>
          <w:hyperlink w:anchor="_Toc222255475" w:history="1">
            <w:r w:rsidRPr="003C6849">
              <w:rPr>
                <w:rStyle w:val="Hyperlink"/>
                <w:noProof/>
              </w:rPr>
              <w:t>Repository and Service Layer Architecture</w:t>
            </w:r>
            <w:r>
              <w:rPr>
                <w:noProof/>
              </w:rPr>
              <w:tab/>
            </w:r>
            <w:r>
              <w:rPr>
                <w:noProof/>
              </w:rPr>
              <w:fldChar w:fldCharType="begin"/>
            </w:r>
            <w:r>
              <w:rPr>
                <w:noProof/>
              </w:rPr>
              <w:instrText xml:space="preserve"> PAGEREF _Toc222255475 \h </w:instrText>
            </w:r>
            <w:r>
              <w:rPr>
                <w:noProof/>
              </w:rPr>
            </w:r>
            <w:r>
              <w:rPr>
                <w:noProof/>
              </w:rPr>
              <w:fldChar w:fldCharType="separate"/>
            </w:r>
            <w:r>
              <w:rPr>
                <w:noProof/>
              </w:rPr>
              <w:t>1</w:t>
            </w:r>
            <w:r>
              <w:rPr>
                <w:noProof/>
              </w:rPr>
              <w:fldChar w:fldCharType="end"/>
            </w:r>
          </w:hyperlink>
        </w:p>
        <w:p w14:paraId="70D810A8" w14:textId="3C588F4F" w:rsidR="001F33CF" w:rsidRDefault="001F33CF">
          <w:pPr>
            <w:pStyle w:val="TOC3"/>
            <w:tabs>
              <w:tab w:val="right" w:leader="dot" w:pos="9016"/>
            </w:tabs>
            <w:rPr>
              <w:noProof/>
            </w:rPr>
          </w:pPr>
          <w:hyperlink w:anchor="_Toc222255476" w:history="1">
            <w:r w:rsidRPr="003C6849">
              <w:rPr>
                <w:rStyle w:val="Hyperlink"/>
                <w:noProof/>
              </w:rPr>
              <w:t>React Single Page Application Architecture</w:t>
            </w:r>
            <w:r>
              <w:rPr>
                <w:noProof/>
              </w:rPr>
              <w:tab/>
            </w:r>
            <w:r>
              <w:rPr>
                <w:noProof/>
              </w:rPr>
              <w:fldChar w:fldCharType="begin"/>
            </w:r>
            <w:r>
              <w:rPr>
                <w:noProof/>
              </w:rPr>
              <w:instrText xml:space="preserve"> PAGEREF _Toc222255476 \h </w:instrText>
            </w:r>
            <w:r>
              <w:rPr>
                <w:noProof/>
              </w:rPr>
            </w:r>
            <w:r>
              <w:rPr>
                <w:noProof/>
              </w:rPr>
              <w:fldChar w:fldCharType="separate"/>
            </w:r>
            <w:r>
              <w:rPr>
                <w:noProof/>
              </w:rPr>
              <w:t>1</w:t>
            </w:r>
            <w:r>
              <w:rPr>
                <w:noProof/>
              </w:rPr>
              <w:fldChar w:fldCharType="end"/>
            </w:r>
          </w:hyperlink>
        </w:p>
        <w:p w14:paraId="2C03EABA" w14:textId="0DB44095" w:rsidR="001F33CF" w:rsidRDefault="001F33CF">
          <w:pPr>
            <w:pStyle w:val="TOC3"/>
            <w:tabs>
              <w:tab w:val="right" w:leader="dot" w:pos="9016"/>
            </w:tabs>
            <w:rPr>
              <w:noProof/>
            </w:rPr>
          </w:pPr>
          <w:hyperlink w:anchor="_Toc222255477" w:history="1">
            <w:r w:rsidRPr="003C6849">
              <w:rPr>
                <w:rStyle w:val="Hyperlink"/>
                <w:noProof/>
              </w:rPr>
              <w:t>Context API for State Management</w:t>
            </w:r>
            <w:r>
              <w:rPr>
                <w:noProof/>
              </w:rPr>
              <w:tab/>
            </w:r>
            <w:r>
              <w:rPr>
                <w:noProof/>
              </w:rPr>
              <w:fldChar w:fldCharType="begin"/>
            </w:r>
            <w:r>
              <w:rPr>
                <w:noProof/>
              </w:rPr>
              <w:instrText xml:space="preserve"> PAGEREF _Toc222255477 \h </w:instrText>
            </w:r>
            <w:r>
              <w:rPr>
                <w:noProof/>
              </w:rPr>
            </w:r>
            <w:r>
              <w:rPr>
                <w:noProof/>
              </w:rPr>
              <w:fldChar w:fldCharType="separate"/>
            </w:r>
            <w:r>
              <w:rPr>
                <w:noProof/>
              </w:rPr>
              <w:t>1</w:t>
            </w:r>
            <w:r>
              <w:rPr>
                <w:noProof/>
              </w:rPr>
              <w:fldChar w:fldCharType="end"/>
            </w:r>
          </w:hyperlink>
        </w:p>
        <w:p w14:paraId="2D50B86A" w14:textId="3DDF0BCD" w:rsidR="001F33CF" w:rsidRDefault="001F33CF">
          <w:pPr>
            <w:pStyle w:val="TOC3"/>
            <w:tabs>
              <w:tab w:val="right" w:leader="dot" w:pos="9016"/>
            </w:tabs>
            <w:rPr>
              <w:noProof/>
            </w:rPr>
          </w:pPr>
          <w:hyperlink w:anchor="_Toc222255478" w:history="1">
            <w:r w:rsidRPr="003C6849">
              <w:rPr>
                <w:rStyle w:val="Hyperlink"/>
                <w:noProof/>
              </w:rPr>
              <w:t>Laravel Sanctum for API Authentication</w:t>
            </w:r>
            <w:r>
              <w:rPr>
                <w:noProof/>
              </w:rPr>
              <w:tab/>
            </w:r>
            <w:r>
              <w:rPr>
                <w:noProof/>
              </w:rPr>
              <w:fldChar w:fldCharType="begin"/>
            </w:r>
            <w:r>
              <w:rPr>
                <w:noProof/>
              </w:rPr>
              <w:instrText xml:space="preserve"> PAGEREF _Toc222255478 \h </w:instrText>
            </w:r>
            <w:r>
              <w:rPr>
                <w:noProof/>
              </w:rPr>
            </w:r>
            <w:r>
              <w:rPr>
                <w:noProof/>
              </w:rPr>
              <w:fldChar w:fldCharType="separate"/>
            </w:r>
            <w:r>
              <w:rPr>
                <w:noProof/>
              </w:rPr>
              <w:t>1</w:t>
            </w:r>
            <w:r>
              <w:rPr>
                <w:noProof/>
              </w:rPr>
              <w:fldChar w:fldCharType="end"/>
            </w:r>
          </w:hyperlink>
        </w:p>
        <w:p w14:paraId="0CBF81FE" w14:textId="677848FB" w:rsidR="001F33CF" w:rsidRDefault="001F33CF">
          <w:pPr>
            <w:pStyle w:val="TOC1"/>
            <w:tabs>
              <w:tab w:val="right" w:leader="dot" w:pos="9016"/>
            </w:tabs>
            <w:rPr>
              <w:noProof/>
            </w:rPr>
          </w:pPr>
          <w:hyperlink w:anchor="_Toc222255479" w:history="1">
            <w:r w:rsidRPr="003C6849">
              <w:rPr>
                <w:rStyle w:val="Hyperlink"/>
                <w:noProof/>
              </w:rPr>
              <w:t>System Overview</w:t>
            </w:r>
            <w:r>
              <w:rPr>
                <w:noProof/>
              </w:rPr>
              <w:tab/>
            </w:r>
            <w:r>
              <w:rPr>
                <w:noProof/>
              </w:rPr>
              <w:fldChar w:fldCharType="begin"/>
            </w:r>
            <w:r>
              <w:rPr>
                <w:noProof/>
              </w:rPr>
              <w:instrText xml:space="preserve"> PAGEREF _Toc222255479 \h </w:instrText>
            </w:r>
            <w:r>
              <w:rPr>
                <w:noProof/>
              </w:rPr>
            </w:r>
            <w:r>
              <w:rPr>
                <w:noProof/>
              </w:rPr>
              <w:fldChar w:fldCharType="separate"/>
            </w:r>
            <w:r>
              <w:rPr>
                <w:noProof/>
              </w:rPr>
              <w:t>1</w:t>
            </w:r>
            <w:r>
              <w:rPr>
                <w:noProof/>
              </w:rPr>
              <w:fldChar w:fldCharType="end"/>
            </w:r>
          </w:hyperlink>
        </w:p>
        <w:p w14:paraId="29EAABB1" w14:textId="3F03FF90" w:rsidR="001F33CF" w:rsidRDefault="001F33CF">
          <w:pPr>
            <w:pStyle w:val="TOC2"/>
            <w:tabs>
              <w:tab w:val="right" w:leader="dot" w:pos="9016"/>
            </w:tabs>
            <w:rPr>
              <w:noProof/>
            </w:rPr>
          </w:pPr>
          <w:hyperlink w:anchor="_Toc222255480" w:history="1">
            <w:r w:rsidRPr="003C6849">
              <w:rPr>
                <w:rStyle w:val="Hyperlink"/>
                <w:noProof/>
              </w:rPr>
              <w:t>Application Scope and Purpose</w:t>
            </w:r>
            <w:r>
              <w:rPr>
                <w:noProof/>
              </w:rPr>
              <w:tab/>
            </w:r>
            <w:r>
              <w:rPr>
                <w:noProof/>
              </w:rPr>
              <w:fldChar w:fldCharType="begin"/>
            </w:r>
            <w:r>
              <w:rPr>
                <w:noProof/>
              </w:rPr>
              <w:instrText xml:space="preserve"> PAGEREF _Toc222255480 \h </w:instrText>
            </w:r>
            <w:r>
              <w:rPr>
                <w:noProof/>
              </w:rPr>
            </w:r>
            <w:r>
              <w:rPr>
                <w:noProof/>
              </w:rPr>
              <w:fldChar w:fldCharType="separate"/>
            </w:r>
            <w:r>
              <w:rPr>
                <w:noProof/>
              </w:rPr>
              <w:t>1</w:t>
            </w:r>
            <w:r>
              <w:rPr>
                <w:noProof/>
              </w:rPr>
              <w:fldChar w:fldCharType="end"/>
            </w:r>
          </w:hyperlink>
        </w:p>
        <w:p w14:paraId="2AC9648B" w14:textId="43292180" w:rsidR="001F33CF" w:rsidRDefault="001F33CF">
          <w:pPr>
            <w:pStyle w:val="TOC2"/>
            <w:tabs>
              <w:tab w:val="right" w:leader="dot" w:pos="9016"/>
            </w:tabs>
            <w:rPr>
              <w:noProof/>
            </w:rPr>
          </w:pPr>
          <w:hyperlink w:anchor="_Toc222255481" w:history="1">
            <w:r w:rsidRPr="003C6849">
              <w:rPr>
                <w:rStyle w:val="Hyperlink"/>
                <w:noProof/>
              </w:rPr>
              <w:t>User Roles and Permissions</w:t>
            </w:r>
            <w:r>
              <w:rPr>
                <w:noProof/>
              </w:rPr>
              <w:tab/>
            </w:r>
            <w:r>
              <w:rPr>
                <w:noProof/>
              </w:rPr>
              <w:fldChar w:fldCharType="begin"/>
            </w:r>
            <w:r>
              <w:rPr>
                <w:noProof/>
              </w:rPr>
              <w:instrText xml:space="preserve"> PAGEREF _Toc222255481 \h </w:instrText>
            </w:r>
            <w:r>
              <w:rPr>
                <w:noProof/>
              </w:rPr>
            </w:r>
            <w:r>
              <w:rPr>
                <w:noProof/>
              </w:rPr>
              <w:fldChar w:fldCharType="separate"/>
            </w:r>
            <w:r>
              <w:rPr>
                <w:noProof/>
              </w:rPr>
              <w:t>1</w:t>
            </w:r>
            <w:r>
              <w:rPr>
                <w:noProof/>
              </w:rPr>
              <w:fldChar w:fldCharType="end"/>
            </w:r>
          </w:hyperlink>
        </w:p>
        <w:p w14:paraId="0B22E7AA" w14:textId="7018BAD1" w:rsidR="001F33CF" w:rsidRDefault="001F33CF">
          <w:pPr>
            <w:pStyle w:val="TOC1"/>
            <w:tabs>
              <w:tab w:val="right" w:leader="dot" w:pos="9016"/>
            </w:tabs>
            <w:rPr>
              <w:noProof/>
            </w:rPr>
          </w:pPr>
          <w:hyperlink w:anchor="_Toc222255482" w:history="1">
            <w:r w:rsidRPr="003C6849">
              <w:rPr>
                <w:rStyle w:val="Hyperlink"/>
                <w:noProof/>
              </w:rPr>
              <w:t>Database Architecture</w:t>
            </w:r>
            <w:r>
              <w:rPr>
                <w:noProof/>
              </w:rPr>
              <w:tab/>
            </w:r>
            <w:r>
              <w:rPr>
                <w:noProof/>
              </w:rPr>
              <w:fldChar w:fldCharType="begin"/>
            </w:r>
            <w:r>
              <w:rPr>
                <w:noProof/>
              </w:rPr>
              <w:instrText xml:space="preserve"> PAGEREF _Toc222255482 \h </w:instrText>
            </w:r>
            <w:r>
              <w:rPr>
                <w:noProof/>
              </w:rPr>
            </w:r>
            <w:r>
              <w:rPr>
                <w:noProof/>
              </w:rPr>
              <w:fldChar w:fldCharType="separate"/>
            </w:r>
            <w:r>
              <w:rPr>
                <w:noProof/>
              </w:rPr>
              <w:t>1</w:t>
            </w:r>
            <w:r>
              <w:rPr>
                <w:noProof/>
              </w:rPr>
              <w:fldChar w:fldCharType="end"/>
            </w:r>
          </w:hyperlink>
        </w:p>
        <w:p w14:paraId="551E1CF4" w14:textId="161F99AD" w:rsidR="001F33CF" w:rsidRDefault="001F33CF">
          <w:pPr>
            <w:pStyle w:val="TOC2"/>
            <w:tabs>
              <w:tab w:val="right" w:leader="dot" w:pos="9016"/>
            </w:tabs>
            <w:rPr>
              <w:noProof/>
            </w:rPr>
          </w:pPr>
          <w:hyperlink w:anchor="_Toc222255483" w:history="1">
            <w:r w:rsidRPr="003C6849">
              <w:rPr>
                <w:rStyle w:val="Hyperlink"/>
                <w:noProof/>
              </w:rPr>
              <w:t>Core Entity Relationships</w:t>
            </w:r>
            <w:r>
              <w:rPr>
                <w:noProof/>
              </w:rPr>
              <w:tab/>
            </w:r>
            <w:r>
              <w:rPr>
                <w:noProof/>
              </w:rPr>
              <w:fldChar w:fldCharType="begin"/>
            </w:r>
            <w:r>
              <w:rPr>
                <w:noProof/>
              </w:rPr>
              <w:instrText xml:space="preserve"> PAGEREF _Toc222255483 \h </w:instrText>
            </w:r>
            <w:r>
              <w:rPr>
                <w:noProof/>
              </w:rPr>
            </w:r>
            <w:r>
              <w:rPr>
                <w:noProof/>
              </w:rPr>
              <w:fldChar w:fldCharType="separate"/>
            </w:r>
            <w:r>
              <w:rPr>
                <w:noProof/>
              </w:rPr>
              <w:t>1</w:t>
            </w:r>
            <w:r>
              <w:rPr>
                <w:noProof/>
              </w:rPr>
              <w:fldChar w:fldCharType="end"/>
            </w:r>
          </w:hyperlink>
        </w:p>
        <w:p w14:paraId="7F499F51" w14:textId="0F09F2CB" w:rsidR="001F33CF" w:rsidRDefault="001F33CF">
          <w:pPr>
            <w:pStyle w:val="TOC3"/>
            <w:tabs>
              <w:tab w:val="right" w:leader="dot" w:pos="9016"/>
            </w:tabs>
            <w:rPr>
              <w:noProof/>
            </w:rPr>
          </w:pPr>
          <w:hyperlink w:anchor="_Toc222255484" w:history="1">
            <w:r w:rsidRPr="003C6849">
              <w:rPr>
                <w:rStyle w:val="Hyperlink"/>
                <w:noProof/>
              </w:rPr>
              <w:t>User and Authentication Tables</w:t>
            </w:r>
            <w:r>
              <w:rPr>
                <w:noProof/>
              </w:rPr>
              <w:tab/>
            </w:r>
            <w:r>
              <w:rPr>
                <w:noProof/>
              </w:rPr>
              <w:fldChar w:fldCharType="begin"/>
            </w:r>
            <w:r>
              <w:rPr>
                <w:noProof/>
              </w:rPr>
              <w:instrText xml:space="preserve"> PAGEREF _Toc222255484 \h </w:instrText>
            </w:r>
            <w:r>
              <w:rPr>
                <w:noProof/>
              </w:rPr>
            </w:r>
            <w:r>
              <w:rPr>
                <w:noProof/>
              </w:rPr>
              <w:fldChar w:fldCharType="separate"/>
            </w:r>
            <w:r>
              <w:rPr>
                <w:noProof/>
              </w:rPr>
              <w:t>1</w:t>
            </w:r>
            <w:r>
              <w:rPr>
                <w:noProof/>
              </w:rPr>
              <w:fldChar w:fldCharType="end"/>
            </w:r>
          </w:hyperlink>
        </w:p>
        <w:p w14:paraId="4671EF18" w14:textId="12E9F75E" w:rsidR="001F33CF" w:rsidRDefault="001F33CF">
          <w:pPr>
            <w:pStyle w:val="TOC3"/>
            <w:tabs>
              <w:tab w:val="right" w:leader="dot" w:pos="9016"/>
            </w:tabs>
            <w:rPr>
              <w:noProof/>
            </w:rPr>
          </w:pPr>
          <w:hyperlink w:anchor="_Toc222255485" w:history="1">
            <w:r w:rsidRPr="003C6849">
              <w:rPr>
                <w:rStyle w:val="Hyperlink"/>
                <w:noProof/>
              </w:rPr>
              <w:t>Recipe and Ingredient Relationships</w:t>
            </w:r>
            <w:r>
              <w:rPr>
                <w:noProof/>
              </w:rPr>
              <w:tab/>
            </w:r>
            <w:r>
              <w:rPr>
                <w:noProof/>
              </w:rPr>
              <w:fldChar w:fldCharType="begin"/>
            </w:r>
            <w:r>
              <w:rPr>
                <w:noProof/>
              </w:rPr>
              <w:instrText xml:space="preserve"> PAGEREF _Toc222255485 \h </w:instrText>
            </w:r>
            <w:r>
              <w:rPr>
                <w:noProof/>
              </w:rPr>
            </w:r>
            <w:r>
              <w:rPr>
                <w:noProof/>
              </w:rPr>
              <w:fldChar w:fldCharType="separate"/>
            </w:r>
            <w:r>
              <w:rPr>
                <w:noProof/>
              </w:rPr>
              <w:t>1</w:t>
            </w:r>
            <w:r>
              <w:rPr>
                <w:noProof/>
              </w:rPr>
              <w:fldChar w:fldCharType="end"/>
            </w:r>
          </w:hyperlink>
        </w:p>
        <w:p w14:paraId="1BEE518C" w14:textId="4D33AF3E" w:rsidR="001F33CF" w:rsidRDefault="001F33CF">
          <w:pPr>
            <w:pStyle w:val="TOC3"/>
            <w:tabs>
              <w:tab w:val="right" w:leader="dot" w:pos="9016"/>
            </w:tabs>
            <w:rPr>
              <w:noProof/>
            </w:rPr>
          </w:pPr>
          <w:hyperlink w:anchor="_Toc222255486" w:history="1">
            <w:r w:rsidRPr="003C6849">
              <w:rPr>
                <w:rStyle w:val="Hyperlink"/>
                <w:noProof/>
              </w:rPr>
              <w:t>Nutrition Data Separation</w:t>
            </w:r>
            <w:r>
              <w:rPr>
                <w:noProof/>
              </w:rPr>
              <w:tab/>
            </w:r>
            <w:r>
              <w:rPr>
                <w:noProof/>
              </w:rPr>
              <w:fldChar w:fldCharType="begin"/>
            </w:r>
            <w:r>
              <w:rPr>
                <w:noProof/>
              </w:rPr>
              <w:instrText xml:space="preserve"> PAGEREF _Toc222255486 \h </w:instrText>
            </w:r>
            <w:r>
              <w:rPr>
                <w:noProof/>
              </w:rPr>
            </w:r>
            <w:r>
              <w:rPr>
                <w:noProof/>
              </w:rPr>
              <w:fldChar w:fldCharType="separate"/>
            </w:r>
            <w:r>
              <w:rPr>
                <w:noProof/>
              </w:rPr>
              <w:t>1</w:t>
            </w:r>
            <w:r>
              <w:rPr>
                <w:noProof/>
              </w:rPr>
              <w:fldChar w:fldCharType="end"/>
            </w:r>
          </w:hyperlink>
        </w:p>
        <w:p w14:paraId="20BB3BEE" w14:textId="13A3ECAF" w:rsidR="001F33CF" w:rsidRDefault="001F33CF">
          <w:pPr>
            <w:pStyle w:val="TOC2"/>
            <w:tabs>
              <w:tab w:val="right" w:leader="dot" w:pos="9016"/>
            </w:tabs>
            <w:rPr>
              <w:noProof/>
            </w:rPr>
          </w:pPr>
          <w:hyperlink w:anchor="_Toc222255487" w:history="1">
            <w:r w:rsidRPr="003C6849">
              <w:rPr>
                <w:rStyle w:val="Hyperlink"/>
                <w:noProof/>
              </w:rPr>
              <w:t>Polymorphic Relationships</w:t>
            </w:r>
            <w:r>
              <w:rPr>
                <w:noProof/>
              </w:rPr>
              <w:tab/>
            </w:r>
            <w:r>
              <w:rPr>
                <w:noProof/>
              </w:rPr>
              <w:fldChar w:fldCharType="begin"/>
            </w:r>
            <w:r>
              <w:rPr>
                <w:noProof/>
              </w:rPr>
              <w:instrText xml:space="preserve"> PAGEREF _Toc222255487 \h </w:instrText>
            </w:r>
            <w:r>
              <w:rPr>
                <w:noProof/>
              </w:rPr>
            </w:r>
            <w:r>
              <w:rPr>
                <w:noProof/>
              </w:rPr>
              <w:fldChar w:fldCharType="separate"/>
            </w:r>
            <w:r>
              <w:rPr>
                <w:noProof/>
              </w:rPr>
              <w:t>1</w:t>
            </w:r>
            <w:r>
              <w:rPr>
                <w:noProof/>
              </w:rPr>
              <w:fldChar w:fldCharType="end"/>
            </w:r>
          </w:hyperlink>
        </w:p>
        <w:p w14:paraId="49F6EBA8" w14:textId="43A4B127" w:rsidR="001F33CF" w:rsidRDefault="001F33CF">
          <w:pPr>
            <w:pStyle w:val="TOC2"/>
            <w:tabs>
              <w:tab w:val="right" w:leader="dot" w:pos="9016"/>
            </w:tabs>
            <w:rPr>
              <w:noProof/>
            </w:rPr>
          </w:pPr>
          <w:hyperlink w:anchor="_Toc222255488" w:history="1">
            <w:r w:rsidRPr="003C6849">
              <w:rPr>
                <w:rStyle w:val="Hyperlink"/>
                <w:noProof/>
              </w:rPr>
              <w:t>Indexing Strategy and Performance</w:t>
            </w:r>
            <w:r>
              <w:rPr>
                <w:noProof/>
              </w:rPr>
              <w:tab/>
            </w:r>
            <w:r>
              <w:rPr>
                <w:noProof/>
              </w:rPr>
              <w:fldChar w:fldCharType="begin"/>
            </w:r>
            <w:r>
              <w:rPr>
                <w:noProof/>
              </w:rPr>
              <w:instrText xml:space="preserve"> PAGEREF _Toc222255488 \h </w:instrText>
            </w:r>
            <w:r>
              <w:rPr>
                <w:noProof/>
              </w:rPr>
            </w:r>
            <w:r>
              <w:rPr>
                <w:noProof/>
              </w:rPr>
              <w:fldChar w:fldCharType="separate"/>
            </w:r>
            <w:r>
              <w:rPr>
                <w:noProof/>
              </w:rPr>
              <w:t>1</w:t>
            </w:r>
            <w:r>
              <w:rPr>
                <w:noProof/>
              </w:rPr>
              <w:fldChar w:fldCharType="end"/>
            </w:r>
          </w:hyperlink>
        </w:p>
        <w:p w14:paraId="20BB6FD7" w14:textId="7BBDE4AF" w:rsidR="001F33CF" w:rsidRDefault="001F33CF">
          <w:pPr>
            <w:pStyle w:val="TOC1"/>
            <w:tabs>
              <w:tab w:val="right" w:leader="dot" w:pos="9016"/>
            </w:tabs>
            <w:rPr>
              <w:noProof/>
            </w:rPr>
          </w:pPr>
          <w:hyperlink w:anchor="_Toc222255489" w:history="1">
            <w:r w:rsidRPr="003C6849">
              <w:rPr>
                <w:rStyle w:val="Hyperlink"/>
                <w:noProof/>
              </w:rPr>
              <w:t>Conclusion and Next Steps</w:t>
            </w:r>
            <w:r>
              <w:rPr>
                <w:noProof/>
              </w:rPr>
              <w:tab/>
            </w:r>
            <w:r>
              <w:rPr>
                <w:noProof/>
              </w:rPr>
              <w:fldChar w:fldCharType="begin"/>
            </w:r>
            <w:r>
              <w:rPr>
                <w:noProof/>
              </w:rPr>
              <w:instrText xml:space="preserve"> PAGEREF _Toc222255489 \h </w:instrText>
            </w:r>
            <w:r>
              <w:rPr>
                <w:noProof/>
              </w:rPr>
            </w:r>
            <w:r>
              <w:rPr>
                <w:noProof/>
              </w:rPr>
              <w:fldChar w:fldCharType="separate"/>
            </w:r>
            <w:r>
              <w:rPr>
                <w:noProof/>
              </w:rPr>
              <w:t>1</w:t>
            </w:r>
            <w:r>
              <w:rPr>
                <w:noProof/>
              </w:rPr>
              <w:fldChar w:fldCharType="end"/>
            </w:r>
          </w:hyperlink>
        </w:p>
        <w:p w14:paraId="56807AC7" w14:textId="51BE3C7C" w:rsidR="00DC1BAE" w:rsidRDefault="006D7A6F">
          <w:r>
            <w:fldChar w:fldCharType="end"/>
          </w:r>
        </w:p>
      </w:sdtContent>
    </w:sdt>
    <w:p w14:paraId="56807AC8" w14:textId="77777777" w:rsidR="00DC1BAE" w:rsidRDefault="006D7A6F">
      <w:r>
        <w:br w:type="page"/>
      </w:r>
    </w:p>
    <w:p w14:paraId="56807AC9" w14:textId="77777777" w:rsidR="00DC1BAE" w:rsidRDefault="006D7A6F">
      <w:pPr>
        <w:pStyle w:val="Heading1"/>
      </w:pPr>
      <w:bookmarkStart w:id="0" w:name="_Toc222255472"/>
      <w:r>
        <w:lastRenderedPageBreak/>
        <w:t>Executive Summary</w:t>
      </w:r>
      <w:bookmarkEnd w:id="0"/>
    </w:p>
    <w:p w14:paraId="56807ACA" w14:textId="77777777" w:rsidR="00DC1BAE" w:rsidRDefault="006D7A6F">
      <w:pPr>
        <w:spacing w:after="180"/>
      </w:pPr>
      <w:proofErr w:type="spellStart"/>
      <w:r>
        <w:t>FoodGenie</w:t>
      </w:r>
      <w:proofErr w:type="spellEnd"/>
      <w:r>
        <w:t xml:space="preserve"> represents an ambitious and comprehensive food management platform that bridges the gap between home cooks, food vendors, and the broader culinary community. This solution design document provides the complete architectural blueprint that your development team needs to bring this vision to life.</w:t>
      </w:r>
    </w:p>
    <w:p w14:paraId="56807ACB" w14:textId="77777777" w:rsidR="00DC1BAE" w:rsidRDefault="006D7A6F">
      <w:pPr>
        <w:spacing w:after="180"/>
      </w:pPr>
      <w:r>
        <w:t xml:space="preserve">Understanding the scope of </w:t>
      </w:r>
      <w:proofErr w:type="spellStart"/>
      <w:r>
        <w:t>FoodGenie</w:t>
      </w:r>
      <w:proofErr w:type="spellEnd"/>
      <w:r>
        <w:t xml:space="preserve"> requires recognizing that this is not simply a recipe website or a meal planning tool. Instead, it is a sophisticated ecosystem that combines multiple domains into a cohesive platform. Think of it as the intersection of Wikipedia's collaborative content model, Facebook's social networking capabilities, and specialized tools for meal planning and kitchen management. This complexity necessitates careful architectural decisions that balance flexibility with performance, user experience with maintaina</w:t>
      </w:r>
      <w:r>
        <w:t>bility, and innovation with proven patterns.</w:t>
      </w:r>
    </w:p>
    <w:p w14:paraId="56807ACC" w14:textId="77777777" w:rsidR="00DC1BAE" w:rsidRDefault="006D7A6F">
      <w:pPr>
        <w:spacing w:after="180"/>
      </w:pPr>
      <w:r>
        <w:t xml:space="preserve">This document explains not only what to build, but more importantly, why each architectural decision was made. You will find detailed explanations of database design choices, backend patterns, frontend architecture, and integration strategies. Each section builds upon the previous one, creating a complete mental model of how </w:t>
      </w:r>
      <w:proofErr w:type="spellStart"/>
      <w:r>
        <w:t>FoodGenie</w:t>
      </w:r>
      <w:proofErr w:type="spellEnd"/>
      <w:r>
        <w:t xml:space="preserve"> functions as a system.</w:t>
      </w:r>
    </w:p>
    <w:p w14:paraId="56807ACD" w14:textId="77777777" w:rsidR="00DC1BAE" w:rsidRDefault="006D7A6F">
      <w:pPr>
        <w:pStyle w:val="Heading2"/>
      </w:pPr>
      <w:bookmarkStart w:id="1" w:name="_Toc222255473"/>
      <w:r>
        <w:t>Key Architectural Decisions</w:t>
      </w:r>
      <w:bookmarkEnd w:id="1"/>
    </w:p>
    <w:p w14:paraId="56807ACE" w14:textId="77777777" w:rsidR="00DC1BAE" w:rsidRDefault="006D7A6F">
      <w:pPr>
        <w:spacing w:after="120"/>
      </w:pPr>
      <w:r>
        <w:t xml:space="preserve">Several critical decisions shape the entire architecture of </w:t>
      </w:r>
      <w:proofErr w:type="spellStart"/>
      <w:r>
        <w:t>FoodGenie</w:t>
      </w:r>
      <w:proofErr w:type="spellEnd"/>
      <w:r>
        <w:t>. Understanding these foundational choices helps you comprehend why subsequent design patterns were selected.</w:t>
      </w:r>
    </w:p>
    <w:p w14:paraId="56807ACF" w14:textId="77777777" w:rsidR="00DC1BAE" w:rsidRDefault="006D7A6F">
      <w:pPr>
        <w:pStyle w:val="Heading3"/>
      </w:pPr>
      <w:bookmarkStart w:id="2" w:name="_Toc222255474"/>
      <w:r>
        <w:t>PostgreSQL as the Primary Database</w:t>
      </w:r>
      <w:bookmarkEnd w:id="2"/>
    </w:p>
    <w:p w14:paraId="56807AD0" w14:textId="77777777" w:rsidR="00DC1BAE" w:rsidRDefault="006D7A6F">
      <w:pPr>
        <w:spacing w:after="180"/>
      </w:pPr>
      <w:r>
        <w:t xml:space="preserve">We have chosen PostgreSQL over MySQL, and this decision carries significant implications for the entire system. While MySQL remains a solid choice for many applications, PostgreSQL offers specific advantages that align perfectly with </w:t>
      </w:r>
      <w:proofErr w:type="spellStart"/>
      <w:r>
        <w:t>FoodGenie's</w:t>
      </w:r>
      <w:proofErr w:type="spellEnd"/>
      <w:r>
        <w:t xml:space="preserve"> requirements. The platform needs to handle complex relationships between recipes, ingredients, packaged foods, and user preferences. PostgreSQL excels at managing these intricate connections through superior foreign key support and more sophisticated query optimization.</w:t>
      </w:r>
    </w:p>
    <w:p w14:paraId="56807AD1" w14:textId="77777777" w:rsidR="00DC1BAE" w:rsidRDefault="006D7A6F">
      <w:pPr>
        <w:spacing w:after="180"/>
      </w:pPr>
      <w:r>
        <w:t>Consider the recipe search functionality as an example. Users need to search through thousands of recipes, filtering by ingredients, dietary restrictions, and cuisine types, all while respecting their personal blacklist of allergenic ingredients. PostgreSQL's full-text search capabilities, combined with its JSONB data type for flexible schema requirements, make these complex queries both performant and maintainable. The database can efficiently index and search recipe titles and descriptions while simultane</w:t>
      </w:r>
      <w:r>
        <w:t>ously checking against blacklisted ingredients, something that would require significantly more application-level logic with a simpler database.</w:t>
      </w:r>
    </w:p>
    <w:p w14:paraId="56807AD2" w14:textId="77777777" w:rsidR="00DC1BAE" w:rsidRDefault="006D7A6F">
      <w:pPr>
        <w:pStyle w:val="Heading3"/>
      </w:pPr>
      <w:bookmarkStart w:id="3" w:name="_Toc222255475"/>
      <w:r>
        <w:t>Repository and Service Layer Architecture</w:t>
      </w:r>
      <w:bookmarkEnd w:id="3"/>
    </w:p>
    <w:p w14:paraId="56807AD3" w14:textId="77777777" w:rsidR="00DC1BAE" w:rsidRDefault="006D7A6F">
      <w:pPr>
        <w:spacing w:after="180"/>
      </w:pPr>
      <w:r>
        <w:t xml:space="preserve">Many Laravel applications work perfectly well with controllers that directly interact with Eloquent models. However, </w:t>
      </w:r>
      <w:proofErr w:type="spellStart"/>
      <w:r>
        <w:t>FoodGenie's</w:t>
      </w:r>
      <w:proofErr w:type="spellEnd"/>
      <w:r>
        <w:t xml:space="preserve"> business logic complexity justifies the additional abstraction layers of Repository and Service patterns. This decision stems </w:t>
      </w:r>
      <w:r>
        <w:lastRenderedPageBreak/>
        <w:t>from recognizing that operations like meal planning, inventory depletion, and nutrition calculation span multiple models and require coordinated business rules.</w:t>
      </w:r>
    </w:p>
    <w:p w14:paraId="56807AD4" w14:textId="77777777" w:rsidR="00DC1BAE" w:rsidRDefault="006D7A6F">
      <w:pPr>
        <w:spacing w:after="180"/>
      </w:pPr>
      <w:r>
        <w:t xml:space="preserve">The Repository pattern abstracts data access, allowing you to swap underlying implementations or add caching layers without touching business logic. More importantly, it centralizes query logic. When you need to </w:t>
      </w:r>
      <w:proofErr w:type="gramStart"/>
      <w:r>
        <w:t>search</w:t>
      </w:r>
      <w:proofErr w:type="gramEnd"/>
      <w:r>
        <w:t xml:space="preserve"> recipes while applying user-specific blacklists, the </w:t>
      </w:r>
      <w:proofErr w:type="spellStart"/>
      <w:r>
        <w:t>RecipeRepository</w:t>
      </w:r>
      <w:proofErr w:type="spellEnd"/>
      <w:r>
        <w:t xml:space="preserve"> provides a single, tested implementation that multiple parts of the application can rely upon.</w:t>
      </w:r>
    </w:p>
    <w:p w14:paraId="56807AD5" w14:textId="77777777" w:rsidR="00DC1BAE" w:rsidRDefault="006D7A6F">
      <w:pPr>
        <w:spacing w:after="180"/>
      </w:pPr>
      <w:r>
        <w:t xml:space="preserve">Service classes handle orchestration. Consider what happens when a user marks a meal as complete in their meal planner. The </w:t>
      </w:r>
      <w:proofErr w:type="spellStart"/>
      <w:r>
        <w:t>MealPlanService</w:t>
      </w:r>
      <w:proofErr w:type="spellEnd"/>
      <w:r>
        <w:t xml:space="preserve"> must update the meal entry, deplete kitchen inventory based on recipe ingredients, potentially trigger low-stock notifications, and generate activity feed entries for connected friends. This cross-cutting logic belongs in a service layer rather than bloating controllers or models with interconnected responsibilities.</w:t>
      </w:r>
    </w:p>
    <w:p w14:paraId="56807AD6" w14:textId="77777777" w:rsidR="00DC1BAE" w:rsidRDefault="006D7A6F">
      <w:pPr>
        <w:pStyle w:val="Heading3"/>
      </w:pPr>
      <w:bookmarkStart w:id="4" w:name="_Toc222255476"/>
      <w:r>
        <w:t>React Single Page Application Architecture</w:t>
      </w:r>
      <w:bookmarkEnd w:id="4"/>
    </w:p>
    <w:p w14:paraId="56807AD7" w14:textId="77777777" w:rsidR="00DC1BAE" w:rsidRDefault="006D7A6F">
      <w:pPr>
        <w:spacing w:after="180"/>
      </w:pPr>
      <w:proofErr w:type="spellStart"/>
      <w:r>
        <w:t>FoodGenie's</w:t>
      </w:r>
      <w:proofErr w:type="spellEnd"/>
      <w:r>
        <w:t xml:space="preserve"> frontend is built as a separate React Single Page Application (SPA) rather than using Laravel's Blade templates. This architectural choice provides several critical advantages. </w:t>
      </w:r>
      <w:proofErr w:type="gramStart"/>
      <w:r>
        <w:t>The separation</w:t>
      </w:r>
      <w:proofErr w:type="gramEnd"/>
      <w:r>
        <w:t xml:space="preserve"> enables your frontend team to work independently from backend developers, using modern JavaScript tooling and deployment pipelines. More significantly, it creates a responsive, app-</w:t>
      </w:r>
      <w:proofErr w:type="gramStart"/>
      <w:r>
        <w:t>like user</w:t>
      </w:r>
      <w:proofErr w:type="gramEnd"/>
      <w:r>
        <w:t xml:space="preserve"> experience that users expect from modern web applications.</w:t>
      </w:r>
    </w:p>
    <w:p w14:paraId="56807AD8" w14:textId="77777777" w:rsidR="00DC1BAE" w:rsidRDefault="006D7A6F">
      <w:pPr>
        <w:spacing w:after="180"/>
      </w:pPr>
      <w:r>
        <w:t xml:space="preserve">The SPA architecture also positions </w:t>
      </w:r>
      <w:proofErr w:type="spellStart"/>
      <w:r>
        <w:t>FoodGenie</w:t>
      </w:r>
      <w:proofErr w:type="spellEnd"/>
      <w:r>
        <w:t xml:space="preserve"> for future expansion. Mobile applications can consume the same API endpoints that the web interface uses. Third-party integrations </w:t>
      </w:r>
      <w:proofErr w:type="gramStart"/>
      <w:r>
        <w:t>become</w:t>
      </w:r>
      <w:proofErr w:type="gramEnd"/>
      <w:r>
        <w:t xml:space="preserve"> straightforward since the API was designed from the ground up to support external clients. This is not merely about following trends – it is about building a foundation that supports growth without requiring fundamental restructuring.</w:t>
      </w:r>
    </w:p>
    <w:p w14:paraId="56807AD9" w14:textId="77777777" w:rsidR="00DC1BAE" w:rsidRDefault="006D7A6F">
      <w:pPr>
        <w:pStyle w:val="Heading3"/>
      </w:pPr>
      <w:bookmarkStart w:id="5" w:name="_Toc222255477"/>
      <w:r>
        <w:t>Context API for State Management</w:t>
      </w:r>
      <w:bookmarkEnd w:id="5"/>
    </w:p>
    <w:p w14:paraId="56807ADA" w14:textId="77777777" w:rsidR="00DC1BAE" w:rsidRDefault="006D7A6F">
      <w:pPr>
        <w:spacing w:after="180"/>
      </w:pPr>
      <w:r>
        <w:t xml:space="preserve">You might expect a complex application like </w:t>
      </w:r>
      <w:proofErr w:type="spellStart"/>
      <w:r>
        <w:t>FoodGenie</w:t>
      </w:r>
      <w:proofErr w:type="spellEnd"/>
      <w:r>
        <w:t xml:space="preserve"> to use Redux for state management, given its extensive feature set. However, careful analysis of the application's state requirements reveals that Context API provides sufficient functionality while reducing complexity. Most </w:t>
      </w:r>
      <w:proofErr w:type="gramStart"/>
      <w:r>
        <w:t>state</w:t>
      </w:r>
      <w:proofErr w:type="gramEnd"/>
      <w:r>
        <w:t xml:space="preserve"> in </w:t>
      </w:r>
      <w:proofErr w:type="spellStart"/>
      <w:r>
        <w:t>FoodGenie</w:t>
      </w:r>
      <w:proofErr w:type="spellEnd"/>
      <w:r>
        <w:t xml:space="preserve"> </w:t>
      </w:r>
      <w:proofErr w:type="gramStart"/>
      <w:r>
        <w:t>is</w:t>
      </w:r>
      <w:proofErr w:type="gramEnd"/>
      <w:r>
        <w:t xml:space="preserve"> feature-specific rather than globally shared. User authentication state, notification management, and theme preferences benefit from global context, but recipe browsing state, inventory management, and meal planning state remain largely isolated within th</w:t>
      </w:r>
      <w:r>
        <w:t>eir respective features.</w:t>
      </w:r>
    </w:p>
    <w:p w14:paraId="56807ADB" w14:textId="77777777" w:rsidR="00DC1BAE" w:rsidRDefault="006D7A6F">
      <w:pPr>
        <w:spacing w:after="180"/>
      </w:pPr>
      <w:r>
        <w:t>This decision keeps your frontend architecture simpler and your bundle size smaller. Developers can reason about state flow more easily when context providers are scoped to their relevant features. If you later discover that certain features genuinely require more sophisticated state management, you can introduce Redux incrementally for those specific areas without refactoring the entire application.</w:t>
      </w:r>
    </w:p>
    <w:p w14:paraId="56807ADC" w14:textId="77777777" w:rsidR="00DC1BAE" w:rsidRDefault="006D7A6F">
      <w:pPr>
        <w:pStyle w:val="Heading3"/>
      </w:pPr>
      <w:bookmarkStart w:id="6" w:name="_Toc222255478"/>
      <w:r>
        <w:t>Laravel Sanctum for API Authentication</w:t>
      </w:r>
      <w:bookmarkEnd w:id="6"/>
    </w:p>
    <w:p w14:paraId="56807ADD" w14:textId="77777777" w:rsidR="00DC1BAE" w:rsidRDefault="006D7A6F">
      <w:pPr>
        <w:spacing w:after="180"/>
      </w:pPr>
      <w:r>
        <w:t xml:space="preserve">API authentication for SPAs presents interesting challenges. Traditional session-based authentication assumes server-rendered pages, while JWT tokens introduce </w:t>
      </w:r>
      <w:r>
        <w:lastRenderedPageBreak/>
        <w:t>complexity around refresh mechanisms and secure storage. Laravel Sanctum provides an elegant middle ground specifically designed for SPAs. It uses HTTP-only cookies for the actual authentication token while providing a stateless API token system for mobile apps or third-party integrations.</w:t>
      </w:r>
    </w:p>
    <w:p w14:paraId="56807ADE" w14:textId="77777777" w:rsidR="00DC1BAE" w:rsidRDefault="006D7A6F">
      <w:pPr>
        <w:spacing w:after="180"/>
      </w:pPr>
      <w:r>
        <w:t>This approach gives you the security of cookie-based authentication (tokens are not accessible to JavaScript, preventing XSS attacks) while maintaining the stateless benefits of token-based auth for scalability. The React application simply includes credentials with each request, and Laravel automatically validates the token. This simplicity is valuable when you want developers focused on features rather than authentication infrastructure.</w:t>
      </w:r>
    </w:p>
    <w:p w14:paraId="56807ADF" w14:textId="77777777" w:rsidR="00DC1BAE" w:rsidRDefault="006D7A6F">
      <w:r>
        <w:br w:type="page"/>
      </w:r>
    </w:p>
    <w:p w14:paraId="56807AE0" w14:textId="77777777" w:rsidR="00DC1BAE" w:rsidRDefault="006D7A6F">
      <w:pPr>
        <w:pStyle w:val="Heading1"/>
      </w:pPr>
      <w:bookmarkStart w:id="7" w:name="_Toc222255479"/>
      <w:r>
        <w:lastRenderedPageBreak/>
        <w:t>System Overview</w:t>
      </w:r>
      <w:bookmarkEnd w:id="7"/>
    </w:p>
    <w:p w14:paraId="56807AE1" w14:textId="77777777" w:rsidR="00DC1BAE" w:rsidRDefault="006D7A6F">
      <w:pPr>
        <w:spacing w:after="180"/>
      </w:pPr>
      <w:r>
        <w:t xml:space="preserve">Before diving into the technical details of database schemas and API endpoints, you need a clear mental model of what </w:t>
      </w:r>
      <w:proofErr w:type="spellStart"/>
      <w:r>
        <w:t>FoodGenie</w:t>
      </w:r>
      <w:proofErr w:type="spellEnd"/>
      <w:r>
        <w:t xml:space="preserve"> </w:t>
      </w:r>
      <w:proofErr w:type="gramStart"/>
      <w:r>
        <w:t>actually does</w:t>
      </w:r>
      <w:proofErr w:type="gramEnd"/>
      <w:r>
        <w:t xml:space="preserve"> and who it serves. This overview section establishes that foundation, helping you understand the business domain that the architecture must support.</w:t>
      </w:r>
    </w:p>
    <w:p w14:paraId="56807AE2" w14:textId="77777777" w:rsidR="00DC1BAE" w:rsidRDefault="006D7A6F">
      <w:pPr>
        <w:pStyle w:val="Heading2"/>
      </w:pPr>
      <w:bookmarkStart w:id="8" w:name="_Toc222255480"/>
      <w:r>
        <w:t>Application Scope and Purpose</w:t>
      </w:r>
      <w:bookmarkEnd w:id="8"/>
    </w:p>
    <w:p w14:paraId="56807AE3" w14:textId="77777777" w:rsidR="00DC1BAE" w:rsidRDefault="006D7A6F">
      <w:pPr>
        <w:spacing w:after="180"/>
      </w:pPr>
      <w:proofErr w:type="spellStart"/>
      <w:r>
        <w:t>FoodGenie</w:t>
      </w:r>
      <w:proofErr w:type="spellEnd"/>
      <w:r>
        <w:t xml:space="preserve"> serves as a comprehensive food management ecosystem that connects multiple stakeholders in the food industry. At its core, it helps everyday users manage their cooking and eating habits more effectively. Users can discover recipes, plan meals for their families, track their kitchen inventory, generate shopping lists, and monitor their nutrition. However, the platform extends far beyond personal use.</w:t>
      </w:r>
    </w:p>
    <w:p w14:paraId="56807AE4" w14:textId="77777777" w:rsidR="00DC1BAE" w:rsidRDefault="006D7A6F">
      <w:pPr>
        <w:spacing w:after="180"/>
      </w:pPr>
      <w:r>
        <w:t xml:space="preserve">Think of </w:t>
      </w:r>
      <w:proofErr w:type="spellStart"/>
      <w:r>
        <w:t>FoodGenie</w:t>
      </w:r>
      <w:proofErr w:type="spellEnd"/>
      <w:r>
        <w:t xml:space="preserve"> as having five distinct but interconnected domains. First, the User Management domain handles authentication, profiles, social connections, and dietary preferences. Second, the Content Management domain provides a wiki-like repository of recipes, ingredients, packaged foods, restaurant menu items, and cooking supplies. Third, the Planning and Organization domain offers tools for kitchen inventory, shopping lists, and meal calendars. Fourth, the Social and Community domain enables recipe sharing, r</w:t>
      </w:r>
      <w:r>
        <w:t>atings, comments, and activity feeds. Finally, the Vendor Marketplace domain allows food manufacturers, restaurants, and suppliers to maintain their brand presence, manage product information, and engage directly with consumers.</w:t>
      </w:r>
    </w:p>
    <w:p w14:paraId="56807AE5" w14:textId="77777777" w:rsidR="00DC1BAE" w:rsidRDefault="006D7A6F">
      <w:pPr>
        <w:spacing w:after="180"/>
      </w:pPr>
      <w:r>
        <w:t xml:space="preserve">These domains do not exist in isolation. When a user creates a meal plan, the system must pull recipe data from the Content Management domain, check against blacklisted ingredients from User Management, verify available inventory from Planning and Organization, and potentially share updates through the </w:t>
      </w:r>
      <w:proofErr w:type="gramStart"/>
      <w:r>
        <w:t>Social</w:t>
      </w:r>
      <w:proofErr w:type="gramEnd"/>
      <w:r>
        <w:t xml:space="preserve"> domain. This interconnection drives many of the architectural decisions you will encounter in later sections.</w:t>
      </w:r>
    </w:p>
    <w:p w14:paraId="56807AE6" w14:textId="77777777" w:rsidR="00DC1BAE" w:rsidRDefault="006D7A6F">
      <w:pPr>
        <w:pStyle w:val="Heading2"/>
      </w:pPr>
      <w:bookmarkStart w:id="9" w:name="_Toc222255481"/>
      <w:r>
        <w:t>User Roles and Permissions</w:t>
      </w:r>
      <w:bookmarkEnd w:id="9"/>
    </w:p>
    <w:p w14:paraId="56807AE7" w14:textId="77777777" w:rsidR="00DC1BAE" w:rsidRDefault="006D7A6F">
      <w:pPr>
        <w:spacing w:after="180"/>
      </w:pPr>
      <w:proofErr w:type="spellStart"/>
      <w:r>
        <w:t>FoodGenie</w:t>
      </w:r>
      <w:proofErr w:type="spellEnd"/>
      <w:r>
        <w:t xml:space="preserve"> supports four distinct user roles, each with carefully designed permission boundaries. Understanding these roles helps you grasp why the authorization system needs fine-grained control rather than simple authentication checks.</w:t>
      </w:r>
    </w:p>
    <w:p w14:paraId="56807AE8" w14:textId="77777777" w:rsidR="00DC1BAE" w:rsidRDefault="006D7A6F">
      <w:pPr>
        <w:spacing w:after="120"/>
      </w:pPr>
      <w:r>
        <w:t>Regular Users represent the primary audience. They can create and manage their own recipes, maintain kitchen inventory and shopping lists, plan meals and track nutrition, and interact socially with other users through ratings, comments, and connections. However, Regular Users cannot edit the wiki-style content like ingredient definitions or packaged food information. This restriction prevents casual users from corrupting the shared knowledge base.</w:t>
      </w:r>
    </w:p>
    <w:p w14:paraId="56807AE9" w14:textId="77777777" w:rsidR="00DC1BAE" w:rsidRDefault="006D7A6F">
      <w:pPr>
        <w:spacing w:after="120"/>
      </w:pPr>
      <w:r>
        <w:t xml:space="preserve">Contributors gain the ability to edit and create wiki content for unbranded items. This role exists because </w:t>
      </w:r>
      <w:proofErr w:type="spellStart"/>
      <w:r>
        <w:t>FoodGenie</w:t>
      </w:r>
      <w:proofErr w:type="spellEnd"/>
      <w:r>
        <w:t xml:space="preserve"> needs community curation of its ingredient database and packaged food catalog, </w:t>
      </w:r>
      <w:proofErr w:type="gramStart"/>
      <w:r>
        <w:t>similar to</w:t>
      </w:r>
      <w:proofErr w:type="gramEnd"/>
      <w:r>
        <w:t xml:space="preserve"> how Wikipedia relies on community editors. Contributors can add new ingredients, update nutritional information, and create </w:t>
      </w:r>
      <w:r>
        <w:lastRenderedPageBreak/>
        <w:t>entries for packaged foods that vendors have not claimed. This role requires trust, as these users shape the information that all other users rely upon.</w:t>
      </w:r>
    </w:p>
    <w:p w14:paraId="56807AEA" w14:textId="77777777" w:rsidR="00DC1BAE" w:rsidRDefault="006D7A6F">
      <w:pPr>
        <w:spacing w:after="120"/>
      </w:pPr>
      <w:r>
        <w:t xml:space="preserve">Vendors represent food manufacturers, restaurants, and suppliers who want to maintain their brand presence on </w:t>
      </w:r>
      <w:proofErr w:type="spellStart"/>
      <w:r>
        <w:t>FoodGenie</w:t>
      </w:r>
      <w:proofErr w:type="spellEnd"/>
      <w:r>
        <w:t xml:space="preserve">. Vendors have all Contributor permissions plus exclusive control over their branded content. When a vendor claims ownership of their brand, any existing community-contributed entries for their products </w:t>
      </w:r>
      <w:proofErr w:type="gramStart"/>
      <w:r>
        <w:t>transfer</w:t>
      </w:r>
      <w:proofErr w:type="gramEnd"/>
      <w:r>
        <w:t xml:space="preserve"> to their management. Vendors can create coupons, post promotional content, and access analytics for their products. This role transforms </w:t>
      </w:r>
      <w:proofErr w:type="spellStart"/>
      <w:r>
        <w:t>FoodGenie</w:t>
      </w:r>
      <w:proofErr w:type="spellEnd"/>
      <w:r>
        <w:t xml:space="preserve"> from a passive database into an active marketplace where brands engage directly with consumers.</w:t>
      </w:r>
    </w:p>
    <w:p w14:paraId="56807AEB" w14:textId="77777777" w:rsidR="00DC1BAE" w:rsidRDefault="006D7A6F">
      <w:pPr>
        <w:spacing w:after="180"/>
      </w:pPr>
      <w:r>
        <w:t>Administrators possess full system access for user management, content moderation, and platform configuration. This role handles the inevitable edge cases and conflicts that arise in community-driven platforms. Administrators can promote users to Contributor status, resolve disputes over branded content, and remove inappropriate content.</w:t>
      </w:r>
    </w:p>
    <w:p w14:paraId="56807AEC" w14:textId="77777777" w:rsidR="00DC1BAE" w:rsidRDefault="006D7A6F">
      <w:r>
        <w:br w:type="page"/>
      </w:r>
    </w:p>
    <w:p w14:paraId="56807AED" w14:textId="77777777" w:rsidR="00DC1BAE" w:rsidRDefault="006D7A6F">
      <w:pPr>
        <w:pStyle w:val="Heading1"/>
      </w:pPr>
      <w:bookmarkStart w:id="10" w:name="_Toc222255482"/>
      <w:r>
        <w:lastRenderedPageBreak/>
        <w:t>Database Architecture</w:t>
      </w:r>
      <w:bookmarkEnd w:id="10"/>
    </w:p>
    <w:p w14:paraId="56807AEE" w14:textId="77777777" w:rsidR="00DC1BAE" w:rsidRDefault="006D7A6F">
      <w:pPr>
        <w:spacing w:after="180"/>
      </w:pPr>
      <w:r>
        <w:t xml:space="preserve">The database design represents the foundation of </w:t>
      </w:r>
      <w:proofErr w:type="spellStart"/>
      <w:r>
        <w:t>FoodGenie's</w:t>
      </w:r>
      <w:proofErr w:type="spellEnd"/>
      <w:r>
        <w:t xml:space="preserve"> architecture. Every feature, every API endpoint, and every user interaction ultimately reads from or writes to these database tables. This section walks you through the complete entity relationship design, explaining not just what tables exist, but why they are structured the way they are.</w:t>
      </w:r>
    </w:p>
    <w:p w14:paraId="56807AEF" w14:textId="77777777" w:rsidR="00DC1BAE" w:rsidRDefault="006D7A6F">
      <w:pPr>
        <w:pStyle w:val="Heading2"/>
      </w:pPr>
      <w:bookmarkStart w:id="11" w:name="_Toc222255483"/>
      <w:r>
        <w:t>Core Entity Relationships</w:t>
      </w:r>
      <w:bookmarkEnd w:id="11"/>
    </w:p>
    <w:p w14:paraId="56807AF0" w14:textId="77777777" w:rsidR="00DC1BAE" w:rsidRDefault="006D7A6F">
      <w:pPr>
        <w:spacing w:after="180"/>
      </w:pPr>
      <w:proofErr w:type="spellStart"/>
      <w:r>
        <w:t>FoodGenie's</w:t>
      </w:r>
      <w:proofErr w:type="spellEnd"/>
      <w:r>
        <w:t xml:space="preserve"> database centers around several core entities that interconnect in complex ways. Users create Recipes, which reference Ingredients and Packaged Foods. Users maintain Kitchen Inventory of those same ingredients and products. Meal Plans contain entries that link to recipes, and those meal plans can be shared between users. Vendors own products and create coupons. Each of these relationships requires careful consideration of foreign keys, cascade behaviors, and index strategies.</w:t>
      </w:r>
    </w:p>
    <w:p w14:paraId="56807AF1" w14:textId="77777777" w:rsidR="00DC1BAE" w:rsidRDefault="006D7A6F">
      <w:pPr>
        <w:pStyle w:val="Heading3"/>
      </w:pPr>
      <w:bookmarkStart w:id="12" w:name="_Toc222255484"/>
      <w:r>
        <w:t>User and Authentication Tables</w:t>
      </w:r>
      <w:bookmarkEnd w:id="12"/>
    </w:p>
    <w:p w14:paraId="56807AF2" w14:textId="77777777" w:rsidR="00DC1BAE" w:rsidRDefault="006D7A6F">
      <w:pPr>
        <w:spacing w:after="180"/>
      </w:pPr>
      <w:r>
        <w:t xml:space="preserve">The users table serves as the central authentication and identity anchor for the entire system. Every action, every piece of content, and every social connection ultimately ties back to a user record. The table includes standard authentication fields like email and </w:t>
      </w:r>
      <w:proofErr w:type="gramStart"/>
      <w:r>
        <w:t>password, but</w:t>
      </w:r>
      <w:proofErr w:type="gramEnd"/>
      <w:r>
        <w:t xml:space="preserve"> also incorporates social login support through the </w:t>
      </w:r>
      <w:proofErr w:type="spellStart"/>
      <w:r>
        <w:t>facebook_id</w:t>
      </w:r>
      <w:proofErr w:type="spellEnd"/>
      <w:r>
        <w:t xml:space="preserve"> column. This design allows users to authenticate either with native </w:t>
      </w:r>
      <w:proofErr w:type="spellStart"/>
      <w:r>
        <w:t>FoodGenie</w:t>
      </w:r>
      <w:proofErr w:type="spellEnd"/>
      <w:r>
        <w:t xml:space="preserve"> credentials or through their existing Facebook accounts, reducing barriers to entry.</w:t>
      </w:r>
    </w:p>
    <w:p w14:paraId="56807AF3" w14:textId="77777777" w:rsidR="00DC1BAE" w:rsidRDefault="006D7A6F">
      <w:pPr>
        <w:spacing w:after="180"/>
      </w:pPr>
      <w:r>
        <w:t xml:space="preserve">The role field deserves special attention because it drives the entire authorization system. Rather than creating separate tables for role assignments or complex many-to-many role relationships, this simple string field captures the user's primary role. This design decision stems from recognizing that </w:t>
      </w:r>
      <w:proofErr w:type="spellStart"/>
      <w:r>
        <w:t>FoodGenie's</w:t>
      </w:r>
      <w:proofErr w:type="spellEnd"/>
      <w:r>
        <w:t xml:space="preserve"> roles are mutually exclusive and hierarchical. A user cannot simultaneously be a Regular User and a Vendor – they are either one or the other. The simplicity of this approach reduces join complexity and improves query performance for authorization checks.</w:t>
      </w:r>
    </w:p>
    <w:p w14:paraId="56807AF4" w14:textId="77777777" w:rsidR="00DC1BAE" w:rsidRDefault="006D7A6F">
      <w:pPr>
        <w:spacing w:after="180"/>
      </w:pPr>
      <w:r>
        <w:t xml:space="preserve">Soft deletes through the </w:t>
      </w:r>
      <w:proofErr w:type="spellStart"/>
      <w:r>
        <w:t>deleted_at</w:t>
      </w:r>
      <w:proofErr w:type="spellEnd"/>
      <w:r>
        <w:t xml:space="preserve"> column provide crucial functionality for user account management. When users request account deletion, the system marks their record as deleted rather than removing it entirely. This preserves referential integrity for recipes, comments, and other content the user created while hiding their personal information from public view. Historical data remains </w:t>
      </w:r>
      <w:proofErr w:type="spellStart"/>
      <w:r>
        <w:t>queryable</w:t>
      </w:r>
      <w:proofErr w:type="spellEnd"/>
      <w:r>
        <w:t xml:space="preserve"> for analytics while respecting user privacy rights.</w:t>
      </w:r>
    </w:p>
    <w:p w14:paraId="56807AF5" w14:textId="77777777" w:rsidR="00DC1BAE" w:rsidRDefault="006D7A6F">
      <w:pPr>
        <w:pStyle w:val="Heading3"/>
      </w:pPr>
      <w:bookmarkStart w:id="13" w:name="_Toc222255485"/>
      <w:r>
        <w:t>Recipe and Ingredient Relationships</w:t>
      </w:r>
      <w:bookmarkEnd w:id="13"/>
    </w:p>
    <w:p w14:paraId="56807AF6" w14:textId="77777777" w:rsidR="00DC1BAE" w:rsidRDefault="006D7A6F">
      <w:pPr>
        <w:spacing w:after="180"/>
      </w:pPr>
      <w:r>
        <w:t xml:space="preserve">The relationship between recipes and ingredients illustrates a fundamental database design pattern that appears throughout </w:t>
      </w:r>
      <w:proofErr w:type="spellStart"/>
      <w:r>
        <w:t>FoodGenie</w:t>
      </w:r>
      <w:proofErr w:type="spellEnd"/>
      <w:r>
        <w:t xml:space="preserve">. Recipes do not directly reference ingredients through a simple foreign key. Instead, the </w:t>
      </w:r>
      <w:proofErr w:type="spellStart"/>
      <w:r>
        <w:t>recipe_ingredients</w:t>
      </w:r>
      <w:proofErr w:type="spellEnd"/>
      <w:r>
        <w:t xml:space="preserve"> pivot table mediates the relationship, storing not just the connection but also the quantity, unit, preparation notes, and display order. This is necessary because the relationship contains data that belongs neither to the recipe nor the ingredient, but specifically to their connection within a particular recipe context.</w:t>
      </w:r>
    </w:p>
    <w:p w14:paraId="56807AF7" w14:textId="77777777" w:rsidR="00DC1BAE" w:rsidRDefault="006D7A6F">
      <w:pPr>
        <w:spacing w:after="180"/>
      </w:pPr>
      <w:r>
        <w:lastRenderedPageBreak/>
        <w:t xml:space="preserve">Consider a recipe that calls for 'two cups of diced tomatoes.' The ingredient table contains information about tomatoes in general – their nutritional profile, typical storage conditions, seasonal availability. The recipe table contains the title, instructions, and cooking times. But the specific requirement for 'two cups' and the preparation method 'diced' exists only in the context of this </w:t>
      </w:r>
      <w:proofErr w:type="gramStart"/>
      <w:r>
        <w:t>particular recipe's</w:t>
      </w:r>
      <w:proofErr w:type="gramEnd"/>
      <w:r>
        <w:t xml:space="preserve"> use of tomatoes. This relationship data lives in </w:t>
      </w:r>
      <w:proofErr w:type="spellStart"/>
      <w:r>
        <w:t>recipe_ingredients</w:t>
      </w:r>
      <w:proofErr w:type="spellEnd"/>
      <w:r>
        <w:t>, allowing different recipes to use the same ingredient in vastly different ways.</w:t>
      </w:r>
    </w:p>
    <w:p w14:paraId="56807AF8" w14:textId="77777777" w:rsidR="00DC1BAE" w:rsidRDefault="006D7A6F">
      <w:pPr>
        <w:spacing w:after="180"/>
      </w:pPr>
      <w:r>
        <w:t xml:space="preserve">The design accommodates both raw ingredients and packaged foods through a pattern that uses two nullable foreign keys with a check constraint. Each </w:t>
      </w:r>
      <w:proofErr w:type="spellStart"/>
      <w:r>
        <w:t>recipe_ingredients</w:t>
      </w:r>
      <w:proofErr w:type="spellEnd"/>
      <w:r>
        <w:t xml:space="preserve"> record references either an </w:t>
      </w:r>
      <w:proofErr w:type="spellStart"/>
      <w:r>
        <w:t>ingredient_id</w:t>
      </w:r>
      <w:proofErr w:type="spellEnd"/>
      <w:r>
        <w:t xml:space="preserve"> or a </w:t>
      </w:r>
      <w:proofErr w:type="spellStart"/>
      <w:r>
        <w:t>packaged_food_id</w:t>
      </w:r>
      <w:proofErr w:type="spellEnd"/>
      <w:r>
        <w:t>, but never both. This allows recipes to call for either 'two cups of flour' (raw ingredient) or 'one package of Pillsbury flour' (branded packaged food) while maintaining referential integrity. The check constraint prevents the nonsensical scenario of a recipe ingredient pointing to both an ingredient and a packaged food simultaneously.</w:t>
      </w:r>
    </w:p>
    <w:p w14:paraId="56807AF9" w14:textId="77777777" w:rsidR="00DC1BAE" w:rsidRDefault="006D7A6F">
      <w:pPr>
        <w:pStyle w:val="Heading3"/>
      </w:pPr>
      <w:bookmarkStart w:id="14" w:name="_Toc222255486"/>
      <w:r>
        <w:t>Nutrition Data Separation</w:t>
      </w:r>
      <w:bookmarkEnd w:id="14"/>
    </w:p>
    <w:p w14:paraId="56807AFA" w14:textId="77777777" w:rsidR="00DC1BAE" w:rsidRDefault="006D7A6F">
      <w:pPr>
        <w:spacing w:after="180"/>
      </w:pPr>
      <w:r>
        <w:t xml:space="preserve">Nutritional information appears in separate tables from the main entity tables for several important reasons. First, not all ingredients or products have </w:t>
      </w:r>
      <w:proofErr w:type="gramStart"/>
      <w:r>
        <w:t>complete</w:t>
      </w:r>
      <w:proofErr w:type="gramEnd"/>
      <w:r>
        <w:t xml:space="preserve"> nutritional data immediately available. A newly added ingredient might have basic information while its nutrition facts are being researched. Keeping nutrition in a separate table with a one-to-one relationship allows the ingredient to exist without forcing null values across dozens of nutritional columns in the main table.</w:t>
      </w:r>
    </w:p>
    <w:p w14:paraId="56807AFB" w14:textId="77777777" w:rsidR="00DC1BAE" w:rsidRDefault="006D7A6F">
      <w:pPr>
        <w:spacing w:after="180"/>
      </w:pPr>
      <w:r>
        <w:t>Second, nutritional fields are numerous. Each nutrition record tracks calories, macronutrients, vitamins, and minerals – easily twenty or more columns. Including these directly in the ingredients table would make the main table unwieldy and slow down queries that do not need nutritional data. When a user searches for 'recipes with tomatoes,' the query needs ingredient names and categories, not vitamin C content. Separating nutrition allows these search queries to remain fast by avoiding unnecessary column l</w:t>
      </w:r>
      <w:r>
        <w:t>oads.</w:t>
      </w:r>
    </w:p>
    <w:p w14:paraId="56807AFC" w14:textId="77777777" w:rsidR="00DC1BAE" w:rsidRDefault="006D7A6F">
      <w:pPr>
        <w:spacing w:after="180"/>
      </w:pPr>
      <w:r>
        <w:t xml:space="preserve">Third, nutrition data updates independently from the core entity. When the USDA publishes updated nutritional information for an ingredient, the </w:t>
      </w:r>
      <w:proofErr w:type="spellStart"/>
      <w:r>
        <w:t>ingredient_nutrition</w:t>
      </w:r>
      <w:proofErr w:type="spellEnd"/>
      <w:r>
        <w:t xml:space="preserve"> table can be updated without touching the ingredient record itself. This separation of concerns makes data management cleaner and reduces the risk of unintended changes during updates.</w:t>
      </w:r>
    </w:p>
    <w:p w14:paraId="56807AFD" w14:textId="77777777" w:rsidR="00DC1BAE" w:rsidRDefault="006D7A6F">
      <w:pPr>
        <w:pStyle w:val="Heading2"/>
      </w:pPr>
      <w:bookmarkStart w:id="15" w:name="_Toc222255487"/>
      <w:r>
        <w:t>Polymorphic Relationships</w:t>
      </w:r>
      <w:bookmarkEnd w:id="15"/>
    </w:p>
    <w:p w14:paraId="56807AFE" w14:textId="77777777" w:rsidR="00DC1BAE" w:rsidRDefault="006D7A6F">
      <w:pPr>
        <w:spacing w:after="180"/>
      </w:pPr>
      <w:r>
        <w:t xml:space="preserve">Several tables in </w:t>
      </w:r>
      <w:proofErr w:type="spellStart"/>
      <w:r>
        <w:t>FoodGenie</w:t>
      </w:r>
      <w:proofErr w:type="spellEnd"/>
      <w:r>
        <w:t xml:space="preserve"> use polymorphic relationships, a powerful pattern that allows a single table to reference multiple parent types. Understanding this pattern is crucial for grasping how ratings, comments, and blacklists function across different content types.</w:t>
      </w:r>
    </w:p>
    <w:p w14:paraId="56807AFF" w14:textId="77777777" w:rsidR="00DC1BAE" w:rsidRDefault="006D7A6F">
      <w:pPr>
        <w:spacing w:after="180"/>
      </w:pPr>
      <w:r>
        <w:t xml:space="preserve">The ratings table demonstrates polymorphic relationships clearly. Users can rate recipes, packaged foods, or restaurant menu items. Rather than creating separate tables for </w:t>
      </w:r>
      <w:proofErr w:type="spellStart"/>
      <w:r>
        <w:t>recipe_ratings</w:t>
      </w:r>
      <w:proofErr w:type="spellEnd"/>
      <w:r>
        <w:t xml:space="preserve">, </w:t>
      </w:r>
      <w:proofErr w:type="spellStart"/>
      <w:r>
        <w:t>packaged_food_ratings</w:t>
      </w:r>
      <w:proofErr w:type="spellEnd"/>
      <w:r>
        <w:t xml:space="preserve">, and </w:t>
      </w:r>
      <w:proofErr w:type="spellStart"/>
      <w:r>
        <w:t>menu_item_ratings</w:t>
      </w:r>
      <w:proofErr w:type="spellEnd"/>
      <w:r>
        <w:t xml:space="preserve">, the single ratings table serves all three parent types. The </w:t>
      </w:r>
      <w:proofErr w:type="spellStart"/>
      <w:r>
        <w:t>ratable_type</w:t>
      </w:r>
      <w:proofErr w:type="spellEnd"/>
      <w:r>
        <w:t xml:space="preserve"> column stores the type </w:t>
      </w:r>
      <w:r>
        <w:lastRenderedPageBreak/>
        <w:t>of entity being rated (e.g., 'recipe', '</w:t>
      </w:r>
      <w:proofErr w:type="spellStart"/>
      <w:r>
        <w:t>packaged_food</w:t>
      </w:r>
      <w:proofErr w:type="spellEnd"/>
      <w:r>
        <w:t>', '</w:t>
      </w:r>
      <w:proofErr w:type="spellStart"/>
      <w:r>
        <w:t>menu_item</w:t>
      </w:r>
      <w:proofErr w:type="spellEnd"/>
      <w:r>
        <w:t xml:space="preserve">'), while the </w:t>
      </w:r>
      <w:proofErr w:type="spellStart"/>
      <w:r>
        <w:t>ratable_id</w:t>
      </w:r>
      <w:proofErr w:type="spellEnd"/>
      <w:r>
        <w:t xml:space="preserve"> column stores the primary key of that entity.</w:t>
      </w:r>
    </w:p>
    <w:p w14:paraId="56807B00" w14:textId="77777777" w:rsidR="00DC1BAE" w:rsidRDefault="006D7A6F">
      <w:pPr>
        <w:spacing w:after="180"/>
      </w:pPr>
      <w:r>
        <w:t xml:space="preserve">This design reduces code duplication significantly. The logic for calculating average ratings, displaying rating distributions, and handling user rating updates works identically regardless of whether the user is rating a recipe or a packaged food. Laravel's Eloquent ORM provides built-in support for these polymorphic relationships through its </w:t>
      </w:r>
      <w:proofErr w:type="spellStart"/>
      <w:r>
        <w:t>morphTo</w:t>
      </w:r>
      <w:proofErr w:type="spellEnd"/>
      <w:r>
        <w:t xml:space="preserve"> and </w:t>
      </w:r>
      <w:proofErr w:type="spellStart"/>
      <w:r>
        <w:t>morphMany</w:t>
      </w:r>
      <w:proofErr w:type="spellEnd"/>
      <w:r>
        <w:t xml:space="preserve"> relationship methods, making the implementation straightforward despite the underlying complexity.</w:t>
      </w:r>
    </w:p>
    <w:p w14:paraId="56807B01" w14:textId="77777777" w:rsidR="00DC1BAE" w:rsidRDefault="006D7A6F">
      <w:pPr>
        <w:spacing w:after="180"/>
      </w:pPr>
      <w:r>
        <w:t xml:space="preserve">The trade-off in polymorphic relationships involves referential integrity. The database cannot enforce foreign key constraints on polymorphic relationships because the </w:t>
      </w:r>
      <w:proofErr w:type="spellStart"/>
      <w:r>
        <w:t>ratable_id</w:t>
      </w:r>
      <w:proofErr w:type="spellEnd"/>
      <w:r>
        <w:t xml:space="preserve"> column might reference different tables depending on </w:t>
      </w:r>
      <w:proofErr w:type="spellStart"/>
      <w:r>
        <w:t>ratable_type</w:t>
      </w:r>
      <w:proofErr w:type="spellEnd"/>
      <w:r>
        <w:t xml:space="preserve">. This means the application layer must handle integrity checks. If a recipe is deleted, the application must remember to delete associated ratings. Laravel's model events and the </w:t>
      </w:r>
      <w:proofErr w:type="spellStart"/>
      <w:r>
        <w:t>onDelete</w:t>
      </w:r>
      <w:proofErr w:type="spellEnd"/>
      <w:r>
        <w:t xml:space="preserve"> cascade configuration in the model relationships handle this automatically, but it is important to understand that this integrity enforcement happens in application code rather than at the database level.</w:t>
      </w:r>
    </w:p>
    <w:p w14:paraId="56807B02" w14:textId="77777777" w:rsidR="00DC1BAE" w:rsidRDefault="006D7A6F">
      <w:pPr>
        <w:pStyle w:val="Heading2"/>
      </w:pPr>
      <w:bookmarkStart w:id="16" w:name="_Toc222255488"/>
      <w:r>
        <w:t>Indexing Strategy and Performance</w:t>
      </w:r>
      <w:bookmarkEnd w:id="16"/>
    </w:p>
    <w:p w14:paraId="56807B03" w14:textId="77777777" w:rsidR="00DC1BAE" w:rsidRDefault="006D7A6F">
      <w:pPr>
        <w:spacing w:after="180"/>
      </w:pPr>
      <w:r>
        <w:t xml:space="preserve">Database indexes are invisible to application code but crucial for performance. </w:t>
      </w:r>
      <w:proofErr w:type="spellStart"/>
      <w:r>
        <w:t>FoodGenie's</w:t>
      </w:r>
      <w:proofErr w:type="spellEnd"/>
      <w:r>
        <w:t xml:space="preserve"> indexing strategy balances query speed against write performance and storage space, with indexes carefully placed on columns that frequently appear in WHERE clauses, JOIN conditions, and ORDER BY statements.</w:t>
      </w:r>
    </w:p>
    <w:p w14:paraId="56807B04" w14:textId="77777777" w:rsidR="00DC1BAE" w:rsidRDefault="006D7A6F">
      <w:pPr>
        <w:spacing w:after="180"/>
      </w:pPr>
      <w:r>
        <w:t xml:space="preserve">Every foreign key receives an index because foreign key columns appear in joins constantly. When displaying a recipe, the system joins to the users table to show the author's name, to </w:t>
      </w:r>
      <w:proofErr w:type="spellStart"/>
      <w:r>
        <w:t>recipe_ingredients</w:t>
      </w:r>
      <w:proofErr w:type="spellEnd"/>
      <w:r>
        <w:t xml:space="preserve"> to display the ingredient list, and to </w:t>
      </w:r>
      <w:proofErr w:type="spellStart"/>
      <w:r>
        <w:t>recipe_tags</w:t>
      </w:r>
      <w:proofErr w:type="spellEnd"/>
      <w:r>
        <w:t xml:space="preserve"> to show categories. Without indexes on </w:t>
      </w:r>
      <w:proofErr w:type="spellStart"/>
      <w:r>
        <w:t>user_id</w:t>
      </w:r>
      <w:proofErr w:type="spellEnd"/>
      <w:r>
        <w:t xml:space="preserve">, </w:t>
      </w:r>
      <w:proofErr w:type="spellStart"/>
      <w:r>
        <w:t>recipe_id</w:t>
      </w:r>
      <w:proofErr w:type="spellEnd"/>
      <w:r>
        <w:t xml:space="preserve">, and </w:t>
      </w:r>
      <w:proofErr w:type="spellStart"/>
      <w:r>
        <w:t>tag_id</w:t>
      </w:r>
      <w:proofErr w:type="spellEnd"/>
      <w:r>
        <w:t xml:space="preserve">, these </w:t>
      </w:r>
      <w:proofErr w:type="gramStart"/>
      <w:r>
        <w:t>joins</w:t>
      </w:r>
      <w:proofErr w:type="gramEnd"/>
      <w:r>
        <w:t xml:space="preserve"> would require full table scans, degrading performance catastrophically as data grows.</w:t>
      </w:r>
    </w:p>
    <w:p w14:paraId="56807B05" w14:textId="77777777" w:rsidR="00DC1BAE" w:rsidRDefault="006D7A6F">
      <w:pPr>
        <w:spacing w:after="180"/>
      </w:pPr>
      <w:r>
        <w:t>Full-text search indexes use PostgreSQL's specialized GIN index type for the search functionality. When a user searches for 'chocolate cake recipes,' PostgreSQL must quickly identify all recipes containing those terms in their titles or descriptions. A standard B-tree index would not help because you are not looking for exact matches – you need semantic matching that handles plurals, word variations, and relevance ranking. GIN indexes for full-text search provide this capability, making recipe search respon</w:t>
      </w:r>
      <w:r>
        <w:t>sive even with hundreds of thousands of recipes in the database.</w:t>
      </w:r>
    </w:p>
    <w:p w14:paraId="56807B06" w14:textId="77777777" w:rsidR="00DC1BAE" w:rsidRDefault="006D7A6F">
      <w:pPr>
        <w:spacing w:after="180"/>
      </w:pPr>
      <w:r>
        <w:t>Composite indexes serve queries that filter on multiple columns simultaneously. The recipes table includes a composite index on (</w:t>
      </w:r>
      <w:proofErr w:type="spellStart"/>
      <w:r>
        <w:t>is_public</w:t>
      </w:r>
      <w:proofErr w:type="spellEnd"/>
      <w:r>
        <w:t xml:space="preserve">, </w:t>
      </w:r>
      <w:proofErr w:type="spellStart"/>
      <w:r>
        <w:t>rating_average</w:t>
      </w:r>
      <w:proofErr w:type="spellEnd"/>
      <w:r>
        <w:t xml:space="preserve"> DESC, </w:t>
      </w:r>
      <w:proofErr w:type="spellStart"/>
      <w:r>
        <w:t>created_at</w:t>
      </w:r>
      <w:proofErr w:type="spellEnd"/>
      <w:r>
        <w:t xml:space="preserve"> DESC). This specific combination appears frequently when displaying the </w:t>
      </w:r>
      <w:proofErr w:type="gramStart"/>
      <w:r>
        <w:t>recipe browse</w:t>
      </w:r>
      <w:proofErr w:type="gramEnd"/>
      <w:r>
        <w:t xml:space="preserve"> page, which shows public recipes ordered by popularity. The composite index allows PostgreSQL to efficiently filter by </w:t>
      </w:r>
      <w:proofErr w:type="spellStart"/>
      <w:r>
        <w:t>is_public</w:t>
      </w:r>
      <w:proofErr w:type="spellEnd"/>
      <w:r>
        <w:t xml:space="preserve"> while simultaneously sorting by rating and creation date, all through a single index scan rather than separate operations.</w:t>
      </w:r>
    </w:p>
    <w:p w14:paraId="56807B07" w14:textId="77777777" w:rsidR="00DC1BAE" w:rsidRDefault="006D7A6F">
      <w:pPr>
        <w:spacing w:after="180"/>
      </w:pPr>
      <w:r>
        <w:t xml:space="preserve">Partial indexes reduce index size and improve performance for queries that consistently filter on specific values. The </w:t>
      </w:r>
      <w:proofErr w:type="spellStart"/>
      <w:r>
        <w:t>shopping_list_items</w:t>
      </w:r>
      <w:proofErr w:type="spellEnd"/>
      <w:r>
        <w:t xml:space="preserve"> table uses a partial index on (</w:t>
      </w:r>
      <w:proofErr w:type="spellStart"/>
      <w:r>
        <w:t>shopping_list_id</w:t>
      </w:r>
      <w:proofErr w:type="spellEnd"/>
      <w:r>
        <w:t xml:space="preserve">, </w:t>
      </w:r>
      <w:proofErr w:type="spellStart"/>
      <w:r>
        <w:t>is_purchased</w:t>
      </w:r>
      <w:proofErr w:type="spellEnd"/>
      <w:r>
        <w:t xml:space="preserve">) where </w:t>
      </w:r>
      <w:proofErr w:type="spellStart"/>
      <w:r>
        <w:t>is_purchased</w:t>
      </w:r>
      <w:proofErr w:type="spellEnd"/>
      <w:r>
        <w:t xml:space="preserve"> equals false. Most </w:t>
      </w:r>
      <w:r>
        <w:lastRenderedPageBreak/>
        <w:t>queries for shopping list items care about uncompleted items – users primarily interact with items they have not yet purchased. The partial index excludes completed items entirely, making it smaller and faster while still serving the common query pattern efficiently.</w:t>
      </w:r>
    </w:p>
    <w:p w14:paraId="56807B08" w14:textId="77777777" w:rsidR="00DC1BAE" w:rsidRDefault="006D7A6F">
      <w:r>
        <w:br w:type="page"/>
      </w:r>
    </w:p>
    <w:p w14:paraId="56807B09" w14:textId="77777777" w:rsidR="00DC1BAE" w:rsidRDefault="006D7A6F">
      <w:pPr>
        <w:pStyle w:val="Heading1"/>
      </w:pPr>
      <w:bookmarkStart w:id="17" w:name="_Toc222255489"/>
      <w:r>
        <w:lastRenderedPageBreak/>
        <w:t>Conclusion and Next Steps</w:t>
      </w:r>
      <w:bookmarkEnd w:id="17"/>
    </w:p>
    <w:p w14:paraId="56807B0A" w14:textId="77777777" w:rsidR="00DC1BAE" w:rsidRDefault="006D7A6F">
      <w:pPr>
        <w:spacing w:after="180"/>
      </w:pPr>
      <w:r>
        <w:t xml:space="preserve">This Solution Design Document has laid out the complete architectural vision for </w:t>
      </w:r>
      <w:proofErr w:type="spellStart"/>
      <w:r>
        <w:t>FoodGenie</w:t>
      </w:r>
      <w:proofErr w:type="spellEnd"/>
      <w:r>
        <w:t>. You now understand why PostgreSQL was chosen over MySQL, why the Repository and Service patterns justify their complexity, how the frontend and backend communicate, and how security measures protect user data at every layer.</w:t>
      </w:r>
    </w:p>
    <w:p w14:paraId="56807B0B" w14:textId="77777777" w:rsidR="00DC1BAE" w:rsidRDefault="006D7A6F">
      <w:pPr>
        <w:spacing w:after="180"/>
      </w:pPr>
      <w:r>
        <w:t>The key to successful implementation lies in understanding these architectural decisions rather than simply following them blindly. When you encounter edge cases or unforeseen requirements during development, this foundational knowledge allows you to make informed decisions that align with the overall system design. You can confidently extend the architecture in ways that maintain consistency with existing patterns.</w:t>
      </w:r>
    </w:p>
    <w:p w14:paraId="56807B0C" w14:textId="77777777" w:rsidR="00DC1BAE" w:rsidRDefault="006D7A6F">
      <w:pPr>
        <w:spacing w:after="180"/>
      </w:pPr>
      <w:r>
        <w:t xml:space="preserve">The companion Implementation Plan document provides the step-by-step roadmap for turning this design into working code. That document breaks the implementation into phases, provides exact commands for environment setup, and offers the sequence for creating migrations, models, controllers, and frontend components. Together, these two documents give your development team everything needed to build </w:t>
      </w:r>
      <w:proofErr w:type="spellStart"/>
      <w:r>
        <w:t>FoodGenie</w:t>
      </w:r>
      <w:proofErr w:type="spellEnd"/>
      <w:r>
        <w:t xml:space="preserve"> systematically and successfully.</w:t>
      </w:r>
    </w:p>
    <w:p w14:paraId="56807B0D" w14:textId="77777777" w:rsidR="00DC1BAE" w:rsidRDefault="006D7A6F">
      <w:pPr>
        <w:spacing w:after="180"/>
      </w:pPr>
      <w:r>
        <w:t xml:space="preserve">Remember that architecture is a living discipline. As you build </w:t>
      </w:r>
      <w:proofErr w:type="spellStart"/>
      <w:r>
        <w:t>FoodGenie</w:t>
      </w:r>
      <w:proofErr w:type="spellEnd"/>
      <w:r>
        <w:t xml:space="preserve"> and encounter real-world usage patterns, you will discover optimizations and improvements. The patterns established here provide a solid foundation that can evolve with the application's needs while maintaining the core principles of separation of concerns, security, and performance.</w:t>
      </w:r>
    </w:p>
    <w:sectPr w:rsidR="00DC1BA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173F4"/>
    <w:multiLevelType w:val="hybridMultilevel"/>
    <w:tmpl w:val="773E12AA"/>
    <w:lvl w:ilvl="0" w:tplc="8C24ACBA">
      <w:start w:val="1"/>
      <w:numFmt w:val="bullet"/>
      <w:lvlText w:val="●"/>
      <w:lvlJc w:val="left"/>
      <w:pPr>
        <w:ind w:left="720" w:hanging="360"/>
      </w:pPr>
    </w:lvl>
    <w:lvl w:ilvl="1" w:tplc="E618E270">
      <w:start w:val="1"/>
      <w:numFmt w:val="bullet"/>
      <w:lvlText w:val="○"/>
      <w:lvlJc w:val="left"/>
      <w:pPr>
        <w:ind w:left="1440" w:hanging="360"/>
      </w:pPr>
    </w:lvl>
    <w:lvl w:ilvl="2" w:tplc="6F3824C0">
      <w:start w:val="1"/>
      <w:numFmt w:val="bullet"/>
      <w:lvlText w:val="■"/>
      <w:lvlJc w:val="left"/>
      <w:pPr>
        <w:ind w:left="2160" w:hanging="360"/>
      </w:pPr>
    </w:lvl>
    <w:lvl w:ilvl="3" w:tplc="576AD4C2">
      <w:start w:val="1"/>
      <w:numFmt w:val="bullet"/>
      <w:lvlText w:val="●"/>
      <w:lvlJc w:val="left"/>
      <w:pPr>
        <w:ind w:left="2880" w:hanging="360"/>
      </w:pPr>
    </w:lvl>
    <w:lvl w:ilvl="4" w:tplc="A2E22986">
      <w:start w:val="1"/>
      <w:numFmt w:val="bullet"/>
      <w:lvlText w:val="○"/>
      <w:lvlJc w:val="left"/>
      <w:pPr>
        <w:ind w:left="3600" w:hanging="360"/>
      </w:pPr>
    </w:lvl>
    <w:lvl w:ilvl="5" w:tplc="4956DC22">
      <w:start w:val="1"/>
      <w:numFmt w:val="bullet"/>
      <w:lvlText w:val="■"/>
      <w:lvlJc w:val="left"/>
      <w:pPr>
        <w:ind w:left="4320" w:hanging="360"/>
      </w:pPr>
    </w:lvl>
    <w:lvl w:ilvl="6" w:tplc="A3546BB0">
      <w:start w:val="1"/>
      <w:numFmt w:val="bullet"/>
      <w:lvlText w:val="●"/>
      <w:lvlJc w:val="left"/>
      <w:pPr>
        <w:ind w:left="5040" w:hanging="360"/>
      </w:pPr>
    </w:lvl>
    <w:lvl w:ilvl="7" w:tplc="CC3229EA">
      <w:start w:val="1"/>
      <w:numFmt w:val="bullet"/>
      <w:lvlText w:val="●"/>
      <w:lvlJc w:val="left"/>
      <w:pPr>
        <w:ind w:left="5760" w:hanging="360"/>
      </w:pPr>
    </w:lvl>
    <w:lvl w:ilvl="8" w:tplc="53CC4942">
      <w:start w:val="1"/>
      <w:numFmt w:val="bullet"/>
      <w:lvlText w:val="●"/>
      <w:lvlJc w:val="left"/>
      <w:pPr>
        <w:ind w:left="6480" w:hanging="360"/>
      </w:pPr>
    </w:lvl>
  </w:abstractNum>
  <w:abstractNum w:abstractNumId="1" w15:restartNumberingAfterBreak="0">
    <w:nsid w:val="27B87C72"/>
    <w:multiLevelType w:val="hybridMultilevel"/>
    <w:tmpl w:val="E5F214A8"/>
    <w:lvl w:ilvl="0" w:tplc="E64A3D76">
      <w:start w:val="1"/>
      <w:numFmt w:val="bullet"/>
      <w:lvlText w:val="•"/>
      <w:lvlJc w:val="left"/>
      <w:pPr>
        <w:ind w:left="720" w:hanging="360"/>
      </w:pPr>
    </w:lvl>
    <w:lvl w:ilvl="1" w:tplc="56F44BC0">
      <w:numFmt w:val="decimal"/>
      <w:lvlText w:val=""/>
      <w:lvlJc w:val="left"/>
    </w:lvl>
    <w:lvl w:ilvl="2" w:tplc="75B4177C">
      <w:numFmt w:val="decimal"/>
      <w:lvlText w:val=""/>
      <w:lvlJc w:val="left"/>
    </w:lvl>
    <w:lvl w:ilvl="3" w:tplc="2F9AA824">
      <w:numFmt w:val="decimal"/>
      <w:lvlText w:val=""/>
      <w:lvlJc w:val="left"/>
    </w:lvl>
    <w:lvl w:ilvl="4" w:tplc="ED86EDBE">
      <w:numFmt w:val="decimal"/>
      <w:lvlText w:val=""/>
      <w:lvlJc w:val="left"/>
    </w:lvl>
    <w:lvl w:ilvl="5" w:tplc="2340D7B4">
      <w:numFmt w:val="decimal"/>
      <w:lvlText w:val=""/>
      <w:lvlJc w:val="left"/>
    </w:lvl>
    <w:lvl w:ilvl="6" w:tplc="CF1AC084">
      <w:numFmt w:val="decimal"/>
      <w:lvlText w:val=""/>
      <w:lvlJc w:val="left"/>
    </w:lvl>
    <w:lvl w:ilvl="7" w:tplc="14C08082">
      <w:numFmt w:val="decimal"/>
      <w:lvlText w:val=""/>
      <w:lvlJc w:val="left"/>
    </w:lvl>
    <w:lvl w:ilvl="8" w:tplc="9DBE31DA">
      <w:numFmt w:val="decimal"/>
      <w:lvlText w:val=""/>
      <w:lvlJc w:val="left"/>
    </w:lvl>
  </w:abstractNum>
  <w:num w:numId="1" w16cid:durableId="21273113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BAE"/>
    <w:rsid w:val="001F33CF"/>
    <w:rsid w:val="006D7A6F"/>
    <w:rsid w:val="00A2669B"/>
    <w:rsid w:val="00DC1B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807AC0"/>
  <w15:docId w15:val="{69437261-A2C9-4AC6-A47C-E23058228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F4788"/>
      <w:sz w:val="32"/>
      <w:szCs w:val="32"/>
    </w:rPr>
  </w:style>
  <w:style w:type="paragraph" w:styleId="Heading2">
    <w:name w:val="heading 2"/>
    <w:uiPriority w:val="9"/>
    <w:unhideWhenUsed/>
    <w:qFormat/>
    <w:pPr>
      <w:spacing w:before="360" w:after="180"/>
      <w:outlineLvl w:val="1"/>
    </w:pPr>
    <w:rPr>
      <w:b/>
      <w:bCs/>
      <w:color w:val="2E5090"/>
      <w:sz w:val="28"/>
      <w:szCs w:val="28"/>
    </w:rPr>
  </w:style>
  <w:style w:type="paragraph" w:styleId="Heading3">
    <w:name w:val="heading 3"/>
    <w:uiPriority w:val="9"/>
    <w:unhideWhenUsed/>
    <w:qFormat/>
    <w:pPr>
      <w:spacing w:before="240" w:after="120"/>
      <w:outlineLvl w:val="2"/>
    </w:pPr>
    <w:rPr>
      <w:b/>
      <w:bCs/>
      <w:color w:val="5B7FB7"/>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240"/>
      <w:jc w:val="center"/>
    </w:pPr>
    <w:rPr>
      <w:b/>
      <w:bCs/>
      <w:color w:val="1F4788"/>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CodeBlock">
    <w:name w:val="Code Block"/>
    <w:pPr>
      <w:shd w:val="clear" w:color="auto" w:fill="F5F5F5"/>
      <w:spacing w:before="120" w:after="120"/>
    </w:pPr>
    <w:rPr>
      <w:rFonts w:ascii="Courier New" w:eastAsia="Courier New" w:hAnsi="Courier New" w:cs="Courier New"/>
      <w:sz w:val="20"/>
      <w:szCs w:val="20"/>
    </w:rPr>
  </w:style>
  <w:style w:type="paragraph" w:customStyle="1" w:styleId="ImportantNote">
    <w:name w:val="Important Note"/>
    <w:pPr>
      <w:spacing w:before="120" w:after="120"/>
    </w:pPr>
    <w:rPr>
      <w:b/>
      <w:bCs/>
      <w:color w:val="C00000"/>
    </w:rPr>
  </w:style>
  <w:style w:type="paragraph" w:styleId="TOC1">
    <w:name w:val="toc 1"/>
    <w:basedOn w:val="Normal"/>
    <w:next w:val="Normal"/>
    <w:autoRedefine/>
    <w:uiPriority w:val="39"/>
    <w:unhideWhenUsed/>
    <w:rsid w:val="001F33CF"/>
    <w:pPr>
      <w:spacing w:after="100"/>
    </w:pPr>
  </w:style>
  <w:style w:type="paragraph" w:styleId="TOC2">
    <w:name w:val="toc 2"/>
    <w:basedOn w:val="Normal"/>
    <w:next w:val="Normal"/>
    <w:autoRedefine/>
    <w:uiPriority w:val="39"/>
    <w:unhideWhenUsed/>
    <w:rsid w:val="001F33CF"/>
    <w:pPr>
      <w:spacing w:after="100"/>
      <w:ind w:left="240"/>
    </w:pPr>
  </w:style>
  <w:style w:type="paragraph" w:styleId="TOC3">
    <w:name w:val="toc 3"/>
    <w:basedOn w:val="Normal"/>
    <w:next w:val="Normal"/>
    <w:autoRedefine/>
    <w:uiPriority w:val="39"/>
    <w:unhideWhenUsed/>
    <w:rsid w:val="001F33C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3137</Words>
  <Characters>19785</Characters>
  <Application>Microsoft Office Word</Application>
  <DocSecurity>0</DocSecurity>
  <Lines>336</Lines>
  <Paragraphs>89</Paragraphs>
  <ScaleCrop>false</ScaleCrop>
  <Company>Oil-Dri Corporation of America</Company>
  <LinksUpToDate>false</LinksUpToDate>
  <CharactersWithSpaces>22839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Kirk Meldrum</cp:lastModifiedBy>
  <cp:revision>2</cp:revision>
  <dcterms:created xsi:type="dcterms:W3CDTF">2025-12-05T17:50:00Z</dcterms:created>
  <dcterms:modified xsi:type="dcterms:W3CDTF">2026-02-18T03:27:00Z</dcterms:modified>
</cp:coreProperties>
</file>