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6E0" w:rsidRDefault="009406E0" w:rsidP="009406E0">
      <w:pPr>
        <w:spacing w:after="0"/>
        <w:rPr>
          <w:b/>
          <w:sz w:val="28"/>
        </w:rPr>
      </w:pPr>
    </w:p>
    <w:p w:rsidR="009406E0" w:rsidRDefault="009406E0" w:rsidP="009406E0">
      <w:pPr>
        <w:spacing w:after="0"/>
        <w:rPr>
          <w:b/>
          <w:sz w:val="28"/>
        </w:rPr>
      </w:pPr>
    </w:p>
    <w:p w:rsidR="009406E0" w:rsidRDefault="009406E0" w:rsidP="009406E0">
      <w:pPr>
        <w:spacing w:after="0"/>
        <w:rPr>
          <w:b/>
          <w:sz w:val="28"/>
        </w:rPr>
      </w:pPr>
    </w:p>
    <w:p w:rsidR="009406E0" w:rsidRPr="009C0FF3" w:rsidRDefault="009406E0" w:rsidP="009406E0">
      <w:pPr>
        <w:spacing w:after="0"/>
        <w:rPr>
          <w:b/>
          <w:sz w:val="32"/>
        </w:rPr>
      </w:pPr>
      <w:r w:rsidRPr="009C0FF3">
        <w:rPr>
          <w:b/>
          <w:sz w:val="32"/>
        </w:rPr>
        <w:t xml:space="preserve">Predicting the Growth Response of Small Douglas-fir and Ponderosa Pine Trees under Varying levels of </w:t>
      </w:r>
      <w:proofErr w:type="spellStart"/>
      <w:r w:rsidRPr="009C0FF3">
        <w:rPr>
          <w:b/>
          <w:sz w:val="32"/>
        </w:rPr>
        <w:t>Overstory</w:t>
      </w:r>
      <w:proofErr w:type="spellEnd"/>
      <w:r w:rsidRPr="009C0FF3">
        <w:rPr>
          <w:b/>
          <w:sz w:val="32"/>
        </w:rPr>
        <w:t xml:space="preserve"> Retention, Vegetative Competition and Site Quality</w:t>
      </w:r>
    </w:p>
    <w:p w:rsidR="009406E0" w:rsidRDefault="009406E0" w:rsidP="00326CCC">
      <w:pPr>
        <w:spacing w:after="0"/>
        <w:jc w:val="right"/>
        <w:rPr>
          <w:b/>
          <w:sz w:val="28"/>
        </w:rPr>
      </w:pPr>
    </w:p>
    <w:p w:rsidR="009406E0" w:rsidRDefault="009406E0" w:rsidP="00326CCC">
      <w:pPr>
        <w:spacing w:after="0"/>
        <w:jc w:val="right"/>
        <w:rPr>
          <w:b/>
          <w:sz w:val="28"/>
        </w:rPr>
      </w:pPr>
    </w:p>
    <w:p w:rsidR="009406E0" w:rsidRDefault="009406E0" w:rsidP="00326CCC">
      <w:pPr>
        <w:spacing w:after="0"/>
        <w:jc w:val="right"/>
        <w:rPr>
          <w:b/>
          <w:sz w:val="28"/>
        </w:rPr>
      </w:pPr>
    </w:p>
    <w:p w:rsidR="009406E0" w:rsidRDefault="009406E0" w:rsidP="00326CCC">
      <w:pPr>
        <w:spacing w:after="0"/>
        <w:jc w:val="right"/>
        <w:rPr>
          <w:b/>
          <w:sz w:val="28"/>
        </w:rPr>
      </w:pPr>
    </w:p>
    <w:p w:rsidR="009406E0" w:rsidRDefault="009406E0" w:rsidP="00326CCC">
      <w:pPr>
        <w:spacing w:after="0"/>
        <w:jc w:val="right"/>
        <w:rPr>
          <w:b/>
          <w:sz w:val="28"/>
        </w:rPr>
      </w:pPr>
    </w:p>
    <w:p w:rsidR="009406E0" w:rsidRDefault="009406E0" w:rsidP="00326CCC">
      <w:pPr>
        <w:spacing w:after="0"/>
        <w:jc w:val="right"/>
        <w:rPr>
          <w:b/>
          <w:sz w:val="28"/>
        </w:rPr>
      </w:pPr>
    </w:p>
    <w:p w:rsidR="009406E0" w:rsidRDefault="009406E0" w:rsidP="00326CCC">
      <w:pPr>
        <w:spacing w:after="0"/>
        <w:jc w:val="right"/>
        <w:rPr>
          <w:b/>
          <w:sz w:val="28"/>
        </w:rPr>
      </w:pPr>
    </w:p>
    <w:p w:rsidR="00776171" w:rsidRPr="00C90049" w:rsidRDefault="00776171" w:rsidP="009406E0">
      <w:pPr>
        <w:spacing w:after="0"/>
        <w:jc w:val="center"/>
        <w:rPr>
          <w:sz w:val="28"/>
        </w:rPr>
      </w:pPr>
      <w:r w:rsidRPr="00C90049">
        <w:rPr>
          <w:sz w:val="28"/>
        </w:rPr>
        <w:t xml:space="preserve">Colin </w:t>
      </w:r>
      <w:r w:rsidR="00326CCC" w:rsidRPr="00C90049">
        <w:rPr>
          <w:sz w:val="28"/>
        </w:rPr>
        <w:t xml:space="preserve">Patrick </w:t>
      </w:r>
      <w:r w:rsidRPr="00C90049">
        <w:rPr>
          <w:sz w:val="28"/>
        </w:rPr>
        <w:t>Kirkmire</w:t>
      </w:r>
    </w:p>
    <w:p w:rsidR="009406E0" w:rsidRPr="00C90049" w:rsidRDefault="009406E0" w:rsidP="009406E0">
      <w:pPr>
        <w:spacing w:after="0"/>
        <w:jc w:val="center"/>
        <w:rPr>
          <w:sz w:val="28"/>
        </w:rPr>
      </w:pPr>
      <w:r w:rsidRPr="00C90049">
        <w:rPr>
          <w:sz w:val="28"/>
        </w:rPr>
        <w:t xml:space="preserve">Advised by Dr. David Affleck and Dr. John </w:t>
      </w:r>
      <w:proofErr w:type="spellStart"/>
      <w:r w:rsidRPr="00C90049">
        <w:rPr>
          <w:sz w:val="28"/>
        </w:rPr>
        <w:t>Goodburn</w:t>
      </w:r>
      <w:proofErr w:type="spellEnd"/>
    </w:p>
    <w:p w:rsidR="009406E0" w:rsidRDefault="009406E0" w:rsidP="009406E0">
      <w:pPr>
        <w:spacing w:after="0"/>
        <w:jc w:val="center"/>
        <w:rPr>
          <w:sz w:val="28"/>
        </w:rPr>
      </w:pPr>
    </w:p>
    <w:p w:rsidR="00C90049" w:rsidRPr="00C90049" w:rsidRDefault="00C90049" w:rsidP="009406E0">
      <w:pPr>
        <w:spacing w:after="0"/>
        <w:jc w:val="center"/>
        <w:rPr>
          <w:sz w:val="28"/>
        </w:rPr>
      </w:pPr>
    </w:p>
    <w:p w:rsidR="009406E0" w:rsidRPr="00C90049" w:rsidRDefault="009406E0" w:rsidP="009406E0">
      <w:pPr>
        <w:spacing w:after="0"/>
        <w:jc w:val="center"/>
        <w:rPr>
          <w:sz w:val="28"/>
        </w:rPr>
      </w:pPr>
    </w:p>
    <w:p w:rsidR="00776171" w:rsidRPr="00C90049" w:rsidRDefault="002E2BC1" w:rsidP="009406E0">
      <w:pPr>
        <w:spacing w:after="0"/>
        <w:jc w:val="center"/>
        <w:rPr>
          <w:sz w:val="28"/>
        </w:rPr>
      </w:pPr>
      <w:r>
        <w:rPr>
          <w:sz w:val="28"/>
        </w:rPr>
        <w:t>September 6, 2016</w:t>
      </w:r>
    </w:p>
    <w:p w:rsidR="00776171" w:rsidRPr="00C90049" w:rsidRDefault="00776171" w:rsidP="009406E0">
      <w:pPr>
        <w:spacing w:after="0"/>
        <w:jc w:val="center"/>
        <w:rPr>
          <w:sz w:val="28"/>
        </w:rPr>
      </w:pPr>
      <w:r w:rsidRPr="00C90049">
        <w:rPr>
          <w:sz w:val="28"/>
        </w:rPr>
        <w:t>Research Proposal</w:t>
      </w:r>
    </w:p>
    <w:p w:rsidR="009406E0" w:rsidRPr="00C90049" w:rsidRDefault="009406E0" w:rsidP="009406E0">
      <w:pPr>
        <w:spacing w:after="0"/>
        <w:jc w:val="center"/>
        <w:rPr>
          <w:sz w:val="28"/>
        </w:rPr>
      </w:pPr>
      <w:r w:rsidRPr="00C90049">
        <w:rPr>
          <w:sz w:val="28"/>
        </w:rPr>
        <w:t>Inland Northwest Growth and Yield Cooperative</w:t>
      </w:r>
    </w:p>
    <w:p w:rsidR="009406E0" w:rsidRPr="00C90049" w:rsidRDefault="009406E0" w:rsidP="009406E0">
      <w:pPr>
        <w:spacing w:after="0"/>
        <w:jc w:val="center"/>
        <w:rPr>
          <w:sz w:val="28"/>
        </w:rPr>
      </w:pPr>
      <w:r w:rsidRPr="00C90049">
        <w:rPr>
          <w:sz w:val="28"/>
        </w:rPr>
        <w:t>College of Forestry and Conservation</w:t>
      </w:r>
    </w:p>
    <w:p w:rsidR="009406E0" w:rsidRPr="00C90049" w:rsidRDefault="009406E0" w:rsidP="009406E0">
      <w:pPr>
        <w:spacing w:after="0"/>
        <w:jc w:val="center"/>
        <w:rPr>
          <w:sz w:val="28"/>
        </w:rPr>
      </w:pPr>
      <w:r w:rsidRPr="00C90049">
        <w:rPr>
          <w:sz w:val="28"/>
        </w:rPr>
        <w:t>University of Montana</w:t>
      </w:r>
    </w:p>
    <w:p w:rsidR="00326CCC" w:rsidRDefault="00326CCC" w:rsidP="009406E0">
      <w:pPr>
        <w:jc w:val="center"/>
        <w:rPr>
          <w:b/>
          <w:sz w:val="28"/>
        </w:rPr>
      </w:pPr>
    </w:p>
    <w:p w:rsidR="009406E0" w:rsidRDefault="009406E0" w:rsidP="009406E0">
      <w:pPr>
        <w:jc w:val="center"/>
        <w:rPr>
          <w:b/>
          <w:sz w:val="28"/>
        </w:rPr>
      </w:pPr>
    </w:p>
    <w:p w:rsidR="009406E0" w:rsidRDefault="009406E0" w:rsidP="009406E0">
      <w:pPr>
        <w:jc w:val="center"/>
        <w:rPr>
          <w:b/>
          <w:sz w:val="28"/>
        </w:rPr>
      </w:pPr>
    </w:p>
    <w:p w:rsidR="009406E0" w:rsidRDefault="009406E0" w:rsidP="009406E0">
      <w:pPr>
        <w:jc w:val="center"/>
        <w:rPr>
          <w:b/>
          <w:sz w:val="28"/>
        </w:rPr>
      </w:pPr>
    </w:p>
    <w:p w:rsidR="009406E0" w:rsidRDefault="009406E0" w:rsidP="009406E0">
      <w:pPr>
        <w:jc w:val="center"/>
        <w:rPr>
          <w:b/>
          <w:sz w:val="28"/>
        </w:rPr>
      </w:pPr>
    </w:p>
    <w:p w:rsidR="009406E0" w:rsidRDefault="009406E0" w:rsidP="009406E0">
      <w:pPr>
        <w:jc w:val="center"/>
        <w:rPr>
          <w:b/>
          <w:sz w:val="28"/>
        </w:rPr>
      </w:pPr>
    </w:p>
    <w:p w:rsidR="009406E0" w:rsidRDefault="009406E0" w:rsidP="009406E0">
      <w:pPr>
        <w:jc w:val="center"/>
        <w:rPr>
          <w:b/>
          <w:sz w:val="28"/>
        </w:rPr>
      </w:pPr>
    </w:p>
    <w:p w:rsidR="009406E0" w:rsidRDefault="009406E0" w:rsidP="009406E0">
      <w:pPr>
        <w:jc w:val="center"/>
        <w:rPr>
          <w:b/>
          <w:sz w:val="28"/>
        </w:rPr>
      </w:pPr>
    </w:p>
    <w:p w:rsidR="00432808" w:rsidRDefault="00326CCC" w:rsidP="00D50C5B">
      <w:pPr>
        <w:rPr>
          <w:b/>
          <w:sz w:val="28"/>
        </w:rPr>
      </w:pPr>
      <w:r>
        <w:rPr>
          <w:b/>
          <w:sz w:val="28"/>
        </w:rPr>
        <w:lastRenderedPageBreak/>
        <w:t>Introduction:</w:t>
      </w:r>
    </w:p>
    <w:p w:rsidR="001F6E2E" w:rsidRDefault="00F62BEB" w:rsidP="00D50C5B">
      <w:pPr>
        <w:rPr>
          <w:sz w:val="24"/>
          <w:szCs w:val="24"/>
        </w:rPr>
      </w:pPr>
      <w:r w:rsidRPr="00231892">
        <w:rPr>
          <w:sz w:val="24"/>
          <w:szCs w:val="24"/>
        </w:rPr>
        <w:t xml:space="preserve">The Inland Northwest has been the center of much research concerning the growth of conifer species </w:t>
      </w:r>
      <w:r w:rsidR="008C4D68">
        <w:rPr>
          <w:sz w:val="24"/>
          <w:szCs w:val="24"/>
        </w:rPr>
        <w:t>in managed forests. However, throughout the later 20</w:t>
      </w:r>
      <w:r w:rsidR="008C4D68" w:rsidRPr="008C4D68">
        <w:rPr>
          <w:sz w:val="24"/>
          <w:szCs w:val="24"/>
          <w:vertAlign w:val="superscript"/>
        </w:rPr>
        <w:t>th</w:t>
      </w:r>
      <w:r w:rsidR="008C4D68">
        <w:rPr>
          <w:sz w:val="24"/>
          <w:szCs w:val="24"/>
        </w:rPr>
        <w:t xml:space="preserve"> century, much of the</w:t>
      </w:r>
      <w:r w:rsidRPr="00231892">
        <w:rPr>
          <w:sz w:val="24"/>
          <w:szCs w:val="24"/>
        </w:rPr>
        <w:t xml:space="preserve"> </w:t>
      </w:r>
      <w:r w:rsidR="001F6E2E" w:rsidRPr="00231892">
        <w:rPr>
          <w:sz w:val="24"/>
          <w:szCs w:val="24"/>
        </w:rPr>
        <w:t xml:space="preserve">focus </w:t>
      </w:r>
      <w:r w:rsidR="001F6E2E">
        <w:rPr>
          <w:sz w:val="24"/>
          <w:szCs w:val="24"/>
        </w:rPr>
        <w:t>remained</w:t>
      </w:r>
      <w:r w:rsidRPr="00231892">
        <w:rPr>
          <w:sz w:val="24"/>
          <w:szCs w:val="24"/>
        </w:rPr>
        <w:t xml:space="preserve"> on projecting the growth and yield of large trees</w:t>
      </w:r>
      <w:r w:rsidR="0052107F">
        <w:rPr>
          <w:sz w:val="24"/>
          <w:szCs w:val="24"/>
        </w:rPr>
        <w:t xml:space="preserve"> (4.5 </w:t>
      </w:r>
      <w:proofErr w:type="spellStart"/>
      <w:r w:rsidR="0052107F">
        <w:rPr>
          <w:sz w:val="24"/>
          <w:szCs w:val="24"/>
        </w:rPr>
        <w:t>ft</w:t>
      </w:r>
      <w:proofErr w:type="spellEnd"/>
      <w:r w:rsidR="0052107F">
        <w:rPr>
          <w:sz w:val="24"/>
          <w:szCs w:val="24"/>
        </w:rPr>
        <w:t xml:space="preserve"> and above) regenerating after</w:t>
      </w:r>
      <w:r w:rsidRPr="00231892">
        <w:rPr>
          <w:sz w:val="24"/>
          <w:szCs w:val="24"/>
        </w:rPr>
        <w:t xml:space="preserve"> </w:t>
      </w:r>
      <w:proofErr w:type="spellStart"/>
      <w:r w:rsidRPr="00231892">
        <w:rPr>
          <w:sz w:val="24"/>
          <w:szCs w:val="24"/>
        </w:rPr>
        <w:t>clearcut</w:t>
      </w:r>
      <w:proofErr w:type="spellEnd"/>
      <w:r w:rsidRPr="00231892">
        <w:rPr>
          <w:sz w:val="24"/>
          <w:szCs w:val="24"/>
        </w:rPr>
        <w:t xml:space="preserve"> systems</w:t>
      </w:r>
      <w:r w:rsidR="001F6E2E">
        <w:rPr>
          <w:sz w:val="24"/>
          <w:szCs w:val="24"/>
        </w:rPr>
        <w:t>.</w:t>
      </w:r>
    </w:p>
    <w:p w:rsidR="00326CCC" w:rsidRPr="00231892" w:rsidRDefault="008C4D68" w:rsidP="00D50C5B">
      <w:pPr>
        <w:rPr>
          <w:sz w:val="24"/>
          <w:szCs w:val="24"/>
        </w:rPr>
      </w:pPr>
      <w:r>
        <w:rPr>
          <w:sz w:val="24"/>
          <w:szCs w:val="24"/>
        </w:rPr>
        <w:t>Recent</w:t>
      </w:r>
      <w:r w:rsidR="001934EC" w:rsidRPr="00231892">
        <w:rPr>
          <w:sz w:val="24"/>
          <w:szCs w:val="24"/>
        </w:rPr>
        <w:t xml:space="preserve"> years have </w:t>
      </w:r>
      <w:r>
        <w:rPr>
          <w:sz w:val="24"/>
          <w:szCs w:val="24"/>
        </w:rPr>
        <w:t>witnessed</w:t>
      </w:r>
      <w:r w:rsidR="001934EC" w:rsidRPr="00231892">
        <w:rPr>
          <w:sz w:val="24"/>
          <w:szCs w:val="24"/>
        </w:rPr>
        <w:t xml:space="preserve"> an increase in </w:t>
      </w:r>
      <w:r w:rsidR="00F62BEB" w:rsidRPr="00231892">
        <w:rPr>
          <w:sz w:val="24"/>
          <w:szCs w:val="24"/>
        </w:rPr>
        <w:t xml:space="preserve">the use </w:t>
      </w:r>
      <w:r w:rsidR="007E29A6">
        <w:rPr>
          <w:sz w:val="24"/>
          <w:szCs w:val="24"/>
        </w:rPr>
        <w:t xml:space="preserve">of variable retention harvest systems </w:t>
      </w:r>
      <w:r w:rsidR="00C8503B">
        <w:rPr>
          <w:sz w:val="24"/>
          <w:szCs w:val="24"/>
        </w:rPr>
        <w:t xml:space="preserve">where </w:t>
      </w:r>
      <w:r w:rsidR="007E29A6">
        <w:rPr>
          <w:sz w:val="24"/>
          <w:szCs w:val="24"/>
        </w:rPr>
        <w:t xml:space="preserve">structural elements of the harvested stand </w:t>
      </w:r>
      <w:r w:rsidR="00C8503B">
        <w:rPr>
          <w:sz w:val="24"/>
          <w:szCs w:val="24"/>
        </w:rPr>
        <w:t xml:space="preserve">are left for at least the </w:t>
      </w:r>
      <w:r w:rsidR="00D46762">
        <w:rPr>
          <w:sz w:val="24"/>
          <w:szCs w:val="24"/>
        </w:rPr>
        <w:t xml:space="preserve">establishment </w:t>
      </w:r>
      <w:r w:rsidR="00C8503B">
        <w:rPr>
          <w:sz w:val="24"/>
          <w:szCs w:val="24"/>
        </w:rPr>
        <w:t>of the next rotation</w:t>
      </w:r>
      <w:r w:rsidR="007E29A6">
        <w:rPr>
          <w:sz w:val="24"/>
          <w:szCs w:val="24"/>
        </w:rPr>
        <w:t xml:space="preserve"> (Franklin et al.</w:t>
      </w:r>
      <w:r w:rsidR="00B06FA1">
        <w:rPr>
          <w:sz w:val="24"/>
          <w:szCs w:val="24"/>
        </w:rPr>
        <w:t>,</w:t>
      </w:r>
      <w:r w:rsidR="007E29A6">
        <w:rPr>
          <w:sz w:val="24"/>
          <w:szCs w:val="24"/>
        </w:rPr>
        <w:t xml:space="preserve"> 1997)</w:t>
      </w:r>
      <w:r w:rsidR="00F62BEB" w:rsidRPr="00231892">
        <w:rPr>
          <w:sz w:val="24"/>
          <w:szCs w:val="24"/>
        </w:rPr>
        <w:t xml:space="preserve">.  </w:t>
      </w:r>
      <w:r w:rsidR="007E29A6">
        <w:rPr>
          <w:sz w:val="24"/>
          <w:szCs w:val="24"/>
        </w:rPr>
        <w:t xml:space="preserve">Management objectives </w:t>
      </w:r>
      <w:r w:rsidR="00B06FA1">
        <w:rPr>
          <w:sz w:val="24"/>
          <w:szCs w:val="24"/>
        </w:rPr>
        <w:t>supported by</w:t>
      </w:r>
      <w:r w:rsidR="001934EC" w:rsidRPr="00231892">
        <w:rPr>
          <w:sz w:val="24"/>
          <w:szCs w:val="24"/>
        </w:rPr>
        <w:t xml:space="preserve"> variable retention systems may </w:t>
      </w:r>
      <w:r w:rsidR="00FA5B69">
        <w:rPr>
          <w:sz w:val="24"/>
          <w:szCs w:val="24"/>
        </w:rPr>
        <w:t>include</w:t>
      </w:r>
      <w:r w:rsidR="001934EC" w:rsidRPr="00231892">
        <w:rPr>
          <w:sz w:val="24"/>
          <w:szCs w:val="24"/>
        </w:rPr>
        <w:t xml:space="preserve"> aesthetic improvement,</w:t>
      </w:r>
      <w:r w:rsidR="007E29A6">
        <w:rPr>
          <w:sz w:val="24"/>
          <w:szCs w:val="24"/>
        </w:rPr>
        <w:t xml:space="preserve"> rapid restoration of environmental values,</w:t>
      </w:r>
      <w:r w:rsidR="001934EC" w:rsidRPr="00231892">
        <w:rPr>
          <w:sz w:val="24"/>
          <w:szCs w:val="24"/>
        </w:rPr>
        <w:t xml:space="preserve"> legal requirement, </w:t>
      </w:r>
      <w:r w:rsidR="00C8503B">
        <w:rPr>
          <w:sz w:val="24"/>
          <w:szCs w:val="24"/>
        </w:rPr>
        <w:t xml:space="preserve">wildlife habitat quality or </w:t>
      </w:r>
      <w:r w:rsidR="001934EC" w:rsidRPr="00231892">
        <w:rPr>
          <w:sz w:val="24"/>
          <w:szCs w:val="24"/>
        </w:rPr>
        <w:t>improved rates of natural regeneration.</w:t>
      </w:r>
      <w:r w:rsidR="001E21DC" w:rsidRPr="001E21DC">
        <w:t xml:space="preserve"> </w:t>
      </w:r>
    </w:p>
    <w:p w:rsidR="001E21DC" w:rsidRPr="00231892" w:rsidRDefault="00C8503B" w:rsidP="00D50C5B">
      <w:pPr>
        <w:rPr>
          <w:sz w:val="24"/>
          <w:szCs w:val="24"/>
        </w:rPr>
      </w:pPr>
      <w:r>
        <w:rPr>
          <w:sz w:val="24"/>
          <w:szCs w:val="24"/>
        </w:rPr>
        <w:t xml:space="preserve">Managers </w:t>
      </w:r>
      <w:r w:rsidR="00FA5B69">
        <w:rPr>
          <w:sz w:val="24"/>
          <w:szCs w:val="24"/>
        </w:rPr>
        <w:t xml:space="preserve">that are considering </w:t>
      </w:r>
      <w:r w:rsidR="003A54DF" w:rsidRPr="00231892">
        <w:rPr>
          <w:sz w:val="24"/>
          <w:szCs w:val="24"/>
        </w:rPr>
        <w:t xml:space="preserve">partial retention </w:t>
      </w:r>
      <w:proofErr w:type="spellStart"/>
      <w:r w:rsidR="003A54DF" w:rsidRPr="00231892">
        <w:rPr>
          <w:sz w:val="24"/>
          <w:szCs w:val="24"/>
        </w:rPr>
        <w:t>silvicult</w:t>
      </w:r>
      <w:r w:rsidR="008C4D68">
        <w:rPr>
          <w:sz w:val="24"/>
          <w:szCs w:val="24"/>
        </w:rPr>
        <w:t>u</w:t>
      </w:r>
      <w:r w:rsidR="003A54DF" w:rsidRPr="00231892">
        <w:rPr>
          <w:sz w:val="24"/>
          <w:szCs w:val="24"/>
        </w:rPr>
        <w:t>re</w:t>
      </w:r>
      <w:proofErr w:type="spellEnd"/>
      <w:r w:rsidR="00FA5B69">
        <w:rPr>
          <w:sz w:val="24"/>
          <w:szCs w:val="24"/>
        </w:rPr>
        <w:t xml:space="preserve"> face </w:t>
      </w:r>
      <w:r w:rsidR="00B06FA1">
        <w:rPr>
          <w:sz w:val="24"/>
          <w:szCs w:val="24"/>
        </w:rPr>
        <w:t xml:space="preserve">a </w:t>
      </w:r>
      <w:r>
        <w:rPr>
          <w:sz w:val="24"/>
          <w:szCs w:val="24"/>
        </w:rPr>
        <w:t>number of</w:t>
      </w:r>
      <w:r w:rsidR="001934EC" w:rsidRPr="00231892">
        <w:rPr>
          <w:sz w:val="24"/>
          <w:szCs w:val="24"/>
        </w:rPr>
        <w:t xml:space="preserve"> questio</w:t>
      </w:r>
      <w:r>
        <w:rPr>
          <w:sz w:val="24"/>
          <w:szCs w:val="24"/>
        </w:rPr>
        <w:t>ns about how these systems will</w:t>
      </w:r>
      <w:r w:rsidR="001934EC" w:rsidRPr="00231892">
        <w:rPr>
          <w:sz w:val="24"/>
          <w:szCs w:val="24"/>
        </w:rPr>
        <w:t xml:space="preserve"> </w:t>
      </w:r>
      <w:r w:rsidR="003A54DF" w:rsidRPr="00231892">
        <w:rPr>
          <w:sz w:val="24"/>
          <w:szCs w:val="24"/>
        </w:rPr>
        <w:t>function</w:t>
      </w:r>
      <w:r w:rsidR="001934EC" w:rsidRPr="00231892">
        <w:rPr>
          <w:sz w:val="24"/>
          <w:szCs w:val="24"/>
        </w:rPr>
        <w:t xml:space="preserve"> over time.</w:t>
      </w:r>
      <w:r w:rsidR="009A00E9">
        <w:rPr>
          <w:sz w:val="24"/>
          <w:szCs w:val="24"/>
        </w:rPr>
        <w:t xml:space="preserve">  </w:t>
      </w:r>
      <w:r w:rsidR="001934EC" w:rsidRPr="00231892">
        <w:rPr>
          <w:sz w:val="24"/>
          <w:szCs w:val="24"/>
        </w:rPr>
        <w:t>How w</w:t>
      </w:r>
      <w:r w:rsidR="00A84656">
        <w:rPr>
          <w:sz w:val="24"/>
          <w:szCs w:val="24"/>
        </w:rPr>
        <w:t>ill</w:t>
      </w:r>
      <w:r w:rsidR="001934EC" w:rsidRPr="00231892">
        <w:rPr>
          <w:sz w:val="24"/>
          <w:szCs w:val="24"/>
        </w:rPr>
        <w:t xml:space="preserve"> the growth of regenerated trees respond to the retained </w:t>
      </w:r>
      <w:proofErr w:type="spellStart"/>
      <w:r w:rsidR="002B09D6" w:rsidRPr="00231892">
        <w:rPr>
          <w:sz w:val="24"/>
          <w:szCs w:val="24"/>
        </w:rPr>
        <w:t>overstory</w:t>
      </w:r>
      <w:proofErr w:type="spellEnd"/>
      <w:r w:rsidR="001934EC" w:rsidRPr="00231892">
        <w:rPr>
          <w:sz w:val="24"/>
          <w:szCs w:val="24"/>
        </w:rPr>
        <w:t>? W</w:t>
      </w:r>
      <w:r w:rsidR="00A84656">
        <w:rPr>
          <w:sz w:val="24"/>
          <w:szCs w:val="24"/>
        </w:rPr>
        <w:t>ill</w:t>
      </w:r>
      <w:r w:rsidR="001934EC" w:rsidRPr="00231892">
        <w:rPr>
          <w:sz w:val="24"/>
          <w:szCs w:val="24"/>
        </w:rPr>
        <w:t xml:space="preserve"> </w:t>
      </w:r>
      <w:r w:rsidR="002B09D6" w:rsidRPr="00231892">
        <w:rPr>
          <w:sz w:val="24"/>
          <w:szCs w:val="24"/>
        </w:rPr>
        <w:t>the amount of vegetative</w:t>
      </w:r>
      <w:r w:rsidR="00D46762">
        <w:rPr>
          <w:sz w:val="24"/>
          <w:szCs w:val="24"/>
        </w:rPr>
        <w:t xml:space="preserve"> competition</w:t>
      </w:r>
      <w:r w:rsidR="002B09D6" w:rsidRPr="00231892">
        <w:rPr>
          <w:sz w:val="24"/>
          <w:szCs w:val="24"/>
        </w:rPr>
        <w:t xml:space="preserve"> </w:t>
      </w:r>
      <w:r w:rsidR="00A84656">
        <w:rPr>
          <w:sz w:val="24"/>
          <w:szCs w:val="24"/>
        </w:rPr>
        <w:t>be dependent</w:t>
      </w:r>
      <w:r w:rsidR="002B09D6" w:rsidRPr="00231892">
        <w:rPr>
          <w:sz w:val="24"/>
          <w:szCs w:val="24"/>
        </w:rPr>
        <w:t xml:space="preserve"> on</w:t>
      </w:r>
      <w:r w:rsidR="00A84656">
        <w:rPr>
          <w:sz w:val="24"/>
          <w:szCs w:val="24"/>
        </w:rPr>
        <w:t xml:space="preserve"> the</w:t>
      </w:r>
      <w:r w:rsidR="002B09D6" w:rsidRPr="00231892">
        <w:rPr>
          <w:sz w:val="24"/>
          <w:szCs w:val="24"/>
        </w:rPr>
        <w:t xml:space="preserve"> amount of the </w:t>
      </w:r>
      <w:proofErr w:type="spellStart"/>
      <w:r w:rsidR="002B09D6" w:rsidRPr="00231892">
        <w:rPr>
          <w:sz w:val="24"/>
          <w:szCs w:val="24"/>
        </w:rPr>
        <w:t>overstory</w:t>
      </w:r>
      <w:proofErr w:type="spellEnd"/>
      <w:r w:rsidR="002B09D6" w:rsidRPr="00231892">
        <w:rPr>
          <w:sz w:val="24"/>
          <w:szCs w:val="24"/>
        </w:rPr>
        <w:t xml:space="preserve"> canopy retained? What is the effect of site </w:t>
      </w:r>
      <w:r w:rsidR="00D46762">
        <w:rPr>
          <w:sz w:val="24"/>
          <w:szCs w:val="24"/>
        </w:rPr>
        <w:t>productivity</w:t>
      </w:r>
      <w:r w:rsidR="002B09D6" w:rsidRPr="00231892">
        <w:rPr>
          <w:sz w:val="24"/>
          <w:szCs w:val="24"/>
        </w:rPr>
        <w:t xml:space="preserve"> in either case?</w:t>
      </w:r>
      <w:r w:rsidR="001E21DC" w:rsidRPr="001E21DC">
        <w:t xml:space="preserve"> </w:t>
      </w:r>
      <w:r w:rsidR="001E21DC">
        <w:t xml:space="preserve"> </w:t>
      </w:r>
    </w:p>
    <w:p w:rsidR="00C8503B" w:rsidRDefault="001934EC" w:rsidP="00D50C5B">
      <w:pPr>
        <w:rPr>
          <w:sz w:val="24"/>
          <w:szCs w:val="24"/>
        </w:rPr>
      </w:pPr>
      <w:r w:rsidRPr="00231892">
        <w:rPr>
          <w:sz w:val="24"/>
          <w:szCs w:val="24"/>
        </w:rPr>
        <w:t xml:space="preserve">The Inland </w:t>
      </w:r>
      <w:r w:rsidR="00F34E8D" w:rsidRPr="00231892">
        <w:rPr>
          <w:sz w:val="24"/>
          <w:szCs w:val="24"/>
        </w:rPr>
        <w:t>Northwest</w:t>
      </w:r>
      <w:r w:rsidRPr="00231892">
        <w:rPr>
          <w:sz w:val="24"/>
          <w:szCs w:val="24"/>
        </w:rPr>
        <w:t xml:space="preserve"> Growth and Yield Cooperative responded </w:t>
      </w:r>
      <w:r w:rsidR="002B09D6" w:rsidRPr="00231892">
        <w:rPr>
          <w:sz w:val="24"/>
          <w:szCs w:val="24"/>
        </w:rPr>
        <w:t>to these questions by initiating the Small Tree Competing Veg</w:t>
      </w:r>
      <w:r w:rsidR="00B362A0">
        <w:rPr>
          <w:sz w:val="24"/>
          <w:szCs w:val="24"/>
        </w:rPr>
        <w:t>etation (STCV) s</w:t>
      </w:r>
      <w:r w:rsidR="002B09D6" w:rsidRPr="00231892">
        <w:rPr>
          <w:sz w:val="24"/>
          <w:szCs w:val="24"/>
        </w:rPr>
        <w:t>tudy in 1998.</w:t>
      </w:r>
      <w:r w:rsidR="00F34E8D" w:rsidRPr="00231892">
        <w:rPr>
          <w:sz w:val="24"/>
          <w:szCs w:val="24"/>
        </w:rPr>
        <w:t xml:space="preserve"> Since then, </w:t>
      </w:r>
      <w:r w:rsidR="003A54DF" w:rsidRPr="00231892">
        <w:rPr>
          <w:sz w:val="24"/>
          <w:szCs w:val="24"/>
        </w:rPr>
        <w:t>23 installatio</w:t>
      </w:r>
      <w:r w:rsidR="003E0BE9">
        <w:rPr>
          <w:sz w:val="24"/>
          <w:szCs w:val="24"/>
        </w:rPr>
        <w:t>ns have been maintained across</w:t>
      </w:r>
      <w:r w:rsidR="003A54DF" w:rsidRPr="00231892">
        <w:rPr>
          <w:sz w:val="24"/>
          <w:szCs w:val="24"/>
        </w:rPr>
        <w:t xml:space="preserve"> </w:t>
      </w:r>
      <w:r w:rsidR="00A84656">
        <w:rPr>
          <w:sz w:val="24"/>
          <w:szCs w:val="24"/>
        </w:rPr>
        <w:t>many</w:t>
      </w:r>
      <w:r w:rsidR="003A54DF" w:rsidRPr="00231892">
        <w:rPr>
          <w:sz w:val="24"/>
          <w:szCs w:val="24"/>
        </w:rPr>
        <w:t xml:space="preserve"> ownerships</w:t>
      </w:r>
      <w:r w:rsidR="00D46762">
        <w:rPr>
          <w:sz w:val="24"/>
          <w:szCs w:val="24"/>
        </w:rPr>
        <w:t xml:space="preserve"> within Montana, Idaho and e</w:t>
      </w:r>
      <w:r w:rsidR="00A84656">
        <w:rPr>
          <w:sz w:val="24"/>
          <w:szCs w:val="24"/>
        </w:rPr>
        <w:t>astern Washington</w:t>
      </w:r>
      <w:r w:rsidR="008C4D68">
        <w:rPr>
          <w:sz w:val="24"/>
          <w:szCs w:val="24"/>
        </w:rPr>
        <w:t>.</w:t>
      </w:r>
      <w:r w:rsidR="004D4041">
        <w:rPr>
          <w:sz w:val="24"/>
          <w:szCs w:val="24"/>
        </w:rPr>
        <w:t xml:space="preserve"> </w:t>
      </w:r>
      <w:r w:rsidR="001E21DC">
        <w:rPr>
          <w:sz w:val="24"/>
          <w:szCs w:val="24"/>
        </w:rPr>
        <w:t xml:space="preserve"> </w:t>
      </w:r>
      <w:r w:rsidR="00A84656">
        <w:rPr>
          <w:sz w:val="24"/>
          <w:szCs w:val="24"/>
        </w:rPr>
        <w:t>The</w:t>
      </w:r>
      <w:r w:rsidR="00C8503B">
        <w:rPr>
          <w:sz w:val="24"/>
          <w:szCs w:val="24"/>
        </w:rPr>
        <w:t xml:space="preserve"> study was completed in the summer of 2015 </w:t>
      </w:r>
      <w:r w:rsidR="001575B9">
        <w:rPr>
          <w:sz w:val="24"/>
          <w:szCs w:val="24"/>
        </w:rPr>
        <w:t>and the result is a detailed</w:t>
      </w:r>
      <w:r w:rsidR="00C8503B">
        <w:rPr>
          <w:sz w:val="24"/>
          <w:szCs w:val="24"/>
        </w:rPr>
        <w:t xml:space="preserve"> </w:t>
      </w:r>
      <w:r w:rsidR="00A84656">
        <w:rPr>
          <w:sz w:val="24"/>
          <w:szCs w:val="24"/>
        </w:rPr>
        <w:t>record</w:t>
      </w:r>
      <w:r w:rsidR="00C8503B">
        <w:rPr>
          <w:sz w:val="24"/>
          <w:szCs w:val="24"/>
        </w:rPr>
        <w:t xml:space="preserve"> of </w:t>
      </w:r>
      <w:r w:rsidR="001575B9">
        <w:rPr>
          <w:sz w:val="24"/>
          <w:szCs w:val="24"/>
        </w:rPr>
        <w:t xml:space="preserve">long term </w:t>
      </w:r>
      <w:r w:rsidR="00C8503B">
        <w:rPr>
          <w:sz w:val="24"/>
          <w:szCs w:val="24"/>
        </w:rPr>
        <w:t xml:space="preserve">small tree </w:t>
      </w:r>
      <w:r w:rsidR="001575B9">
        <w:rPr>
          <w:sz w:val="24"/>
          <w:szCs w:val="24"/>
        </w:rPr>
        <w:t xml:space="preserve">growth that spans a wide range of </w:t>
      </w:r>
      <w:proofErr w:type="spellStart"/>
      <w:r w:rsidR="0052107F">
        <w:rPr>
          <w:sz w:val="24"/>
          <w:szCs w:val="24"/>
        </w:rPr>
        <w:t>overstory</w:t>
      </w:r>
      <w:proofErr w:type="spellEnd"/>
      <w:r w:rsidR="001575B9">
        <w:rPr>
          <w:sz w:val="24"/>
          <w:szCs w:val="24"/>
        </w:rPr>
        <w:t xml:space="preserve"> and site conditions.</w:t>
      </w:r>
    </w:p>
    <w:p w:rsidR="003E0BE9" w:rsidRDefault="001E21DC" w:rsidP="003E0BE9">
      <w:pPr>
        <w:rPr>
          <w:sz w:val="24"/>
          <w:szCs w:val="24"/>
        </w:rPr>
      </w:pPr>
      <w:r>
        <w:rPr>
          <w:sz w:val="24"/>
          <w:szCs w:val="24"/>
        </w:rPr>
        <w:t xml:space="preserve">The four primary relationships that form the biological </w:t>
      </w:r>
      <w:r w:rsidR="00B06FA1">
        <w:rPr>
          <w:sz w:val="24"/>
          <w:szCs w:val="24"/>
        </w:rPr>
        <w:t>framework</w:t>
      </w:r>
      <w:r>
        <w:rPr>
          <w:sz w:val="24"/>
          <w:szCs w:val="24"/>
        </w:rPr>
        <w:t xml:space="preserve"> for this analysis</w:t>
      </w:r>
      <w:r w:rsidR="009E3A07">
        <w:rPr>
          <w:sz w:val="24"/>
          <w:szCs w:val="24"/>
        </w:rPr>
        <w:t xml:space="preserve"> are</w:t>
      </w:r>
      <w:r w:rsidR="00212041">
        <w:rPr>
          <w:sz w:val="24"/>
          <w:szCs w:val="24"/>
        </w:rPr>
        <w:t xml:space="preserve"> </w:t>
      </w:r>
      <w:r w:rsidR="003E0BE9">
        <w:rPr>
          <w:sz w:val="24"/>
          <w:szCs w:val="24"/>
        </w:rPr>
        <w:t xml:space="preserve">between small tree growth </w:t>
      </w:r>
      <w:r w:rsidR="0052107F">
        <w:rPr>
          <w:sz w:val="24"/>
          <w:szCs w:val="24"/>
        </w:rPr>
        <w:t xml:space="preserve">on the one hand </w:t>
      </w:r>
      <w:r w:rsidR="003E0BE9">
        <w:rPr>
          <w:sz w:val="24"/>
          <w:szCs w:val="24"/>
        </w:rPr>
        <w:t xml:space="preserve">and </w:t>
      </w:r>
      <w:r w:rsidR="0052107F">
        <w:rPr>
          <w:sz w:val="24"/>
          <w:szCs w:val="24"/>
        </w:rPr>
        <w:t xml:space="preserve">on the other hand the </w:t>
      </w:r>
      <w:r w:rsidR="003E0BE9">
        <w:rPr>
          <w:sz w:val="24"/>
          <w:szCs w:val="24"/>
        </w:rPr>
        <w:t xml:space="preserve">associated site productivity, retained </w:t>
      </w:r>
      <w:proofErr w:type="spellStart"/>
      <w:r w:rsidR="003E0BE9">
        <w:rPr>
          <w:sz w:val="24"/>
          <w:szCs w:val="24"/>
        </w:rPr>
        <w:t>overstory</w:t>
      </w:r>
      <w:proofErr w:type="spellEnd"/>
      <w:r w:rsidR="003E0BE9">
        <w:rPr>
          <w:sz w:val="24"/>
          <w:szCs w:val="24"/>
        </w:rPr>
        <w:t xml:space="preserve">, </w:t>
      </w:r>
      <w:r w:rsidR="0052107F">
        <w:rPr>
          <w:sz w:val="24"/>
          <w:szCs w:val="24"/>
        </w:rPr>
        <w:t>understory non-tree vegetation and small tree stalking levels</w:t>
      </w:r>
      <w:r w:rsidR="00212041">
        <w:rPr>
          <w:sz w:val="24"/>
          <w:szCs w:val="24"/>
        </w:rPr>
        <w:t>.</w:t>
      </w:r>
    </w:p>
    <w:p w:rsidR="003E0BE9" w:rsidRDefault="003E0BE9" w:rsidP="003E0BE9">
      <w:pPr>
        <w:keepNext/>
        <w:jc w:val="center"/>
      </w:pPr>
      <w:r>
        <w:rPr>
          <w:noProof/>
          <w:sz w:val="24"/>
          <w:szCs w:val="24"/>
        </w:rPr>
        <w:drawing>
          <wp:inline distT="0" distB="0" distL="0" distR="0" wp14:anchorId="54E27E78" wp14:editId="101AB1C4">
            <wp:extent cx="4572000" cy="2000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JPG"/>
                    <pic:cNvPicPr/>
                  </pic:nvPicPr>
                  <pic:blipFill>
                    <a:blip r:embed="rId8">
                      <a:extLst>
                        <a:ext uri="{28A0092B-C50C-407E-A947-70E740481C1C}">
                          <a14:useLocalDpi xmlns:a14="http://schemas.microsoft.com/office/drawing/2010/main" val="0"/>
                        </a:ext>
                      </a:extLst>
                    </a:blip>
                    <a:stretch>
                      <a:fillRect/>
                    </a:stretch>
                  </pic:blipFill>
                  <pic:spPr>
                    <a:xfrm>
                      <a:off x="0" y="0"/>
                      <a:ext cx="4602654" cy="2014153"/>
                    </a:xfrm>
                    <a:prstGeom prst="rect">
                      <a:avLst/>
                    </a:prstGeom>
                  </pic:spPr>
                </pic:pic>
              </a:graphicData>
            </a:graphic>
          </wp:inline>
        </w:drawing>
      </w:r>
    </w:p>
    <w:p w:rsidR="001934EC" w:rsidRDefault="003E0BE9" w:rsidP="003E0BE9">
      <w:pPr>
        <w:pStyle w:val="Caption"/>
        <w:jc w:val="center"/>
        <w:rPr>
          <w:sz w:val="24"/>
          <w:szCs w:val="24"/>
        </w:rPr>
      </w:pPr>
      <w:r>
        <w:t xml:space="preserve">Figure </w:t>
      </w:r>
      <w:fldSimple w:instr=" SEQ Figure \* ARABIC ">
        <w:r w:rsidR="0031514E">
          <w:rPr>
            <w:noProof/>
          </w:rPr>
          <w:t>1</w:t>
        </w:r>
      </w:fldSimple>
      <w:r>
        <w:t>: Biological framework of small tree growth</w:t>
      </w:r>
      <w:r w:rsidR="002E2BC1">
        <w:t xml:space="preserve">. </w:t>
      </w:r>
      <w:r w:rsidR="002E2BC1" w:rsidRPr="002E2BC1">
        <w:t xml:space="preserve"> Small trees are defined as those that have a DBH less than 3.5 in</w:t>
      </w:r>
      <w:r w:rsidR="002E2BC1">
        <w:t>.</w:t>
      </w:r>
    </w:p>
    <w:p w:rsidR="001E21DC" w:rsidRPr="00FA5B69" w:rsidRDefault="0052107F" w:rsidP="00FA5B69">
      <w:pPr>
        <w:rPr>
          <w:sz w:val="24"/>
          <w:szCs w:val="24"/>
        </w:rPr>
      </w:pPr>
      <w:r>
        <w:rPr>
          <w:sz w:val="24"/>
          <w:szCs w:val="24"/>
        </w:rPr>
        <w:t>K</w:t>
      </w:r>
      <w:r w:rsidR="00FA5B69" w:rsidRPr="00FA5B69">
        <w:rPr>
          <w:sz w:val="24"/>
          <w:szCs w:val="24"/>
        </w:rPr>
        <w:t>nowledge of small tree growth is vital to projecting when younger cohorts will be recrui</w:t>
      </w:r>
      <w:r w:rsidR="009E3A07">
        <w:rPr>
          <w:sz w:val="24"/>
          <w:szCs w:val="24"/>
        </w:rPr>
        <w:t>ted into the canopy and what</w:t>
      </w:r>
      <w:r w:rsidR="00FA5B69" w:rsidRPr="00FA5B69">
        <w:rPr>
          <w:sz w:val="24"/>
          <w:szCs w:val="24"/>
        </w:rPr>
        <w:t xml:space="preserve"> long term growth rates </w:t>
      </w:r>
      <w:r w:rsidR="00B06FA1">
        <w:rPr>
          <w:sz w:val="24"/>
          <w:szCs w:val="24"/>
        </w:rPr>
        <w:t>can be expected</w:t>
      </w:r>
      <w:r w:rsidR="00FA5B69" w:rsidRPr="00FA5B69">
        <w:rPr>
          <w:sz w:val="24"/>
          <w:szCs w:val="24"/>
        </w:rPr>
        <w:t xml:space="preserve"> in partial retention </w:t>
      </w:r>
      <w:proofErr w:type="spellStart"/>
      <w:r w:rsidR="00FA5B69" w:rsidRPr="00FA5B69">
        <w:rPr>
          <w:sz w:val="24"/>
          <w:szCs w:val="24"/>
        </w:rPr>
        <w:t>silviculture</w:t>
      </w:r>
      <w:proofErr w:type="spellEnd"/>
      <w:r w:rsidR="00FA5B69" w:rsidRPr="00FA5B69">
        <w:rPr>
          <w:sz w:val="24"/>
          <w:szCs w:val="24"/>
        </w:rPr>
        <w:t xml:space="preserve"> in the </w:t>
      </w:r>
      <w:r w:rsidR="00B06FA1">
        <w:rPr>
          <w:sz w:val="24"/>
          <w:szCs w:val="24"/>
        </w:rPr>
        <w:t>Inland Northwest</w:t>
      </w:r>
      <w:r w:rsidR="00FA5B69" w:rsidRPr="00FA5B69">
        <w:rPr>
          <w:sz w:val="24"/>
          <w:szCs w:val="24"/>
        </w:rPr>
        <w:t>.</w:t>
      </w:r>
    </w:p>
    <w:p w:rsidR="001934EC" w:rsidRDefault="001934EC" w:rsidP="00D50C5B">
      <w:pPr>
        <w:rPr>
          <w:sz w:val="24"/>
          <w:szCs w:val="24"/>
        </w:rPr>
      </w:pPr>
    </w:p>
    <w:p w:rsidR="006D61C2" w:rsidRDefault="0045152E" w:rsidP="006D61C2">
      <w:pPr>
        <w:rPr>
          <w:sz w:val="24"/>
          <w:szCs w:val="24"/>
        </w:rPr>
      </w:pPr>
      <w:r w:rsidRPr="00FA5B69">
        <w:rPr>
          <w:b/>
          <w:sz w:val="28"/>
          <w:szCs w:val="24"/>
        </w:rPr>
        <w:t>Data:</w:t>
      </w:r>
      <w:r w:rsidRPr="00231892">
        <w:rPr>
          <w:sz w:val="24"/>
          <w:szCs w:val="24"/>
        </w:rPr>
        <w:t xml:space="preserve"> </w:t>
      </w:r>
      <w:r w:rsidR="00FA5B69">
        <w:rPr>
          <w:sz w:val="24"/>
          <w:szCs w:val="24"/>
        </w:rPr>
        <w:t>Scope and D</w:t>
      </w:r>
      <w:r w:rsidR="00A84656">
        <w:rPr>
          <w:sz w:val="24"/>
          <w:szCs w:val="24"/>
        </w:rPr>
        <w:t>esign of the Small Tree Competing Vegetation Study</w:t>
      </w:r>
      <w:r w:rsidR="009406E0">
        <w:rPr>
          <w:sz w:val="24"/>
          <w:szCs w:val="24"/>
        </w:rPr>
        <w:t xml:space="preserve"> (STCV)</w:t>
      </w:r>
    </w:p>
    <w:p w:rsidR="00B06FA1" w:rsidRDefault="009C0FF3" w:rsidP="006D61C2">
      <w:pPr>
        <w:rPr>
          <w:sz w:val="24"/>
          <w:szCs w:val="24"/>
        </w:rPr>
      </w:pPr>
      <w:r w:rsidRPr="001E21DC">
        <w:rPr>
          <w:sz w:val="24"/>
          <w:szCs w:val="24"/>
        </w:rPr>
        <w:t>Study sites</w:t>
      </w:r>
      <w:r>
        <w:rPr>
          <w:sz w:val="24"/>
          <w:szCs w:val="24"/>
        </w:rPr>
        <w:t xml:space="preserve"> (termed “installations”)</w:t>
      </w:r>
      <w:r w:rsidRPr="001E21DC">
        <w:rPr>
          <w:sz w:val="24"/>
          <w:szCs w:val="24"/>
        </w:rPr>
        <w:t xml:space="preserve"> </w:t>
      </w:r>
      <w:r w:rsidR="000E1CEF" w:rsidRPr="000E1CEF">
        <w:rPr>
          <w:sz w:val="24"/>
          <w:szCs w:val="24"/>
        </w:rPr>
        <w:t>were established on a variety of cooperative member ownerships</w:t>
      </w:r>
      <w:r w:rsidR="006D61C2">
        <w:rPr>
          <w:sz w:val="24"/>
          <w:szCs w:val="24"/>
        </w:rPr>
        <w:t xml:space="preserve"> </w:t>
      </w:r>
      <w:r w:rsidR="000E1CEF">
        <w:rPr>
          <w:sz w:val="24"/>
          <w:szCs w:val="24"/>
        </w:rPr>
        <w:t xml:space="preserve">ranging </w:t>
      </w:r>
      <w:r w:rsidR="006D61C2">
        <w:rPr>
          <w:sz w:val="24"/>
          <w:szCs w:val="24"/>
        </w:rPr>
        <w:t>from the eastern slop</w:t>
      </w:r>
      <w:r w:rsidR="0052107F">
        <w:rPr>
          <w:sz w:val="24"/>
          <w:szCs w:val="24"/>
        </w:rPr>
        <w:t>es of the Cascade Mountains to w</w:t>
      </w:r>
      <w:r w:rsidR="006D61C2">
        <w:rPr>
          <w:sz w:val="24"/>
          <w:szCs w:val="24"/>
        </w:rPr>
        <w:t xml:space="preserve">estern Montana. </w:t>
      </w:r>
      <w:r w:rsidR="00B06FA1">
        <w:rPr>
          <w:sz w:val="24"/>
          <w:szCs w:val="24"/>
        </w:rPr>
        <w:t xml:space="preserve">The installations </w:t>
      </w:r>
      <w:r w:rsidR="000E1CEF">
        <w:rPr>
          <w:sz w:val="24"/>
          <w:szCs w:val="24"/>
        </w:rPr>
        <w:t xml:space="preserve">fall within </w:t>
      </w:r>
      <w:r w:rsidR="00B06FA1">
        <w:rPr>
          <w:sz w:val="24"/>
          <w:szCs w:val="24"/>
        </w:rPr>
        <w:t>th</w:t>
      </w:r>
      <w:r w:rsidR="0052107F">
        <w:rPr>
          <w:sz w:val="24"/>
          <w:szCs w:val="24"/>
        </w:rPr>
        <w:t>ree distinct geographic areas; central Washington, eastern Washington/Idaho and w</w:t>
      </w:r>
      <w:r w:rsidR="00B06FA1">
        <w:rPr>
          <w:sz w:val="24"/>
          <w:szCs w:val="24"/>
        </w:rPr>
        <w:t>estern Montana.</w:t>
      </w:r>
      <w:r w:rsidR="000E1CEF">
        <w:rPr>
          <w:sz w:val="24"/>
          <w:szCs w:val="24"/>
        </w:rPr>
        <w:t xml:space="preserve"> </w:t>
      </w:r>
    </w:p>
    <w:p w:rsidR="006D61C2" w:rsidRDefault="006D61C2" w:rsidP="006D61C2">
      <w:pPr>
        <w:keepNext/>
        <w:jc w:val="center"/>
      </w:pPr>
      <w:r>
        <w:rPr>
          <w:noProof/>
          <w:sz w:val="24"/>
          <w:szCs w:val="24"/>
        </w:rPr>
        <w:drawing>
          <wp:inline distT="0" distB="0" distL="0" distR="0" wp14:anchorId="4821E710" wp14:editId="57AA2D33">
            <wp:extent cx="4672807" cy="280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3665" cy="2834444"/>
                    </a:xfrm>
                    <a:prstGeom prst="rect">
                      <a:avLst/>
                    </a:prstGeom>
                    <a:noFill/>
                  </pic:spPr>
                </pic:pic>
              </a:graphicData>
            </a:graphic>
          </wp:inline>
        </w:drawing>
      </w:r>
    </w:p>
    <w:p w:rsidR="00432808" w:rsidRDefault="006D61C2" w:rsidP="006D61C2">
      <w:pPr>
        <w:pStyle w:val="Caption"/>
        <w:jc w:val="center"/>
        <w:rPr>
          <w:sz w:val="24"/>
          <w:szCs w:val="24"/>
        </w:rPr>
      </w:pPr>
      <w:r>
        <w:t xml:space="preserve">Figure </w:t>
      </w:r>
      <w:fldSimple w:instr=" SEQ Figure \* ARABIC ">
        <w:r w:rsidR="0031514E">
          <w:rPr>
            <w:noProof/>
          </w:rPr>
          <w:t>2</w:t>
        </w:r>
      </w:fldSimple>
      <w:r w:rsidR="009406E0">
        <w:t>: Geographic l</w:t>
      </w:r>
      <w:r>
        <w:t xml:space="preserve">ocation of STCV </w:t>
      </w:r>
      <w:r w:rsidR="009406E0">
        <w:t>installations</w:t>
      </w:r>
    </w:p>
    <w:p w:rsidR="001E21DC" w:rsidRDefault="009C0FF3" w:rsidP="002A04BF">
      <w:pPr>
        <w:rPr>
          <w:sz w:val="24"/>
          <w:szCs w:val="24"/>
        </w:rPr>
      </w:pPr>
      <w:r>
        <w:rPr>
          <w:sz w:val="24"/>
          <w:szCs w:val="24"/>
        </w:rPr>
        <w:t xml:space="preserve">Installations </w:t>
      </w:r>
      <w:r w:rsidR="001E21DC" w:rsidRPr="001E21DC">
        <w:rPr>
          <w:sz w:val="24"/>
          <w:szCs w:val="24"/>
        </w:rPr>
        <w:t xml:space="preserve">were established in stands with various forest cover (e.g., mixed ponderosa pine, Douglas-fir, and grand fir types), with each stand exhibiting relatively homogeneous levels of site quality, </w:t>
      </w:r>
      <w:proofErr w:type="spellStart"/>
      <w:r w:rsidR="001E21DC" w:rsidRPr="001E21DC">
        <w:rPr>
          <w:sz w:val="24"/>
          <w:szCs w:val="24"/>
        </w:rPr>
        <w:t>overstory</w:t>
      </w:r>
      <w:proofErr w:type="spellEnd"/>
      <w:r w:rsidR="001E21DC" w:rsidRPr="001E21DC">
        <w:rPr>
          <w:sz w:val="24"/>
          <w:szCs w:val="24"/>
        </w:rPr>
        <w:t xml:space="preserve"> tree density, and understory competition.  </w:t>
      </w:r>
      <w:r w:rsidR="000E1CEF">
        <w:rPr>
          <w:sz w:val="24"/>
          <w:szCs w:val="24"/>
        </w:rPr>
        <w:t>Installations</w:t>
      </w:r>
      <w:r w:rsidR="001E21DC" w:rsidRPr="001E21DC">
        <w:rPr>
          <w:sz w:val="24"/>
          <w:szCs w:val="24"/>
        </w:rPr>
        <w:t xml:space="preserve"> were located in</w:t>
      </w:r>
      <w:r w:rsidR="000E1CEF">
        <w:rPr>
          <w:sz w:val="24"/>
          <w:szCs w:val="24"/>
        </w:rPr>
        <w:t xml:space="preserve"> recently harvested stands that were either </w:t>
      </w:r>
      <w:proofErr w:type="spellStart"/>
      <w:r w:rsidR="000E1CEF">
        <w:rPr>
          <w:sz w:val="24"/>
          <w:szCs w:val="24"/>
        </w:rPr>
        <w:t>clearcut</w:t>
      </w:r>
      <w:proofErr w:type="spellEnd"/>
      <w:r w:rsidR="000E1CEF">
        <w:rPr>
          <w:sz w:val="24"/>
          <w:szCs w:val="24"/>
        </w:rPr>
        <w:t xml:space="preserve"> or harvested with one of the aforementioned var</w:t>
      </w:r>
      <w:r w:rsidR="009B4831">
        <w:rPr>
          <w:sz w:val="24"/>
          <w:szCs w:val="24"/>
        </w:rPr>
        <w:t>iable retention harvest systems:</w:t>
      </w:r>
      <w:r w:rsidR="001E21DC" w:rsidRPr="001E21DC">
        <w:rPr>
          <w:sz w:val="24"/>
          <w:szCs w:val="24"/>
        </w:rPr>
        <w:t xml:space="preserve"> </w:t>
      </w:r>
      <w:proofErr w:type="spellStart"/>
      <w:r w:rsidR="001E21DC" w:rsidRPr="001E21DC">
        <w:rPr>
          <w:sz w:val="24"/>
          <w:szCs w:val="24"/>
        </w:rPr>
        <w:t>shelterwood</w:t>
      </w:r>
      <w:proofErr w:type="spellEnd"/>
      <w:r w:rsidR="000E1CEF">
        <w:rPr>
          <w:sz w:val="24"/>
          <w:szCs w:val="24"/>
        </w:rPr>
        <w:t xml:space="preserve">, seed tree </w:t>
      </w:r>
      <w:r w:rsidR="001E21DC" w:rsidRPr="001E21DC">
        <w:rPr>
          <w:sz w:val="24"/>
          <w:szCs w:val="24"/>
        </w:rPr>
        <w:t>and heavy thinning</w:t>
      </w:r>
      <w:r w:rsidR="00BF3C3F">
        <w:rPr>
          <w:sz w:val="24"/>
          <w:szCs w:val="24"/>
        </w:rPr>
        <w:t>.</w:t>
      </w:r>
      <w:r w:rsidR="000E1CEF">
        <w:rPr>
          <w:sz w:val="24"/>
          <w:szCs w:val="24"/>
        </w:rPr>
        <w:t xml:space="preserve"> </w:t>
      </w:r>
    </w:p>
    <w:p w:rsidR="000E1CEF" w:rsidRDefault="000E1CEF" w:rsidP="002A04BF">
      <w:pPr>
        <w:rPr>
          <w:sz w:val="24"/>
          <w:szCs w:val="24"/>
        </w:rPr>
      </w:pPr>
    </w:p>
    <w:p w:rsidR="009406E0" w:rsidRDefault="009406E0" w:rsidP="002A04BF">
      <w:pPr>
        <w:rPr>
          <w:sz w:val="24"/>
          <w:szCs w:val="24"/>
        </w:rPr>
      </w:pPr>
    </w:p>
    <w:p w:rsidR="009406E0" w:rsidRDefault="009406E0" w:rsidP="002A04BF">
      <w:pPr>
        <w:rPr>
          <w:sz w:val="24"/>
          <w:szCs w:val="24"/>
        </w:rPr>
      </w:pPr>
    </w:p>
    <w:p w:rsidR="009406E0" w:rsidRDefault="009406E0" w:rsidP="002A04BF">
      <w:pPr>
        <w:rPr>
          <w:sz w:val="24"/>
          <w:szCs w:val="24"/>
        </w:rPr>
      </w:pPr>
    </w:p>
    <w:p w:rsidR="002A3284" w:rsidRDefault="003E34CA" w:rsidP="002A3284">
      <w:pPr>
        <w:keepNext/>
        <w:jc w:val="center"/>
      </w:pPr>
      <w:r>
        <w:rPr>
          <w:noProof/>
        </w:rPr>
        <w:lastRenderedPageBreak/>
        <w:drawing>
          <wp:inline distT="0" distB="0" distL="0" distR="0">
            <wp:extent cx="5038725" cy="2655020"/>
            <wp:effectExtent l="19050" t="19050" r="952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_in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2891" cy="2662484"/>
                    </a:xfrm>
                    <a:prstGeom prst="rect">
                      <a:avLst/>
                    </a:prstGeom>
                    <a:ln w="12700">
                      <a:solidFill>
                        <a:schemeClr val="tx1"/>
                      </a:solidFill>
                    </a:ln>
                  </pic:spPr>
                </pic:pic>
              </a:graphicData>
            </a:graphic>
          </wp:inline>
        </w:drawing>
      </w:r>
    </w:p>
    <w:p w:rsidR="001F6E2E" w:rsidRDefault="002A3284" w:rsidP="002A3284">
      <w:pPr>
        <w:pStyle w:val="Caption"/>
        <w:jc w:val="center"/>
      </w:pPr>
      <w:r>
        <w:t xml:space="preserve">Figure </w:t>
      </w:r>
      <w:fldSimple w:instr=" SEQ Figure \* ARABIC ">
        <w:r w:rsidR="0031514E">
          <w:rPr>
            <w:noProof/>
          </w:rPr>
          <w:t>3</w:t>
        </w:r>
      </w:fldSimple>
      <w:r w:rsidR="00B362A0">
        <w:t>: Example of an STCV Installation</w:t>
      </w:r>
    </w:p>
    <w:p w:rsidR="009406E0" w:rsidRDefault="009406E0" w:rsidP="009406E0">
      <w:pPr>
        <w:rPr>
          <w:sz w:val="24"/>
          <w:szCs w:val="24"/>
        </w:rPr>
      </w:pPr>
      <w:r w:rsidRPr="00BF3C3F">
        <w:rPr>
          <w:sz w:val="24"/>
          <w:szCs w:val="24"/>
        </w:rPr>
        <w:t>Treatments were ran</w:t>
      </w:r>
      <w:r>
        <w:rPr>
          <w:sz w:val="24"/>
          <w:szCs w:val="24"/>
        </w:rPr>
        <w:t>domly</w:t>
      </w:r>
      <w:r w:rsidR="00563C78">
        <w:rPr>
          <w:sz w:val="24"/>
          <w:szCs w:val="24"/>
        </w:rPr>
        <w:t xml:space="preserve"> assigned</w:t>
      </w:r>
      <w:r>
        <w:rPr>
          <w:sz w:val="24"/>
          <w:szCs w:val="24"/>
        </w:rPr>
        <w:t xml:space="preserve"> </w:t>
      </w:r>
      <w:r w:rsidR="00C90049">
        <w:rPr>
          <w:sz w:val="24"/>
          <w:szCs w:val="24"/>
        </w:rPr>
        <w:t>to seven plots within each installation</w:t>
      </w:r>
      <w:r w:rsidR="003E34CA">
        <w:rPr>
          <w:sz w:val="24"/>
          <w:szCs w:val="24"/>
        </w:rPr>
        <w:t xml:space="preserve"> (Figure 3</w:t>
      </w:r>
      <w:r w:rsidR="000E1CEF">
        <w:rPr>
          <w:sz w:val="24"/>
          <w:szCs w:val="24"/>
        </w:rPr>
        <w:t>)</w:t>
      </w:r>
      <w:r w:rsidRPr="00BF3C3F">
        <w:rPr>
          <w:sz w:val="24"/>
          <w:szCs w:val="24"/>
        </w:rPr>
        <w:t xml:space="preserve">.  Three </w:t>
      </w:r>
      <w:r>
        <w:rPr>
          <w:sz w:val="24"/>
          <w:szCs w:val="24"/>
        </w:rPr>
        <w:t xml:space="preserve">plots received </w:t>
      </w:r>
      <w:r w:rsidRPr="00BF3C3F">
        <w:rPr>
          <w:sz w:val="24"/>
          <w:szCs w:val="24"/>
        </w:rPr>
        <w:t>multiple applications of regionally effective herbicide</w:t>
      </w:r>
      <w:r w:rsidR="003E34CA">
        <w:rPr>
          <w:sz w:val="24"/>
          <w:szCs w:val="24"/>
        </w:rPr>
        <w:t xml:space="preserve">.  </w:t>
      </w:r>
      <w:r w:rsidRPr="00BF3C3F">
        <w:rPr>
          <w:sz w:val="24"/>
          <w:szCs w:val="24"/>
        </w:rPr>
        <w:t>The remaining four plots are split between the one-time treatment group (just one application of herbicide</w:t>
      </w:r>
      <w:r>
        <w:rPr>
          <w:sz w:val="24"/>
          <w:szCs w:val="24"/>
        </w:rPr>
        <w:t>)</w:t>
      </w:r>
      <w:r w:rsidRPr="00BF3C3F">
        <w:rPr>
          <w:sz w:val="24"/>
          <w:szCs w:val="24"/>
        </w:rPr>
        <w:t xml:space="preserve"> and control plots which received no herbicide treatment.</w:t>
      </w:r>
    </w:p>
    <w:p w:rsidR="00BF3C3F" w:rsidRPr="00231892" w:rsidRDefault="008924B8" w:rsidP="001F6E2E">
      <w:pPr>
        <w:rPr>
          <w:sz w:val="24"/>
          <w:szCs w:val="24"/>
        </w:rPr>
      </w:pPr>
      <w:r>
        <w:rPr>
          <w:noProof/>
          <w:sz w:val="24"/>
          <w:szCs w:val="24"/>
        </w:rPr>
        <w:drawing>
          <wp:anchor distT="0" distB="0" distL="114300" distR="114300" simplePos="0" relativeHeight="251664384" behindDoc="0" locked="0" layoutInCell="1" allowOverlap="1" wp14:anchorId="13529966" wp14:editId="62D3ACCD">
            <wp:simplePos x="0" y="0"/>
            <wp:positionH relativeFrom="margin">
              <wp:posOffset>3657600</wp:posOffset>
            </wp:positionH>
            <wp:positionV relativeFrom="paragraph">
              <wp:posOffset>1018540</wp:posOffset>
            </wp:positionV>
            <wp:extent cx="2144395" cy="2409825"/>
            <wp:effectExtent l="19050" t="19050" r="27305" b="285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Desig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4395" cy="24098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BF3C3F">
        <w:rPr>
          <w:sz w:val="24"/>
          <w:szCs w:val="24"/>
        </w:rPr>
        <w:t xml:space="preserve">The </w:t>
      </w:r>
      <w:r w:rsidR="00C90049">
        <w:rPr>
          <w:sz w:val="24"/>
          <w:szCs w:val="24"/>
        </w:rPr>
        <w:t xml:space="preserve">primary </w:t>
      </w:r>
      <w:r w:rsidR="00BF3C3F">
        <w:rPr>
          <w:sz w:val="24"/>
          <w:szCs w:val="24"/>
        </w:rPr>
        <w:t>objective</w:t>
      </w:r>
      <w:r w:rsidR="00BF3C3F" w:rsidRPr="00BF3C3F">
        <w:rPr>
          <w:sz w:val="24"/>
          <w:szCs w:val="24"/>
        </w:rPr>
        <w:t xml:space="preserve"> of the</w:t>
      </w:r>
      <w:r w:rsidR="00BF3C3F">
        <w:rPr>
          <w:sz w:val="24"/>
          <w:szCs w:val="24"/>
        </w:rPr>
        <w:t xml:space="preserve"> different </w:t>
      </w:r>
      <w:r w:rsidR="009406E0">
        <w:rPr>
          <w:sz w:val="24"/>
          <w:szCs w:val="24"/>
        </w:rPr>
        <w:t xml:space="preserve">herbicide </w:t>
      </w:r>
      <w:r w:rsidR="00BF3C3F">
        <w:rPr>
          <w:sz w:val="24"/>
          <w:szCs w:val="24"/>
        </w:rPr>
        <w:t xml:space="preserve">treatments is </w:t>
      </w:r>
      <w:r w:rsidR="00BF3C3F" w:rsidRPr="00BF3C3F">
        <w:rPr>
          <w:sz w:val="24"/>
          <w:szCs w:val="24"/>
        </w:rPr>
        <w:t xml:space="preserve">to </w:t>
      </w:r>
      <w:r w:rsidR="005255E7">
        <w:rPr>
          <w:sz w:val="24"/>
          <w:szCs w:val="24"/>
        </w:rPr>
        <w:t>decouple</w:t>
      </w:r>
      <w:r w:rsidR="00C90049">
        <w:rPr>
          <w:sz w:val="24"/>
          <w:szCs w:val="24"/>
        </w:rPr>
        <w:t xml:space="preserve"> the </w:t>
      </w:r>
      <w:r w:rsidR="005255E7">
        <w:rPr>
          <w:sz w:val="24"/>
          <w:szCs w:val="24"/>
        </w:rPr>
        <w:t xml:space="preserve">direct and indirect effects of removing </w:t>
      </w:r>
      <w:proofErr w:type="spellStart"/>
      <w:r w:rsidR="005255E7">
        <w:rPr>
          <w:sz w:val="24"/>
          <w:szCs w:val="24"/>
        </w:rPr>
        <w:t>overstory</w:t>
      </w:r>
      <w:proofErr w:type="spellEnd"/>
      <w:r w:rsidR="00BF3C3F" w:rsidRPr="00BF3C3F">
        <w:rPr>
          <w:sz w:val="24"/>
          <w:szCs w:val="24"/>
        </w:rPr>
        <w:t xml:space="preserve">. </w:t>
      </w:r>
      <w:r w:rsidR="005A239C">
        <w:rPr>
          <w:sz w:val="24"/>
          <w:szCs w:val="24"/>
        </w:rPr>
        <w:t xml:space="preserve"> The removal of the </w:t>
      </w:r>
      <w:proofErr w:type="spellStart"/>
      <w:r w:rsidR="005A239C">
        <w:rPr>
          <w:sz w:val="24"/>
          <w:szCs w:val="24"/>
        </w:rPr>
        <w:t>overstory</w:t>
      </w:r>
      <w:proofErr w:type="spellEnd"/>
      <w:r w:rsidR="005A239C">
        <w:rPr>
          <w:sz w:val="24"/>
          <w:szCs w:val="24"/>
        </w:rPr>
        <w:t xml:space="preserve"> increases available light </w:t>
      </w:r>
      <w:r w:rsidR="002E2BC1">
        <w:rPr>
          <w:sz w:val="24"/>
          <w:szCs w:val="24"/>
        </w:rPr>
        <w:t>which is</w:t>
      </w:r>
      <w:r w:rsidR="0052107F">
        <w:rPr>
          <w:sz w:val="24"/>
          <w:szCs w:val="24"/>
        </w:rPr>
        <w:t xml:space="preserve"> hypothesized to encourage</w:t>
      </w:r>
      <w:r w:rsidR="005A239C">
        <w:rPr>
          <w:sz w:val="24"/>
          <w:szCs w:val="24"/>
        </w:rPr>
        <w:t xml:space="preserve"> small tree growth as well as non-tree vegetation. </w:t>
      </w:r>
      <w:r w:rsidR="00BF3C3F" w:rsidRPr="00BF3C3F">
        <w:rPr>
          <w:sz w:val="24"/>
          <w:szCs w:val="24"/>
        </w:rPr>
        <w:t xml:space="preserve"> </w:t>
      </w:r>
      <w:r w:rsidR="005A239C">
        <w:rPr>
          <w:sz w:val="24"/>
          <w:szCs w:val="24"/>
        </w:rPr>
        <w:t xml:space="preserve">The herbicide </w:t>
      </w:r>
      <w:r w:rsidR="000D2098">
        <w:rPr>
          <w:sz w:val="24"/>
          <w:szCs w:val="24"/>
        </w:rPr>
        <w:t>treatments allow us to see how small tree</w:t>
      </w:r>
      <w:r w:rsidR="009E3A07">
        <w:rPr>
          <w:sz w:val="24"/>
          <w:szCs w:val="24"/>
        </w:rPr>
        <w:t>s</w:t>
      </w:r>
      <w:r w:rsidR="005A239C">
        <w:rPr>
          <w:sz w:val="24"/>
          <w:szCs w:val="24"/>
        </w:rPr>
        <w:t xml:space="preserve"> </w:t>
      </w:r>
      <w:r w:rsidR="000D2098">
        <w:rPr>
          <w:sz w:val="24"/>
          <w:szCs w:val="24"/>
        </w:rPr>
        <w:t>grow</w:t>
      </w:r>
      <w:r w:rsidR="005A239C">
        <w:rPr>
          <w:sz w:val="24"/>
          <w:szCs w:val="24"/>
        </w:rPr>
        <w:t xml:space="preserve"> under </w:t>
      </w:r>
      <w:r w:rsidR="000D2098">
        <w:rPr>
          <w:sz w:val="24"/>
          <w:szCs w:val="24"/>
        </w:rPr>
        <w:t xml:space="preserve">reduced </w:t>
      </w:r>
      <w:proofErr w:type="spellStart"/>
      <w:r w:rsidR="000D2098">
        <w:rPr>
          <w:sz w:val="24"/>
          <w:szCs w:val="24"/>
        </w:rPr>
        <w:t>overstory</w:t>
      </w:r>
      <w:proofErr w:type="spellEnd"/>
      <w:r w:rsidR="005A239C">
        <w:rPr>
          <w:sz w:val="24"/>
          <w:szCs w:val="24"/>
        </w:rPr>
        <w:t xml:space="preserve"> without</w:t>
      </w:r>
      <w:r w:rsidR="000D2098">
        <w:rPr>
          <w:sz w:val="24"/>
          <w:szCs w:val="24"/>
        </w:rPr>
        <w:t xml:space="preserve"> the presence of</w:t>
      </w:r>
      <w:r w:rsidR="005A239C">
        <w:rPr>
          <w:sz w:val="24"/>
          <w:szCs w:val="24"/>
        </w:rPr>
        <w:t xml:space="preserve"> </w:t>
      </w:r>
      <w:r w:rsidR="000D2098">
        <w:rPr>
          <w:sz w:val="24"/>
          <w:szCs w:val="24"/>
        </w:rPr>
        <w:t xml:space="preserve">a corresponding </w:t>
      </w:r>
      <w:r w:rsidR="005A239C">
        <w:rPr>
          <w:sz w:val="24"/>
          <w:szCs w:val="24"/>
        </w:rPr>
        <w:t>increase</w:t>
      </w:r>
      <w:r w:rsidR="000D2098">
        <w:rPr>
          <w:sz w:val="24"/>
          <w:szCs w:val="24"/>
        </w:rPr>
        <w:t xml:space="preserve"> in</w:t>
      </w:r>
      <w:r w:rsidR="005A239C">
        <w:rPr>
          <w:sz w:val="24"/>
          <w:szCs w:val="24"/>
        </w:rPr>
        <w:t xml:space="preserve"> non-tree vegetation.</w:t>
      </w:r>
    </w:p>
    <w:p w:rsidR="00533308" w:rsidRDefault="00DF3D5D" w:rsidP="002A04BF">
      <w:pPr>
        <w:rPr>
          <w:sz w:val="24"/>
          <w:szCs w:val="24"/>
        </w:rPr>
      </w:pPr>
      <w:r>
        <w:rPr>
          <w:sz w:val="24"/>
          <w:szCs w:val="24"/>
        </w:rPr>
        <w:t xml:space="preserve">Each plot contains a </w:t>
      </w:r>
      <w:r w:rsidR="00533308" w:rsidRPr="00533308">
        <w:rPr>
          <w:sz w:val="24"/>
          <w:szCs w:val="24"/>
        </w:rPr>
        <w:t xml:space="preserve">series of nested plots that decrease in area with physiologically </w:t>
      </w:r>
      <w:r w:rsidR="00B2511B" w:rsidRPr="00533308">
        <w:rPr>
          <w:sz w:val="24"/>
          <w:szCs w:val="24"/>
        </w:rPr>
        <w:t>smaller</w:t>
      </w:r>
      <w:r w:rsidR="000D2098">
        <w:rPr>
          <w:sz w:val="24"/>
          <w:szCs w:val="24"/>
        </w:rPr>
        <w:t xml:space="preserve"> vegetation</w:t>
      </w:r>
      <w:r w:rsidR="00533308" w:rsidRPr="00533308">
        <w:rPr>
          <w:sz w:val="24"/>
          <w:szCs w:val="24"/>
        </w:rPr>
        <w:t xml:space="preserve"> units</w:t>
      </w:r>
      <w:r w:rsidR="009E3A07">
        <w:rPr>
          <w:sz w:val="24"/>
          <w:szCs w:val="24"/>
        </w:rPr>
        <w:t xml:space="preserve"> (Figure 4</w:t>
      </w:r>
      <w:r w:rsidR="000E1CEF">
        <w:rPr>
          <w:sz w:val="24"/>
          <w:szCs w:val="24"/>
        </w:rPr>
        <w:t>)</w:t>
      </w:r>
      <w:r w:rsidR="00533308" w:rsidRPr="00533308">
        <w:rPr>
          <w:sz w:val="24"/>
          <w:szCs w:val="24"/>
        </w:rPr>
        <w:t xml:space="preserve">. Starting with </w:t>
      </w:r>
      <w:r w:rsidR="000D2098">
        <w:rPr>
          <w:sz w:val="24"/>
          <w:szCs w:val="24"/>
        </w:rPr>
        <w:t xml:space="preserve">the </w:t>
      </w:r>
      <w:r w:rsidR="00533308" w:rsidRPr="00533308">
        <w:rPr>
          <w:sz w:val="24"/>
          <w:szCs w:val="24"/>
        </w:rPr>
        <w:t xml:space="preserve">full extent of the plot, </w:t>
      </w:r>
      <w:proofErr w:type="spellStart"/>
      <w:r w:rsidR="00533308" w:rsidRPr="00533308">
        <w:rPr>
          <w:sz w:val="24"/>
          <w:szCs w:val="24"/>
        </w:rPr>
        <w:t>overstory</w:t>
      </w:r>
      <w:proofErr w:type="spellEnd"/>
      <w:r w:rsidR="00533308" w:rsidRPr="00533308">
        <w:rPr>
          <w:sz w:val="24"/>
          <w:szCs w:val="24"/>
        </w:rPr>
        <w:t xml:space="preserve"> trees</w:t>
      </w:r>
      <w:r w:rsidR="000E1CEF">
        <w:rPr>
          <w:sz w:val="24"/>
          <w:szCs w:val="24"/>
        </w:rPr>
        <w:t xml:space="preserve"> </w:t>
      </w:r>
      <w:r w:rsidR="00533308" w:rsidRPr="00533308">
        <w:rPr>
          <w:sz w:val="24"/>
          <w:szCs w:val="24"/>
        </w:rPr>
        <w:t xml:space="preserve">(&gt; 10.5 </w:t>
      </w:r>
      <w:r w:rsidR="00C90049">
        <w:rPr>
          <w:sz w:val="24"/>
          <w:szCs w:val="24"/>
        </w:rPr>
        <w:t>in</w:t>
      </w:r>
      <w:r w:rsidR="00470697">
        <w:rPr>
          <w:sz w:val="24"/>
          <w:szCs w:val="24"/>
        </w:rPr>
        <w:t xml:space="preserve"> DBH</w:t>
      </w:r>
      <w:r w:rsidR="00533308" w:rsidRPr="00533308">
        <w:rPr>
          <w:sz w:val="24"/>
          <w:szCs w:val="24"/>
        </w:rPr>
        <w:t>)</w:t>
      </w:r>
      <w:r w:rsidR="000D2098">
        <w:rPr>
          <w:sz w:val="24"/>
          <w:szCs w:val="24"/>
        </w:rPr>
        <w:t xml:space="preserve"> were measured</w:t>
      </w:r>
      <w:r w:rsidR="00533308" w:rsidRPr="00533308">
        <w:rPr>
          <w:sz w:val="24"/>
          <w:szCs w:val="24"/>
        </w:rPr>
        <w:t xml:space="preserve"> on a</w:t>
      </w:r>
      <w:r w:rsidR="000E1CEF">
        <w:rPr>
          <w:sz w:val="24"/>
          <w:szCs w:val="24"/>
        </w:rPr>
        <w:t>n approximately</w:t>
      </w:r>
      <w:r w:rsidR="009E3A07">
        <w:rPr>
          <w:sz w:val="24"/>
          <w:szCs w:val="24"/>
        </w:rPr>
        <w:t xml:space="preserve"> half acre</w:t>
      </w:r>
      <w:r w:rsidR="00533308" w:rsidRPr="00533308">
        <w:rPr>
          <w:sz w:val="24"/>
          <w:szCs w:val="24"/>
        </w:rPr>
        <w:t>.</w:t>
      </w:r>
      <w:r w:rsidR="00A84656">
        <w:rPr>
          <w:sz w:val="24"/>
          <w:szCs w:val="24"/>
        </w:rPr>
        <w:t xml:space="preserve"> </w:t>
      </w:r>
      <w:r w:rsidR="00533308" w:rsidRPr="00533308">
        <w:rPr>
          <w:sz w:val="24"/>
          <w:szCs w:val="24"/>
        </w:rPr>
        <w:t xml:space="preserve">Medium trees, with DBH greater than 3.5 </w:t>
      </w:r>
      <w:r w:rsidR="00C90049">
        <w:rPr>
          <w:sz w:val="24"/>
          <w:szCs w:val="24"/>
        </w:rPr>
        <w:t xml:space="preserve">in </w:t>
      </w:r>
      <w:r w:rsidR="00533308" w:rsidRPr="00533308">
        <w:rPr>
          <w:sz w:val="24"/>
          <w:szCs w:val="24"/>
        </w:rPr>
        <w:t>but less than 10.5</w:t>
      </w:r>
      <w:r w:rsidR="00C90049">
        <w:rPr>
          <w:sz w:val="24"/>
          <w:szCs w:val="24"/>
        </w:rPr>
        <w:t xml:space="preserve"> in</w:t>
      </w:r>
      <w:r w:rsidR="00533308" w:rsidRPr="00533308">
        <w:rPr>
          <w:sz w:val="24"/>
          <w:szCs w:val="24"/>
        </w:rPr>
        <w:t xml:space="preserve"> were measured on a smaller nested plot of roughly </w:t>
      </w:r>
      <w:r w:rsidR="000D2098">
        <w:rPr>
          <w:sz w:val="24"/>
          <w:szCs w:val="24"/>
        </w:rPr>
        <w:t>a quarter acre</w:t>
      </w:r>
      <w:r w:rsidR="00533308" w:rsidRPr="00533308">
        <w:rPr>
          <w:sz w:val="24"/>
          <w:szCs w:val="24"/>
        </w:rPr>
        <w:t>.</w:t>
      </w:r>
    </w:p>
    <w:p w:rsidR="00A84656" w:rsidRDefault="00DF3D5D" w:rsidP="00A84656">
      <w:pPr>
        <w:rPr>
          <w:sz w:val="24"/>
          <w:szCs w:val="24"/>
        </w:rPr>
      </w:pPr>
      <w:r>
        <w:rPr>
          <w:noProof/>
        </w:rPr>
        <mc:AlternateContent>
          <mc:Choice Requires="wps">
            <w:drawing>
              <wp:anchor distT="0" distB="0" distL="114300" distR="114300" simplePos="0" relativeHeight="251666432" behindDoc="0" locked="0" layoutInCell="1" allowOverlap="1" wp14:anchorId="05E6B67B" wp14:editId="7EF34ED7">
                <wp:simplePos x="0" y="0"/>
                <wp:positionH relativeFrom="margin">
                  <wp:align>right</wp:align>
                </wp:positionH>
                <wp:positionV relativeFrom="paragraph">
                  <wp:posOffset>889000</wp:posOffset>
                </wp:positionV>
                <wp:extent cx="2286000" cy="635"/>
                <wp:effectExtent l="0" t="0" r="0" b="6985"/>
                <wp:wrapSquare wrapText="bothSides"/>
                <wp:docPr id="1" name="Text Box 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011CBF" w:rsidRPr="00D474D5" w:rsidRDefault="00011CBF" w:rsidP="00A64FC7">
                            <w:pPr>
                              <w:pStyle w:val="Caption"/>
                              <w:rPr>
                                <w:sz w:val="24"/>
                                <w:szCs w:val="24"/>
                              </w:rPr>
                            </w:pPr>
                            <w:r>
                              <w:t xml:space="preserve">Figure </w:t>
                            </w:r>
                            <w:fldSimple w:instr=" SEQ Figure \* ARABIC ">
                              <w:r>
                                <w:rPr>
                                  <w:noProof/>
                                </w:rPr>
                                <w:t>4</w:t>
                              </w:r>
                            </w:fldSimple>
                            <w:r>
                              <w:t>: Plot Design. Note that each of the six small tree plots has square vegetation plots within it but these are drawn only on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E6B67B" id="_x0000_t202" coordsize="21600,21600" o:spt="202" path="m,l,21600r21600,l21600,xe">
                <v:stroke joinstyle="miter"/>
                <v:path gradientshapeok="t" o:connecttype="rect"/>
              </v:shapetype>
              <v:shape id="Text Box 1" o:spid="_x0000_s1026" type="#_x0000_t202" style="position:absolute;margin-left:128.8pt;margin-top:70pt;width:180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" stroked="f">
                <v:textbox style="mso-fit-shape-to-text:t" inset="0,0,0,0">
                  <w:txbxContent>
                    <w:p w:rsidR="00011CBF" w:rsidRPr="00D474D5" w:rsidRDefault="00011CBF" w:rsidP="00A64FC7">
                      <w:pPr>
                        <w:pStyle w:val="Caption"/>
                        <w:rPr>
                          <w:sz w:val="24"/>
                          <w:szCs w:val="24"/>
                        </w:rPr>
                      </w:pPr>
                      <w:r>
                        <w:t xml:space="preserve">Figure </w:t>
                      </w:r>
                      <w:fldSimple w:instr=" SEQ Figure \* ARABIC ">
                        <w:r>
                          <w:rPr>
                            <w:noProof/>
                          </w:rPr>
                          <w:t>4</w:t>
                        </w:r>
                      </w:fldSimple>
                      <w:r>
                        <w:t>: Plot Design. Note that each of the six small tree plots has square vegetation plots within it but these are drawn only on two</w:t>
                      </w:r>
                    </w:p>
                  </w:txbxContent>
                </v:textbox>
                <w10:wrap type="square" anchorx="margin"/>
              </v:shape>
            </w:pict>
          </mc:Fallback>
        </mc:AlternateContent>
      </w:r>
      <w:r>
        <w:rPr>
          <w:noProof/>
        </w:rPr>
        <w:t>Small</w:t>
      </w:r>
      <w:r w:rsidR="00080895">
        <w:rPr>
          <w:sz w:val="24"/>
          <w:szCs w:val="24"/>
        </w:rPr>
        <w:t xml:space="preserve"> trees</w:t>
      </w:r>
      <w:r w:rsidR="00533308" w:rsidRPr="00533308">
        <w:rPr>
          <w:sz w:val="24"/>
          <w:szCs w:val="24"/>
        </w:rPr>
        <w:t xml:space="preserve"> were measured on six .007 acre plots 60 degrees apart from plot</w:t>
      </w:r>
      <w:r w:rsidR="009E3A07">
        <w:rPr>
          <w:sz w:val="24"/>
          <w:szCs w:val="24"/>
        </w:rPr>
        <w:t xml:space="preserve"> center at a distance of approximately</w:t>
      </w:r>
      <w:r w:rsidR="00533308" w:rsidRPr="00533308">
        <w:rPr>
          <w:sz w:val="24"/>
          <w:szCs w:val="24"/>
        </w:rPr>
        <w:t xml:space="preserve"> 30 feet.</w:t>
      </w:r>
      <w:r w:rsidR="00A84656">
        <w:rPr>
          <w:sz w:val="24"/>
          <w:szCs w:val="24"/>
        </w:rPr>
        <w:t xml:space="preserve">  </w:t>
      </w:r>
      <w:r w:rsidR="00A84656" w:rsidRPr="001E21DC">
        <w:rPr>
          <w:sz w:val="24"/>
          <w:szCs w:val="24"/>
        </w:rPr>
        <w:t xml:space="preserve">Small trees are </w:t>
      </w:r>
      <w:r w:rsidR="000E1CEF">
        <w:rPr>
          <w:sz w:val="24"/>
          <w:szCs w:val="24"/>
        </w:rPr>
        <w:t xml:space="preserve">defined as </w:t>
      </w:r>
      <w:r w:rsidR="00A84656">
        <w:rPr>
          <w:sz w:val="24"/>
          <w:szCs w:val="24"/>
        </w:rPr>
        <w:t>those that have</w:t>
      </w:r>
      <w:r w:rsidR="00A84656" w:rsidRPr="001E21DC">
        <w:rPr>
          <w:sz w:val="24"/>
          <w:szCs w:val="24"/>
        </w:rPr>
        <w:t xml:space="preserve"> </w:t>
      </w:r>
      <w:r w:rsidR="00A84656">
        <w:rPr>
          <w:sz w:val="24"/>
          <w:szCs w:val="24"/>
        </w:rPr>
        <w:t xml:space="preserve">a DBH less than 3.5 in </w:t>
      </w:r>
      <w:r w:rsidR="00470697">
        <w:rPr>
          <w:sz w:val="24"/>
          <w:szCs w:val="24"/>
        </w:rPr>
        <w:t>yet</w:t>
      </w:r>
      <w:r w:rsidR="00A84656">
        <w:rPr>
          <w:sz w:val="24"/>
          <w:szCs w:val="24"/>
        </w:rPr>
        <w:t xml:space="preserve"> are</w:t>
      </w:r>
      <w:r w:rsidR="00A84656" w:rsidRPr="001E21DC">
        <w:rPr>
          <w:sz w:val="24"/>
          <w:szCs w:val="24"/>
        </w:rPr>
        <w:t xml:space="preserve"> greater than .5 </w:t>
      </w:r>
      <w:proofErr w:type="spellStart"/>
      <w:r w:rsidR="0052107F">
        <w:rPr>
          <w:sz w:val="24"/>
          <w:szCs w:val="24"/>
        </w:rPr>
        <w:t>ft</w:t>
      </w:r>
      <w:proofErr w:type="spellEnd"/>
      <w:r w:rsidR="00A84656" w:rsidRPr="001E21DC">
        <w:rPr>
          <w:sz w:val="24"/>
          <w:szCs w:val="24"/>
        </w:rPr>
        <w:t xml:space="preserve"> in height for shade tolerant species </w:t>
      </w:r>
      <w:r w:rsidR="00470697">
        <w:rPr>
          <w:sz w:val="24"/>
          <w:szCs w:val="24"/>
        </w:rPr>
        <w:t>or</w:t>
      </w:r>
      <w:r w:rsidR="00A84656" w:rsidRPr="001E21DC">
        <w:rPr>
          <w:sz w:val="24"/>
          <w:szCs w:val="24"/>
        </w:rPr>
        <w:t xml:space="preserve"> 1 </w:t>
      </w:r>
      <w:proofErr w:type="spellStart"/>
      <w:r w:rsidR="0052107F">
        <w:rPr>
          <w:sz w:val="24"/>
          <w:szCs w:val="24"/>
        </w:rPr>
        <w:t>ft</w:t>
      </w:r>
      <w:proofErr w:type="spellEnd"/>
      <w:r w:rsidR="00A84656" w:rsidRPr="001E21DC">
        <w:rPr>
          <w:sz w:val="24"/>
          <w:szCs w:val="24"/>
        </w:rPr>
        <w:t xml:space="preserve"> for shade intolerants at the</w:t>
      </w:r>
      <w:r w:rsidR="00A84656">
        <w:rPr>
          <w:sz w:val="24"/>
          <w:szCs w:val="24"/>
        </w:rPr>
        <w:t xml:space="preserve"> </w:t>
      </w:r>
      <w:r w:rsidR="00A84656" w:rsidRPr="001E21DC">
        <w:rPr>
          <w:sz w:val="24"/>
          <w:szCs w:val="24"/>
        </w:rPr>
        <w:t>time</w:t>
      </w:r>
      <w:r w:rsidR="00A84656">
        <w:rPr>
          <w:sz w:val="24"/>
          <w:szCs w:val="24"/>
        </w:rPr>
        <w:t xml:space="preserve"> </w:t>
      </w:r>
      <w:r w:rsidR="00A84656" w:rsidRPr="001E21DC">
        <w:rPr>
          <w:sz w:val="24"/>
          <w:szCs w:val="24"/>
        </w:rPr>
        <w:t xml:space="preserve">of initial measurements.  </w:t>
      </w:r>
      <w:r w:rsidR="00A84656">
        <w:rPr>
          <w:sz w:val="24"/>
          <w:szCs w:val="24"/>
        </w:rPr>
        <w:t xml:space="preserve"> </w:t>
      </w:r>
      <w:r w:rsidR="00A84656" w:rsidRPr="001E21DC">
        <w:rPr>
          <w:sz w:val="24"/>
          <w:szCs w:val="24"/>
        </w:rPr>
        <w:t xml:space="preserve">  </w:t>
      </w:r>
    </w:p>
    <w:p w:rsidR="00533308" w:rsidRPr="00512EE9" w:rsidRDefault="00563C78" w:rsidP="002A04BF">
      <w:pPr>
        <w:rPr>
          <w:sz w:val="24"/>
          <w:szCs w:val="24"/>
        </w:rPr>
      </w:pPr>
      <w:r>
        <w:rPr>
          <w:sz w:val="24"/>
          <w:szCs w:val="24"/>
        </w:rPr>
        <w:lastRenderedPageBreak/>
        <w:t>There were two sampling methods used to measure</w:t>
      </w:r>
      <w:r w:rsidR="00533308" w:rsidRPr="00512EE9">
        <w:rPr>
          <w:sz w:val="24"/>
          <w:szCs w:val="24"/>
        </w:rPr>
        <w:t xml:space="preserve"> vegetative competition. The first </w:t>
      </w:r>
      <w:r w:rsidR="004C0B79">
        <w:rPr>
          <w:sz w:val="24"/>
          <w:szCs w:val="24"/>
        </w:rPr>
        <w:t>was</w:t>
      </w:r>
      <w:r>
        <w:rPr>
          <w:sz w:val="24"/>
          <w:szCs w:val="24"/>
        </w:rPr>
        <w:t xml:space="preserve"> transect based</w:t>
      </w:r>
      <w:r w:rsidR="00533308" w:rsidRPr="00512EE9">
        <w:rPr>
          <w:sz w:val="24"/>
          <w:szCs w:val="24"/>
        </w:rPr>
        <w:t xml:space="preserve"> where point measurements of vegetation </w:t>
      </w:r>
      <w:r>
        <w:rPr>
          <w:sz w:val="24"/>
          <w:szCs w:val="24"/>
        </w:rPr>
        <w:t xml:space="preserve">were obtained </w:t>
      </w:r>
      <w:r w:rsidR="00533308" w:rsidRPr="00512EE9">
        <w:rPr>
          <w:sz w:val="24"/>
          <w:szCs w:val="24"/>
        </w:rPr>
        <w:t>at one foot intervals</w:t>
      </w:r>
      <w:r w:rsidR="004C0B79">
        <w:rPr>
          <w:sz w:val="24"/>
          <w:szCs w:val="24"/>
        </w:rPr>
        <w:t xml:space="preserve"> along a </w:t>
      </w:r>
      <w:r w:rsidR="00470697">
        <w:rPr>
          <w:sz w:val="24"/>
          <w:szCs w:val="24"/>
        </w:rPr>
        <w:t xml:space="preserve">40 </w:t>
      </w:r>
      <w:proofErr w:type="spellStart"/>
      <w:r w:rsidR="00470697">
        <w:rPr>
          <w:sz w:val="24"/>
          <w:szCs w:val="24"/>
        </w:rPr>
        <w:t>ft</w:t>
      </w:r>
      <w:proofErr w:type="spellEnd"/>
      <w:r w:rsidR="004C0B79">
        <w:rPr>
          <w:sz w:val="24"/>
          <w:szCs w:val="24"/>
        </w:rPr>
        <w:t xml:space="preserve"> transect</w:t>
      </w:r>
      <w:r w:rsidR="00533308" w:rsidRPr="00512EE9">
        <w:rPr>
          <w:sz w:val="24"/>
          <w:szCs w:val="24"/>
        </w:rPr>
        <w:t>.  We also took vegetation measurements in the middle of the small tree plo</w:t>
      </w:r>
      <w:r w:rsidR="000D2098">
        <w:rPr>
          <w:sz w:val="24"/>
          <w:szCs w:val="24"/>
        </w:rPr>
        <w:t>ts in the form of</w:t>
      </w:r>
      <w:r>
        <w:rPr>
          <w:sz w:val="24"/>
          <w:szCs w:val="24"/>
        </w:rPr>
        <w:t xml:space="preserve"> both 1m</w:t>
      </w:r>
      <w:r>
        <w:rPr>
          <w:sz w:val="24"/>
          <w:szCs w:val="24"/>
          <w:vertAlign w:val="superscript"/>
        </w:rPr>
        <w:t>2</w:t>
      </w:r>
      <w:r>
        <w:rPr>
          <w:sz w:val="24"/>
          <w:szCs w:val="24"/>
        </w:rPr>
        <w:t xml:space="preserve"> and 4m</w:t>
      </w:r>
      <w:r>
        <w:rPr>
          <w:sz w:val="24"/>
          <w:szCs w:val="24"/>
          <w:vertAlign w:val="superscript"/>
        </w:rPr>
        <w:t>2</w:t>
      </w:r>
      <w:r w:rsidR="00533308" w:rsidRPr="00512EE9">
        <w:rPr>
          <w:sz w:val="24"/>
          <w:szCs w:val="24"/>
        </w:rPr>
        <w:t xml:space="preserve"> grid</w:t>
      </w:r>
      <w:r w:rsidR="009E3A07">
        <w:rPr>
          <w:sz w:val="24"/>
          <w:szCs w:val="24"/>
        </w:rPr>
        <w:t>s</w:t>
      </w:r>
      <w:r w:rsidR="00533308" w:rsidRPr="00512EE9">
        <w:rPr>
          <w:sz w:val="24"/>
          <w:szCs w:val="24"/>
        </w:rPr>
        <w:t>. These vegetation measurements quantified separately the amounts of forbs, grasses and shrubs to the species level.  This is an example of how the resolution of the data goes beyond the scope of the proposed analysis though will undoubtedly be of use in future research efforts.</w:t>
      </w:r>
    </w:p>
    <w:p w:rsidR="00512EE9" w:rsidRPr="00512EE9" w:rsidRDefault="009E3A07" w:rsidP="002A04BF">
      <w:pPr>
        <w:rPr>
          <w:sz w:val="24"/>
          <w:szCs w:val="24"/>
        </w:rPr>
      </w:pPr>
      <w:r>
        <w:rPr>
          <w:sz w:val="24"/>
          <w:szCs w:val="24"/>
        </w:rPr>
        <w:t>Figure 5</w:t>
      </w:r>
      <w:r w:rsidR="00E84BE6" w:rsidRPr="00512EE9">
        <w:rPr>
          <w:sz w:val="24"/>
          <w:szCs w:val="24"/>
        </w:rPr>
        <w:t xml:space="preserve"> shows the temporal scope of the data collection as well as herbicide applications</w:t>
      </w:r>
      <w:r>
        <w:rPr>
          <w:sz w:val="24"/>
          <w:szCs w:val="24"/>
        </w:rPr>
        <w:t xml:space="preserve"> and </w:t>
      </w:r>
      <w:proofErr w:type="spellStart"/>
      <w:r>
        <w:rPr>
          <w:sz w:val="24"/>
          <w:szCs w:val="24"/>
        </w:rPr>
        <w:t>overstory</w:t>
      </w:r>
      <w:proofErr w:type="spellEnd"/>
      <w:r>
        <w:rPr>
          <w:sz w:val="24"/>
          <w:szCs w:val="24"/>
        </w:rPr>
        <w:t xml:space="preserve"> measurements</w:t>
      </w:r>
      <w:r w:rsidR="00E84BE6" w:rsidRPr="00512EE9">
        <w:rPr>
          <w:sz w:val="24"/>
          <w:szCs w:val="24"/>
        </w:rPr>
        <w:t xml:space="preserve">. An attempt to capture </w:t>
      </w:r>
      <w:r w:rsidR="00512EE9" w:rsidRPr="00512EE9">
        <w:rPr>
          <w:sz w:val="24"/>
          <w:szCs w:val="24"/>
        </w:rPr>
        <w:t xml:space="preserve">growth at </w:t>
      </w:r>
      <w:r w:rsidR="00E84BE6" w:rsidRPr="00512EE9">
        <w:rPr>
          <w:sz w:val="24"/>
          <w:szCs w:val="24"/>
        </w:rPr>
        <w:t>each installation at four year intervals was successful for many installations but in some cases the intervals are somewhat irregular</w:t>
      </w:r>
      <w:r w:rsidR="000D2098">
        <w:rPr>
          <w:sz w:val="24"/>
          <w:szCs w:val="24"/>
        </w:rPr>
        <w:t xml:space="preserve"> (i.e., 3-5 years in length)</w:t>
      </w:r>
      <w:r w:rsidR="00E84BE6" w:rsidRPr="00512EE9">
        <w:rPr>
          <w:sz w:val="24"/>
          <w:szCs w:val="24"/>
        </w:rPr>
        <w:t xml:space="preserve">. </w:t>
      </w:r>
      <w:r w:rsidR="00512EE9" w:rsidRPr="00512EE9">
        <w:rPr>
          <w:sz w:val="24"/>
          <w:szCs w:val="24"/>
        </w:rPr>
        <w:t>The schedule of measurements was based on the twelve-year projection cycles that were used by participating cooperative members.</w:t>
      </w:r>
    </w:p>
    <w:p w:rsidR="00B362A0" w:rsidRDefault="00470697" w:rsidP="00470697">
      <w:pPr>
        <w:jc w:val="center"/>
      </w:pPr>
      <w:r>
        <w:rPr>
          <w:noProof/>
        </w:rPr>
        <w:drawing>
          <wp:inline distT="0" distB="0" distL="0" distR="0">
            <wp:extent cx="5762847" cy="361039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jpeg"/>
                    <pic:cNvPicPr/>
                  </pic:nvPicPr>
                  <pic:blipFill>
                    <a:blip r:embed="rId12">
                      <a:extLst>
                        <a:ext uri="{28A0092B-C50C-407E-A947-70E740481C1C}">
                          <a14:useLocalDpi xmlns:a14="http://schemas.microsoft.com/office/drawing/2010/main" val="0"/>
                        </a:ext>
                      </a:extLst>
                    </a:blip>
                    <a:stretch>
                      <a:fillRect/>
                    </a:stretch>
                  </pic:blipFill>
                  <pic:spPr>
                    <a:xfrm>
                      <a:off x="0" y="0"/>
                      <a:ext cx="5765926" cy="3612328"/>
                    </a:xfrm>
                    <a:prstGeom prst="rect">
                      <a:avLst/>
                    </a:prstGeom>
                  </pic:spPr>
                </pic:pic>
              </a:graphicData>
            </a:graphic>
          </wp:inline>
        </w:drawing>
      </w:r>
    </w:p>
    <w:p w:rsidR="00776171" w:rsidRPr="00231892" w:rsidRDefault="00B362A0" w:rsidP="00D73CD4">
      <w:pPr>
        <w:pStyle w:val="Caption"/>
        <w:rPr>
          <w:sz w:val="24"/>
          <w:szCs w:val="24"/>
        </w:rPr>
      </w:pPr>
      <w:r>
        <w:t xml:space="preserve">Figure </w:t>
      </w:r>
      <w:fldSimple w:instr=" SEQ Figure \* ARABIC ">
        <w:r w:rsidR="0031514E">
          <w:rPr>
            <w:noProof/>
          </w:rPr>
          <w:t>5</w:t>
        </w:r>
      </w:fldSimple>
      <w:r>
        <w:t>: Measurement</w:t>
      </w:r>
      <w:r w:rsidR="00D73CD4">
        <w:t xml:space="preserve">, </w:t>
      </w:r>
      <w:proofErr w:type="spellStart"/>
      <w:r w:rsidR="00D73CD4">
        <w:t>overstory</w:t>
      </w:r>
      <w:proofErr w:type="spellEnd"/>
      <w:r w:rsidR="00D73CD4">
        <w:t xml:space="preserve"> </w:t>
      </w:r>
      <w:r w:rsidR="00EF6006">
        <w:t>and herbicide a</w:t>
      </w:r>
      <w:r w:rsidR="00D73CD4">
        <w:t xml:space="preserve">pplication </w:t>
      </w:r>
      <w:r w:rsidR="00EF6006">
        <w:t>t</w:t>
      </w:r>
      <w:r>
        <w:t>imeline</w:t>
      </w:r>
      <w:r w:rsidR="00EF6006">
        <w:t xml:space="preserve"> by installation</w:t>
      </w:r>
      <w:r w:rsidR="00401516">
        <w:t xml:space="preserve">. </w:t>
      </w:r>
      <w:r w:rsidR="00D73CD4">
        <w:t>The black squares are</w:t>
      </w:r>
      <w:r w:rsidR="009E3A07">
        <w:t xml:space="preserve"> the measurement years that form the</w:t>
      </w:r>
      <w:r w:rsidR="00D73CD4">
        <w:t xml:space="preserve"> proposed measurement intervals (note that additional measurement years were obtained). The green triangles represent years of </w:t>
      </w:r>
      <w:proofErr w:type="spellStart"/>
      <w:r w:rsidR="00D73CD4">
        <w:t>overstory</w:t>
      </w:r>
      <w:proofErr w:type="spellEnd"/>
      <w:r w:rsidR="00D73CD4">
        <w:t xml:space="preserve"> tree measurements and the red triangles are years of herbicide application.</w:t>
      </w:r>
    </w:p>
    <w:p w:rsidR="00563C78" w:rsidRPr="00563C78" w:rsidRDefault="00563C78" w:rsidP="009D2C55">
      <w:pPr>
        <w:rPr>
          <w:sz w:val="24"/>
          <w:szCs w:val="24"/>
        </w:rPr>
      </w:pPr>
      <w:r w:rsidRPr="00563C78">
        <w:rPr>
          <w:sz w:val="24"/>
          <w:szCs w:val="24"/>
        </w:rPr>
        <w:t>A</w:t>
      </w:r>
      <w:r w:rsidR="004C0B79">
        <w:rPr>
          <w:sz w:val="24"/>
          <w:szCs w:val="24"/>
        </w:rPr>
        <w:t xml:space="preserve"> </w:t>
      </w:r>
      <w:r w:rsidRPr="00563C78">
        <w:rPr>
          <w:sz w:val="24"/>
          <w:szCs w:val="24"/>
        </w:rPr>
        <w:t xml:space="preserve">point of concern </w:t>
      </w:r>
      <w:r w:rsidR="000D2098">
        <w:rPr>
          <w:sz w:val="24"/>
          <w:szCs w:val="24"/>
        </w:rPr>
        <w:t>is</w:t>
      </w:r>
      <w:r w:rsidRPr="00563C78">
        <w:rPr>
          <w:sz w:val="24"/>
          <w:szCs w:val="24"/>
        </w:rPr>
        <w:t xml:space="preserve"> that some measurements were </w:t>
      </w:r>
      <w:r>
        <w:rPr>
          <w:sz w:val="24"/>
          <w:szCs w:val="24"/>
        </w:rPr>
        <w:t>taken at times that would not</w:t>
      </w:r>
      <w:r w:rsidR="004C0B79">
        <w:rPr>
          <w:sz w:val="24"/>
          <w:szCs w:val="24"/>
        </w:rPr>
        <w:t xml:space="preserve"> have</w:t>
      </w:r>
      <w:r>
        <w:rPr>
          <w:sz w:val="24"/>
          <w:szCs w:val="24"/>
        </w:rPr>
        <w:t xml:space="preserve"> allow</w:t>
      </w:r>
      <w:r w:rsidR="004C0B79">
        <w:rPr>
          <w:sz w:val="24"/>
          <w:szCs w:val="24"/>
        </w:rPr>
        <w:t>ed</w:t>
      </w:r>
      <w:r>
        <w:rPr>
          <w:sz w:val="24"/>
          <w:szCs w:val="24"/>
        </w:rPr>
        <w:t xml:space="preserve"> for the herbicide applications to take full effect. </w:t>
      </w:r>
      <w:r w:rsidR="00EF6006">
        <w:rPr>
          <w:sz w:val="24"/>
          <w:szCs w:val="24"/>
        </w:rPr>
        <w:t>That is, s</w:t>
      </w:r>
      <w:r>
        <w:rPr>
          <w:sz w:val="24"/>
          <w:szCs w:val="24"/>
        </w:rPr>
        <w:t xml:space="preserve">everal measurements were </w:t>
      </w:r>
      <w:r w:rsidRPr="00563C78">
        <w:rPr>
          <w:sz w:val="24"/>
          <w:szCs w:val="24"/>
        </w:rPr>
        <w:t xml:space="preserve">concurrent with or </w:t>
      </w:r>
      <w:r>
        <w:rPr>
          <w:sz w:val="24"/>
          <w:szCs w:val="24"/>
        </w:rPr>
        <w:t xml:space="preserve">followed </w:t>
      </w:r>
      <w:r w:rsidRPr="00563C78">
        <w:rPr>
          <w:sz w:val="24"/>
          <w:szCs w:val="24"/>
        </w:rPr>
        <w:t>too quickly after the first herbicide application</w:t>
      </w:r>
      <w:r w:rsidR="00EF6006">
        <w:rPr>
          <w:sz w:val="24"/>
          <w:szCs w:val="24"/>
        </w:rPr>
        <w:t>.  This</w:t>
      </w:r>
      <w:r w:rsidRPr="00563C78">
        <w:rPr>
          <w:sz w:val="24"/>
          <w:szCs w:val="24"/>
        </w:rPr>
        <w:t xml:space="preserve"> necessitates careful selection of the appropriate measurement years on a per installation basis.  Ultimately, the growth measurements will be put on the same temporal scale </w:t>
      </w:r>
      <w:r w:rsidR="00EF6006">
        <w:rPr>
          <w:sz w:val="24"/>
          <w:szCs w:val="24"/>
        </w:rPr>
        <w:t>of</w:t>
      </w:r>
      <w:r w:rsidRPr="00563C78">
        <w:rPr>
          <w:sz w:val="24"/>
          <w:szCs w:val="24"/>
        </w:rPr>
        <w:t xml:space="preserve"> periodic annual increment regardless of whether they were collected on a 3, 4 or 5-year interval.</w:t>
      </w:r>
    </w:p>
    <w:p w:rsidR="009D2C55" w:rsidRPr="00FA5B69" w:rsidRDefault="009D2C55" w:rsidP="009D2C55">
      <w:pPr>
        <w:rPr>
          <w:b/>
          <w:sz w:val="28"/>
          <w:szCs w:val="24"/>
        </w:rPr>
      </w:pPr>
      <w:r w:rsidRPr="00FA5B69">
        <w:rPr>
          <w:b/>
          <w:sz w:val="28"/>
          <w:szCs w:val="24"/>
        </w:rPr>
        <w:lastRenderedPageBreak/>
        <w:t>Research Questions:</w:t>
      </w:r>
    </w:p>
    <w:p w:rsidR="009D2C55" w:rsidRDefault="001F6E2E" w:rsidP="001F6E2E">
      <w:pPr>
        <w:rPr>
          <w:b/>
          <w:sz w:val="24"/>
          <w:szCs w:val="24"/>
        </w:rPr>
      </w:pPr>
      <w:r w:rsidRPr="001F6E2E">
        <w:rPr>
          <w:b/>
          <w:sz w:val="24"/>
          <w:szCs w:val="24"/>
        </w:rPr>
        <w:t>1)</w:t>
      </w:r>
      <w:r>
        <w:rPr>
          <w:b/>
          <w:sz w:val="24"/>
          <w:szCs w:val="24"/>
        </w:rPr>
        <w:t xml:space="preserve"> </w:t>
      </w:r>
      <w:r w:rsidR="009D2C55" w:rsidRPr="001F6E2E">
        <w:rPr>
          <w:b/>
          <w:sz w:val="24"/>
          <w:szCs w:val="24"/>
        </w:rPr>
        <w:t xml:space="preserve">Can we </w:t>
      </w:r>
      <w:r w:rsidR="00BD648F">
        <w:rPr>
          <w:b/>
          <w:sz w:val="24"/>
          <w:szCs w:val="24"/>
        </w:rPr>
        <w:t xml:space="preserve">accurately quantify </w:t>
      </w:r>
      <w:r w:rsidR="009D2C55" w:rsidRPr="001F6E2E">
        <w:rPr>
          <w:b/>
          <w:sz w:val="24"/>
          <w:szCs w:val="24"/>
        </w:rPr>
        <w:t xml:space="preserve">the small tree growth rates of </w:t>
      </w:r>
      <w:proofErr w:type="spellStart"/>
      <w:r w:rsidR="00BD648F">
        <w:rPr>
          <w:b/>
          <w:i/>
          <w:sz w:val="24"/>
          <w:szCs w:val="24"/>
        </w:rPr>
        <w:t>Pseudostuga</w:t>
      </w:r>
      <w:proofErr w:type="spellEnd"/>
      <w:r w:rsidR="00BD648F">
        <w:rPr>
          <w:b/>
          <w:i/>
          <w:sz w:val="24"/>
          <w:szCs w:val="24"/>
        </w:rPr>
        <w:t xml:space="preserve"> </w:t>
      </w:r>
      <w:proofErr w:type="spellStart"/>
      <w:r w:rsidR="00BD648F">
        <w:rPr>
          <w:b/>
          <w:i/>
          <w:sz w:val="24"/>
          <w:szCs w:val="24"/>
        </w:rPr>
        <w:t>m</w:t>
      </w:r>
      <w:r w:rsidR="009D2C55" w:rsidRPr="001F6E2E">
        <w:rPr>
          <w:b/>
          <w:i/>
          <w:sz w:val="24"/>
          <w:szCs w:val="24"/>
        </w:rPr>
        <w:t>enziesii</w:t>
      </w:r>
      <w:proofErr w:type="spellEnd"/>
      <w:r w:rsidR="009D2C55" w:rsidRPr="001F6E2E">
        <w:rPr>
          <w:b/>
          <w:sz w:val="24"/>
          <w:szCs w:val="24"/>
        </w:rPr>
        <w:t xml:space="preserve"> </w:t>
      </w:r>
      <w:r w:rsidR="001B4D18">
        <w:rPr>
          <w:b/>
          <w:sz w:val="24"/>
          <w:szCs w:val="24"/>
        </w:rPr>
        <w:t xml:space="preserve">(PSME) </w:t>
      </w:r>
      <w:r w:rsidR="009D2C55" w:rsidRPr="001F6E2E">
        <w:rPr>
          <w:b/>
          <w:sz w:val="24"/>
          <w:szCs w:val="24"/>
        </w:rPr>
        <w:t xml:space="preserve">and </w:t>
      </w:r>
      <w:proofErr w:type="spellStart"/>
      <w:r w:rsidR="00BD648F">
        <w:rPr>
          <w:b/>
          <w:i/>
          <w:sz w:val="24"/>
          <w:szCs w:val="24"/>
        </w:rPr>
        <w:t>Pinus</w:t>
      </w:r>
      <w:proofErr w:type="spellEnd"/>
      <w:r w:rsidR="00BD648F">
        <w:rPr>
          <w:b/>
          <w:i/>
          <w:sz w:val="24"/>
          <w:szCs w:val="24"/>
        </w:rPr>
        <w:t xml:space="preserve"> p</w:t>
      </w:r>
      <w:r w:rsidR="00512EE9">
        <w:rPr>
          <w:b/>
          <w:i/>
          <w:sz w:val="24"/>
          <w:szCs w:val="24"/>
        </w:rPr>
        <w:t>onderosa</w:t>
      </w:r>
      <w:r w:rsidR="001B4D18">
        <w:rPr>
          <w:b/>
          <w:i/>
          <w:sz w:val="24"/>
          <w:szCs w:val="24"/>
        </w:rPr>
        <w:t xml:space="preserve"> (PIPO)</w:t>
      </w:r>
      <w:r w:rsidR="009D2C55" w:rsidRPr="001F6E2E">
        <w:rPr>
          <w:b/>
          <w:sz w:val="24"/>
          <w:szCs w:val="24"/>
        </w:rPr>
        <w:t xml:space="preserve"> in the </w:t>
      </w:r>
      <w:r w:rsidR="00BF6B0F">
        <w:rPr>
          <w:b/>
          <w:sz w:val="24"/>
          <w:szCs w:val="24"/>
        </w:rPr>
        <w:t>study</w:t>
      </w:r>
      <w:r w:rsidR="00BD648F">
        <w:rPr>
          <w:b/>
          <w:sz w:val="24"/>
          <w:szCs w:val="24"/>
        </w:rPr>
        <w:t xml:space="preserve"> installations</w:t>
      </w:r>
      <w:r w:rsidR="009D2C55" w:rsidRPr="001F6E2E">
        <w:rPr>
          <w:b/>
          <w:sz w:val="24"/>
          <w:szCs w:val="24"/>
        </w:rPr>
        <w:t>?</w:t>
      </w:r>
    </w:p>
    <w:p w:rsidR="004C0B79" w:rsidRPr="00231892" w:rsidRDefault="004C0B79" w:rsidP="004C0B79">
      <w:pPr>
        <w:rPr>
          <w:sz w:val="24"/>
          <w:szCs w:val="24"/>
        </w:rPr>
      </w:pPr>
      <w:r w:rsidRPr="00231892">
        <w:rPr>
          <w:sz w:val="24"/>
          <w:szCs w:val="24"/>
        </w:rPr>
        <w:t xml:space="preserve">I am interested in ways to improve predictions of small tree growth in the Inland Northwest.  I believe that the ability to closely predict the growth of small trees has the potential to lend itself to further acceptance and refinement of variable retention </w:t>
      </w:r>
      <w:proofErr w:type="spellStart"/>
      <w:r w:rsidRPr="00231892">
        <w:rPr>
          <w:sz w:val="24"/>
          <w:szCs w:val="24"/>
        </w:rPr>
        <w:t>silviculture</w:t>
      </w:r>
      <w:proofErr w:type="spellEnd"/>
      <w:r w:rsidRPr="00231892">
        <w:rPr>
          <w:sz w:val="24"/>
          <w:szCs w:val="24"/>
        </w:rPr>
        <w:t xml:space="preserve">.  Once forest managers have the ability to anticipate growth of small trees under varying levels of site quality, </w:t>
      </w:r>
      <w:proofErr w:type="spellStart"/>
      <w:r w:rsidRPr="00231892">
        <w:rPr>
          <w:sz w:val="24"/>
          <w:szCs w:val="24"/>
        </w:rPr>
        <w:t>overstory</w:t>
      </w:r>
      <w:proofErr w:type="spellEnd"/>
      <w:r w:rsidRPr="00231892">
        <w:rPr>
          <w:sz w:val="24"/>
          <w:szCs w:val="24"/>
        </w:rPr>
        <w:t xml:space="preserve"> and vegetative competition they will have a stronger basis for making decisions regarding levels of retention and vegetation control for a given stand.  </w:t>
      </w:r>
    </w:p>
    <w:p w:rsidR="001B4D18" w:rsidRPr="00231892" w:rsidRDefault="00470697" w:rsidP="00F33C04">
      <w:pPr>
        <w:rPr>
          <w:sz w:val="24"/>
          <w:szCs w:val="24"/>
        </w:rPr>
      </w:pPr>
      <w:r>
        <w:rPr>
          <w:noProof/>
          <w:sz w:val="24"/>
          <w:szCs w:val="24"/>
        </w:rPr>
        <w:drawing>
          <wp:anchor distT="0" distB="0" distL="114300" distR="114300" simplePos="0" relativeHeight="251667456" behindDoc="0" locked="0" layoutInCell="1" allowOverlap="1" wp14:anchorId="1AEAB033" wp14:editId="38765C76">
            <wp:simplePos x="0" y="0"/>
            <wp:positionH relativeFrom="margin">
              <wp:align>right</wp:align>
            </wp:positionH>
            <wp:positionV relativeFrom="paragraph">
              <wp:posOffset>151130</wp:posOffset>
            </wp:positionV>
            <wp:extent cx="2938780" cy="23964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y species.jpeg"/>
                    <pic:cNvPicPr/>
                  </pic:nvPicPr>
                  <pic:blipFill rotWithShape="1">
                    <a:blip r:embed="rId13">
                      <a:extLst>
                        <a:ext uri="{28A0092B-C50C-407E-A947-70E740481C1C}">
                          <a14:useLocalDpi xmlns:a14="http://schemas.microsoft.com/office/drawing/2010/main" val="0"/>
                        </a:ext>
                      </a:extLst>
                    </a:blip>
                    <a:srcRect l="-362" t="5453" r="362"/>
                    <a:stretch/>
                  </pic:blipFill>
                  <pic:spPr bwMode="auto">
                    <a:xfrm>
                      <a:off x="0" y="0"/>
                      <a:ext cx="293878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C04">
        <w:rPr>
          <w:noProof/>
        </w:rPr>
        <mc:AlternateContent>
          <mc:Choice Requires="wps">
            <w:drawing>
              <wp:anchor distT="0" distB="0" distL="114300" distR="114300" simplePos="0" relativeHeight="251669504" behindDoc="0" locked="0" layoutInCell="1" allowOverlap="1" wp14:anchorId="1CA65817" wp14:editId="348E2AA5">
                <wp:simplePos x="0" y="0"/>
                <wp:positionH relativeFrom="margin">
                  <wp:align>right</wp:align>
                </wp:positionH>
                <wp:positionV relativeFrom="paragraph">
                  <wp:posOffset>2590150</wp:posOffset>
                </wp:positionV>
                <wp:extent cx="2587625" cy="635"/>
                <wp:effectExtent l="0" t="0" r="3175" b="0"/>
                <wp:wrapSquare wrapText="bothSides"/>
                <wp:docPr id="15" name="Text Box 15"/>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011CBF" w:rsidRPr="000E2F2B" w:rsidRDefault="00011CBF" w:rsidP="00F33C04">
                            <w:pPr>
                              <w:pStyle w:val="Caption"/>
                              <w:rPr>
                                <w:noProof/>
                                <w:sz w:val="24"/>
                                <w:szCs w:val="24"/>
                              </w:rPr>
                            </w:pPr>
                            <w:r>
                              <w:t xml:space="preserve">Figure </w:t>
                            </w:r>
                            <w:fldSimple w:instr=" SEQ Figure \* ARABIC ">
                              <w:r>
                                <w:rPr>
                                  <w:noProof/>
                                </w:rPr>
                                <w:t>6</w:t>
                              </w:r>
                            </w:fldSimple>
                            <w:r>
                              <w:t xml:space="preserve">: </w:t>
                            </w:r>
                            <w:r w:rsidRPr="001B47A8">
                              <w:t>Unique Tagged Small Trees by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A65817" id="Text Box 15" o:spid="_x0000_s1027" type="#_x0000_t202" style="position:absolute;margin-left:152.55pt;margin-top:203.95pt;width:203.7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cINAIAAHQEAAAOAAAAZHJzL2Uyb0RvYy54bWysVE2P2jAQvVfqf7B8LwGqp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" stroked="f">
                <v:textbox style="mso-fit-shape-to-text:t" inset="0,0,0,0">
                  <w:txbxContent>
                    <w:p w:rsidR="00011CBF" w:rsidRPr="000E2F2B" w:rsidRDefault="00011CBF" w:rsidP="00F33C04">
                      <w:pPr>
                        <w:pStyle w:val="Caption"/>
                        <w:rPr>
                          <w:noProof/>
                          <w:sz w:val="24"/>
                          <w:szCs w:val="24"/>
                        </w:rPr>
                      </w:pPr>
                      <w:r>
                        <w:t xml:space="preserve">Figure </w:t>
                      </w:r>
                      <w:fldSimple w:instr=" SEQ Figure \* ARABIC ">
                        <w:r>
                          <w:rPr>
                            <w:noProof/>
                          </w:rPr>
                          <w:t>6</w:t>
                        </w:r>
                      </w:fldSimple>
                      <w:r>
                        <w:t xml:space="preserve">: </w:t>
                      </w:r>
                      <w:r w:rsidRPr="001B47A8">
                        <w:t>Unique Tagged Small Trees by Species</w:t>
                      </w:r>
                    </w:p>
                  </w:txbxContent>
                </v:textbox>
                <w10:wrap type="square" anchorx="margin"/>
              </v:shape>
            </w:pict>
          </mc:Fallback>
        </mc:AlternateContent>
      </w:r>
      <w:r w:rsidR="007C6B14" w:rsidRPr="00231892">
        <w:rPr>
          <w:sz w:val="24"/>
          <w:szCs w:val="24"/>
        </w:rPr>
        <w:t xml:space="preserve">A parsimonious model that can </w:t>
      </w:r>
      <w:r w:rsidR="007C6B14">
        <w:rPr>
          <w:sz w:val="24"/>
          <w:szCs w:val="24"/>
        </w:rPr>
        <w:t xml:space="preserve">provide users the ability to </w:t>
      </w:r>
      <w:r w:rsidR="007C6B14" w:rsidRPr="00231892">
        <w:rPr>
          <w:sz w:val="24"/>
          <w:szCs w:val="24"/>
        </w:rPr>
        <w:t xml:space="preserve">predict the growth rates of </w:t>
      </w:r>
      <w:r w:rsidR="007C6B14">
        <w:rPr>
          <w:sz w:val="24"/>
          <w:szCs w:val="24"/>
        </w:rPr>
        <w:t xml:space="preserve">juvenile </w:t>
      </w:r>
      <w:r w:rsidR="007C6B14" w:rsidRPr="00231892">
        <w:rPr>
          <w:sz w:val="24"/>
          <w:szCs w:val="24"/>
        </w:rPr>
        <w:t xml:space="preserve">PSME and PIPO would be of great utility for forest managers </w:t>
      </w:r>
      <w:r w:rsidR="007C6B14">
        <w:rPr>
          <w:sz w:val="24"/>
          <w:szCs w:val="24"/>
        </w:rPr>
        <w:t xml:space="preserve">that employ </w:t>
      </w:r>
      <w:r w:rsidR="001B4D18">
        <w:rPr>
          <w:sz w:val="24"/>
          <w:szCs w:val="24"/>
        </w:rPr>
        <w:t>variable</w:t>
      </w:r>
      <w:r w:rsidR="007C6B14">
        <w:rPr>
          <w:sz w:val="24"/>
          <w:szCs w:val="24"/>
        </w:rPr>
        <w:t xml:space="preserve"> retention </w:t>
      </w:r>
      <w:proofErr w:type="spellStart"/>
      <w:r w:rsidR="007C6B14">
        <w:rPr>
          <w:sz w:val="24"/>
          <w:szCs w:val="24"/>
        </w:rPr>
        <w:t>silvicutural</w:t>
      </w:r>
      <w:proofErr w:type="spellEnd"/>
      <w:r w:rsidR="007C6B14">
        <w:rPr>
          <w:sz w:val="24"/>
          <w:szCs w:val="24"/>
        </w:rPr>
        <w:t xml:space="preserve"> systems.  In addition, the proposed model may benefit those who are investigating such systems and curious about what kind of understory cohort growth rates can be anticipated.  </w:t>
      </w:r>
      <w:r w:rsidR="007C6B14" w:rsidRPr="00231892">
        <w:rPr>
          <w:sz w:val="24"/>
          <w:szCs w:val="24"/>
        </w:rPr>
        <w:t>PIPO and PSME</w:t>
      </w:r>
      <w:r w:rsidR="007C6B14">
        <w:rPr>
          <w:sz w:val="24"/>
          <w:szCs w:val="24"/>
        </w:rPr>
        <w:t xml:space="preserve"> are the subject species for this analysis because they </w:t>
      </w:r>
      <w:r w:rsidR="007C6B14" w:rsidRPr="00231892">
        <w:rPr>
          <w:sz w:val="24"/>
          <w:szCs w:val="24"/>
        </w:rPr>
        <w:t>represent th</w:t>
      </w:r>
      <w:r w:rsidR="006D61C2">
        <w:rPr>
          <w:sz w:val="24"/>
          <w:szCs w:val="24"/>
        </w:rPr>
        <w:t xml:space="preserve">e two most populous and </w:t>
      </w:r>
      <w:r w:rsidR="007C6B14" w:rsidRPr="00231892">
        <w:rPr>
          <w:sz w:val="24"/>
          <w:szCs w:val="24"/>
        </w:rPr>
        <w:t>commercially viable species in both the Inland Northwest region and the scope of the study</w:t>
      </w:r>
      <w:r w:rsidR="002F042F">
        <w:rPr>
          <w:sz w:val="24"/>
          <w:szCs w:val="24"/>
        </w:rPr>
        <w:t xml:space="preserve"> (Figure</w:t>
      </w:r>
      <w:r w:rsidR="004C1DC7">
        <w:rPr>
          <w:sz w:val="24"/>
          <w:szCs w:val="24"/>
        </w:rPr>
        <w:t xml:space="preserve"> 6</w:t>
      </w:r>
      <w:r w:rsidR="002F042F">
        <w:rPr>
          <w:sz w:val="24"/>
          <w:szCs w:val="24"/>
        </w:rPr>
        <w:t>)</w:t>
      </w:r>
      <w:r w:rsidR="007C6B14" w:rsidRPr="00231892">
        <w:rPr>
          <w:sz w:val="24"/>
          <w:szCs w:val="24"/>
        </w:rPr>
        <w:t>.</w:t>
      </w:r>
      <w:r w:rsidR="007C6B14">
        <w:rPr>
          <w:sz w:val="24"/>
          <w:szCs w:val="24"/>
        </w:rPr>
        <w:t xml:space="preserve">  </w:t>
      </w:r>
    </w:p>
    <w:p w:rsidR="009D2C55" w:rsidRDefault="002F042F" w:rsidP="009D2C55">
      <w:pPr>
        <w:rPr>
          <w:sz w:val="24"/>
          <w:szCs w:val="24"/>
        </w:rPr>
      </w:pPr>
      <w:r>
        <w:rPr>
          <w:sz w:val="24"/>
          <w:szCs w:val="24"/>
        </w:rPr>
        <w:t>P</w:t>
      </w:r>
      <w:r w:rsidR="004C0B79">
        <w:rPr>
          <w:sz w:val="24"/>
          <w:szCs w:val="24"/>
        </w:rPr>
        <w:t>ast</w:t>
      </w:r>
      <w:r>
        <w:rPr>
          <w:sz w:val="24"/>
          <w:szCs w:val="24"/>
        </w:rPr>
        <w:t xml:space="preserve"> STCV analysis </w:t>
      </w:r>
      <w:r w:rsidR="00164DDE">
        <w:rPr>
          <w:sz w:val="24"/>
          <w:szCs w:val="24"/>
        </w:rPr>
        <w:t>(</w:t>
      </w:r>
      <w:proofErr w:type="spellStart"/>
      <w:r w:rsidR="00164DDE">
        <w:rPr>
          <w:sz w:val="24"/>
          <w:szCs w:val="24"/>
        </w:rPr>
        <w:t>eg</w:t>
      </w:r>
      <w:proofErr w:type="spellEnd"/>
      <w:r w:rsidR="00164DDE">
        <w:rPr>
          <w:sz w:val="24"/>
          <w:szCs w:val="24"/>
        </w:rPr>
        <w:t xml:space="preserve">. </w:t>
      </w:r>
      <w:r w:rsidR="00DE2E12" w:rsidRPr="00DE2E12">
        <w:rPr>
          <w:sz w:val="24"/>
          <w:szCs w:val="24"/>
        </w:rPr>
        <w:t>Keller 2005</w:t>
      </w:r>
      <w:r w:rsidR="00DE2E12">
        <w:rPr>
          <w:sz w:val="24"/>
          <w:szCs w:val="24"/>
        </w:rPr>
        <w:t xml:space="preserve">, </w:t>
      </w:r>
      <w:r w:rsidR="00164DDE">
        <w:rPr>
          <w:sz w:val="24"/>
          <w:szCs w:val="24"/>
        </w:rPr>
        <w:t>McHugh 20</w:t>
      </w:r>
      <w:r w:rsidR="00DE2E12">
        <w:rPr>
          <w:sz w:val="24"/>
          <w:szCs w:val="24"/>
        </w:rPr>
        <w:t>09</w:t>
      </w:r>
      <w:r w:rsidR="00164DDE">
        <w:rPr>
          <w:sz w:val="24"/>
          <w:szCs w:val="24"/>
        </w:rPr>
        <w:t xml:space="preserve">) </w:t>
      </w:r>
      <w:r>
        <w:rPr>
          <w:sz w:val="24"/>
          <w:szCs w:val="24"/>
        </w:rPr>
        <w:t xml:space="preserve">have attempted to describe growth rates with </w:t>
      </w:r>
      <w:r w:rsidR="007C6B14">
        <w:rPr>
          <w:sz w:val="24"/>
          <w:szCs w:val="24"/>
        </w:rPr>
        <w:t xml:space="preserve">linear regression </w:t>
      </w:r>
      <w:r w:rsidR="009D2C55" w:rsidRPr="00231892">
        <w:rPr>
          <w:sz w:val="24"/>
          <w:szCs w:val="24"/>
        </w:rPr>
        <w:t>models</w:t>
      </w:r>
      <w:r>
        <w:rPr>
          <w:sz w:val="24"/>
          <w:szCs w:val="24"/>
        </w:rPr>
        <w:t xml:space="preserve"> but with data from a much narrower </w:t>
      </w:r>
      <w:r w:rsidR="009D2C55" w:rsidRPr="00231892">
        <w:rPr>
          <w:sz w:val="24"/>
          <w:szCs w:val="24"/>
        </w:rPr>
        <w:t>time frame. A three-fold increase in the amount of temporal data will result in a much more reliable picture of how growth rates change over this extended period of time. Furthermore, because this complete dataset includes</w:t>
      </w:r>
      <w:r>
        <w:rPr>
          <w:sz w:val="24"/>
          <w:szCs w:val="24"/>
        </w:rPr>
        <w:t xml:space="preserve"> a large number of tagged trees that have since grown out of</w:t>
      </w:r>
      <w:r w:rsidR="009D2C55" w:rsidRPr="00231892">
        <w:rPr>
          <w:sz w:val="24"/>
          <w:szCs w:val="24"/>
        </w:rPr>
        <w:t xml:space="preserve"> the</w:t>
      </w:r>
      <w:r w:rsidR="00D92B43" w:rsidRPr="00D92B43">
        <w:rPr>
          <w:sz w:val="24"/>
          <w:szCs w:val="24"/>
        </w:rPr>
        <w:t xml:space="preserve"> </w:t>
      </w:r>
      <w:r w:rsidR="00D92B43">
        <w:rPr>
          <w:sz w:val="24"/>
          <w:szCs w:val="24"/>
        </w:rPr>
        <w:t>small tree</w:t>
      </w:r>
      <w:r w:rsidR="009D2C55" w:rsidRPr="00231892">
        <w:rPr>
          <w:sz w:val="24"/>
          <w:szCs w:val="24"/>
        </w:rPr>
        <w:t xml:space="preserve"> classi</w:t>
      </w:r>
      <w:r w:rsidR="006D61C2">
        <w:rPr>
          <w:sz w:val="24"/>
          <w:szCs w:val="24"/>
        </w:rPr>
        <w:t>fication (DBH&lt;3.5 in</w:t>
      </w:r>
      <w:r w:rsidR="009D2C55" w:rsidRPr="00231892">
        <w:rPr>
          <w:sz w:val="24"/>
          <w:szCs w:val="24"/>
        </w:rPr>
        <w:t>),</w:t>
      </w:r>
      <w:r w:rsidR="00F33C04" w:rsidRPr="00F33C04">
        <w:rPr>
          <w:sz w:val="24"/>
          <w:szCs w:val="24"/>
        </w:rPr>
        <w:t xml:space="preserve"> </w:t>
      </w:r>
      <w:r w:rsidR="00F33C04">
        <w:rPr>
          <w:sz w:val="24"/>
          <w:szCs w:val="24"/>
        </w:rPr>
        <w:t>a</w:t>
      </w:r>
      <w:r w:rsidR="00F33C04" w:rsidRPr="00231892">
        <w:rPr>
          <w:sz w:val="24"/>
          <w:szCs w:val="24"/>
        </w:rPr>
        <w:t xml:space="preserve"> model </w:t>
      </w:r>
      <w:r w:rsidR="00F33C04">
        <w:rPr>
          <w:sz w:val="24"/>
          <w:szCs w:val="24"/>
        </w:rPr>
        <w:t xml:space="preserve">developed from these data </w:t>
      </w:r>
      <w:r w:rsidR="00F33C04" w:rsidRPr="00231892">
        <w:rPr>
          <w:sz w:val="24"/>
          <w:szCs w:val="24"/>
        </w:rPr>
        <w:t xml:space="preserve">will be able to </w:t>
      </w:r>
      <w:r w:rsidR="00E151E8">
        <w:rPr>
          <w:sz w:val="24"/>
          <w:szCs w:val="24"/>
        </w:rPr>
        <w:t>provide a smoother and more reliable transition to large tree models</w:t>
      </w:r>
      <w:r w:rsidR="00F33C04">
        <w:rPr>
          <w:sz w:val="24"/>
          <w:szCs w:val="24"/>
        </w:rPr>
        <w:t xml:space="preserve">. </w:t>
      </w:r>
      <w:r w:rsidR="00E151E8">
        <w:rPr>
          <w:sz w:val="24"/>
          <w:szCs w:val="24"/>
        </w:rPr>
        <w:t xml:space="preserve">  </w:t>
      </w:r>
    </w:p>
    <w:p w:rsidR="0094126E" w:rsidRDefault="00AA3DCB" w:rsidP="00D75B62">
      <w:pPr>
        <w:rPr>
          <w:sz w:val="24"/>
          <w:szCs w:val="24"/>
        </w:rPr>
      </w:pPr>
      <w:r>
        <w:rPr>
          <w:sz w:val="24"/>
          <w:szCs w:val="24"/>
        </w:rPr>
        <w:t>An attendee at a recent technical conference remarked that it is common to observe</w:t>
      </w:r>
      <w:r w:rsidR="00080895">
        <w:rPr>
          <w:sz w:val="24"/>
          <w:szCs w:val="24"/>
        </w:rPr>
        <w:t xml:space="preserve"> some</w:t>
      </w:r>
      <w:r>
        <w:rPr>
          <w:sz w:val="24"/>
          <w:szCs w:val="24"/>
        </w:rPr>
        <w:t xml:space="preserve"> small trees that “stay small for many years” after being shown the graph below</w:t>
      </w:r>
      <w:r w:rsidR="004C1DC7">
        <w:rPr>
          <w:sz w:val="24"/>
          <w:szCs w:val="24"/>
        </w:rPr>
        <w:t xml:space="preserve"> (Figure 7</w:t>
      </w:r>
      <w:r w:rsidR="0094126E">
        <w:rPr>
          <w:sz w:val="24"/>
          <w:szCs w:val="24"/>
        </w:rPr>
        <w:t>)</w:t>
      </w:r>
      <w:r>
        <w:rPr>
          <w:sz w:val="24"/>
          <w:szCs w:val="24"/>
        </w:rPr>
        <w:t xml:space="preserve">. </w:t>
      </w:r>
      <w:r w:rsidR="00FF7C4B">
        <w:rPr>
          <w:sz w:val="24"/>
          <w:szCs w:val="24"/>
        </w:rPr>
        <w:t xml:space="preserve"> </w:t>
      </w:r>
      <w:r w:rsidR="00D75B62">
        <w:rPr>
          <w:sz w:val="24"/>
          <w:szCs w:val="24"/>
        </w:rPr>
        <w:t>This brought about considering models that may better represent the full distribution of growth responses</w:t>
      </w:r>
      <w:r w:rsidR="0094126E">
        <w:rPr>
          <w:sz w:val="24"/>
          <w:szCs w:val="24"/>
        </w:rPr>
        <w:t xml:space="preserve"> and the growth response of the trees that are</w:t>
      </w:r>
      <w:r w:rsidR="00E16CCC">
        <w:rPr>
          <w:sz w:val="24"/>
          <w:szCs w:val="24"/>
        </w:rPr>
        <w:t xml:space="preserve"> most likely to be</w:t>
      </w:r>
      <w:r w:rsidR="0094126E">
        <w:rPr>
          <w:sz w:val="24"/>
          <w:szCs w:val="24"/>
        </w:rPr>
        <w:t xml:space="preserve"> eventually recruited into the larger size classes.</w:t>
      </w:r>
      <w:r w:rsidR="00710AAF">
        <w:rPr>
          <w:sz w:val="24"/>
          <w:szCs w:val="24"/>
        </w:rPr>
        <w:t xml:space="preserve"> </w:t>
      </w:r>
      <w:r w:rsidR="0094126E">
        <w:rPr>
          <w:sz w:val="24"/>
          <w:szCs w:val="24"/>
        </w:rPr>
        <w:t xml:space="preserve"> </w:t>
      </w:r>
    </w:p>
    <w:p w:rsidR="000E5BA9" w:rsidRDefault="000E5BA9" w:rsidP="000E5BA9">
      <w:pPr>
        <w:keepNext/>
        <w:jc w:val="center"/>
      </w:pPr>
      <w:r w:rsidRPr="00AA3DCB">
        <w:rPr>
          <w:noProof/>
          <w:sz w:val="24"/>
          <w:szCs w:val="24"/>
        </w:rPr>
        <w:lastRenderedPageBreak/>
        <w:drawing>
          <wp:inline distT="0" distB="0" distL="0" distR="0" wp14:anchorId="5731BF5D" wp14:editId="2A8732B2">
            <wp:extent cx="4860140" cy="2764465"/>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49253" cy="2815153"/>
                    </a:xfrm>
                    <a:prstGeom prst="rect">
                      <a:avLst/>
                    </a:prstGeom>
                  </pic:spPr>
                </pic:pic>
              </a:graphicData>
            </a:graphic>
          </wp:inline>
        </w:drawing>
      </w:r>
    </w:p>
    <w:p w:rsidR="000E5BA9" w:rsidRDefault="000E5BA9" w:rsidP="000E5BA9">
      <w:pPr>
        <w:pStyle w:val="Caption"/>
        <w:jc w:val="center"/>
        <w:rPr>
          <w:sz w:val="24"/>
          <w:szCs w:val="24"/>
        </w:rPr>
      </w:pPr>
      <w:r>
        <w:t xml:space="preserve">Figure </w:t>
      </w:r>
      <w:r w:rsidR="00F33C04">
        <w:t>7</w:t>
      </w:r>
      <w:r w:rsidRPr="004E00AE">
        <w:t>: All measured small tree heights across measurement years</w:t>
      </w:r>
    </w:p>
    <w:p w:rsidR="00B2511B" w:rsidRDefault="00D75B62" w:rsidP="00D75B62">
      <w:pPr>
        <w:rPr>
          <w:sz w:val="24"/>
          <w:szCs w:val="24"/>
        </w:rPr>
      </w:pPr>
      <w:r>
        <w:rPr>
          <w:sz w:val="24"/>
          <w:szCs w:val="24"/>
        </w:rPr>
        <w:t>The mean response</w:t>
      </w:r>
      <w:r w:rsidR="002C0C70">
        <w:rPr>
          <w:sz w:val="24"/>
          <w:szCs w:val="24"/>
        </w:rPr>
        <w:t xml:space="preserve"> has been </w:t>
      </w:r>
      <w:r w:rsidR="00E16CCC">
        <w:rPr>
          <w:sz w:val="24"/>
          <w:szCs w:val="24"/>
        </w:rPr>
        <w:t>the focus of</w:t>
      </w:r>
      <w:r w:rsidR="002C0C70">
        <w:rPr>
          <w:sz w:val="24"/>
          <w:szCs w:val="24"/>
        </w:rPr>
        <w:t xml:space="preserve"> many models of</w:t>
      </w:r>
      <w:r w:rsidR="00080895">
        <w:rPr>
          <w:sz w:val="24"/>
          <w:szCs w:val="24"/>
        </w:rPr>
        <w:t xml:space="preserve"> </w:t>
      </w:r>
      <w:proofErr w:type="spellStart"/>
      <w:r w:rsidR="00080895">
        <w:rPr>
          <w:sz w:val="24"/>
          <w:szCs w:val="24"/>
        </w:rPr>
        <w:t>overstory</w:t>
      </w:r>
      <w:proofErr w:type="spellEnd"/>
      <w:r w:rsidR="00080895">
        <w:rPr>
          <w:sz w:val="24"/>
          <w:szCs w:val="24"/>
        </w:rPr>
        <w:t xml:space="preserve"> tree growth</w:t>
      </w:r>
      <w:r>
        <w:rPr>
          <w:sz w:val="24"/>
          <w:szCs w:val="24"/>
        </w:rPr>
        <w:t xml:space="preserve"> </w:t>
      </w:r>
      <w:r w:rsidR="002C0C70">
        <w:rPr>
          <w:sz w:val="24"/>
          <w:szCs w:val="24"/>
        </w:rPr>
        <w:t>in homogenous</w:t>
      </w:r>
      <w:r w:rsidR="000E5BA9">
        <w:rPr>
          <w:sz w:val="24"/>
          <w:szCs w:val="24"/>
        </w:rPr>
        <w:t xml:space="preserve"> </w:t>
      </w:r>
      <w:r w:rsidR="00E16CCC">
        <w:rPr>
          <w:sz w:val="24"/>
          <w:szCs w:val="24"/>
        </w:rPr>
        <w:t xml:space="preserve">closed-canopy </w:t>
      </w:r>
      <w:r w:rsidR="000E5BA9">
        <w:rPr>
          <w:sz w:val="24"/>
          <w:szCs w:val="24"/>
        </w:rPr>
        <w:t>stands</w:t>
      </w:r>
      <w:r w:rsidR="00E16CCC">
        <w:rPr>
          <w:sz w:val="24"/>
          <w:szCs w:val="24"/>
        </w:rPr>
        <w:t>. This</w:t>
      </w:r>
      <w:r w:rsidR="000E5BA9">
        <w:rPr>
          <w:sz w:val="24"/>
          <w:szCs w:val="24"/>
        </w:rPr>
        <w:t xml:space="preserve"> is justified in that</w:t>
      </w:r>
      <w:r w:rsidR="002C0C70">
        <w:rPr>
          <w:sz w:val="24"/>
          <w:szCs w:val="24"/>
        </w:rPr>
        <w:t xml:space="preserve"> context </w:t>
      </w:r>
      <w:r w:rsidR="000E5BA9">
        <w:rPr>
          <w:sz w:val="24"/>
          <w:szCs w:val="24"/>
        </w:rPr>
        <w:t>since mature</w:t>
      </w:r>
      <w:r w:rsidR="00080895">
        <w:rPr>
          <w:sz w:val="24"/>
          <w:szCs w:val="24"/>
        </w:rPr>
        <w:t xml:space="preserve"> trees</w:t>
      </w:r>
      <w:r>
        <w:rPr>
          <w:sz w:val="24"/>
          <w:szCs w:val="24"/>
        </w:rPr>
        <w:t xml:space="preserve"> are at a stage in stand development in which</w:t>
      </w:r>
      <w:r w:rsidR="00BF6B0F">
        <w:rPr>
          <w:sz w:val="24"/>
          <w:szCs w:val="24"/>
        </w:rPr>
        <w:t xml:space="preserve"> observed</w:t>
      </w:r>
      <w:r>
        <w:rPr>
          <w:sz w:val="24"/>
          <w:szCs w:val="24"/>
        </w:rPr>
        <w:t xml:space="preserve"> individual tree growth</w:t>
      </w:r>
      <w:r w:rsidR="00BF6B0F">
        <w:rPr>
          <w:sz w:val="24"/>
          <w:szCs w:val="24"/>
        </w:rPr>
        <w:t xml:space="preserve"> increments</w:t>
      </w:r>
      <w:r>
        <w:rPr>
          <w:sz w:val="24"/>
          <w:szCs w:val="24"/>
        </w:rPr>
        <w:t xml:space="preserve"> </w:t>
      </w:r>
      <w:r w:rsidR="0094126E">
        <w:rPr>
          <w:sz w:val="24"/>
          <w:szCs w:val="24"/>
        </w:rPr>
        <w:t>may be near</w:t>
      </w:r>
      <w:r>
        <w:rPr>
          <w:sz w:val="24"/>
          <w:szCs w:val="24"/>
        </w:rPr>
        <w:t xml:space="preserve"> the </w:t>
      </w:r>
      <w:r w:rsidR="00BF6B0F">
        <w:rPr>
          <w:sz w:val="24"/>
          <w:szCs w:val="24"/>
        </w:rPr>
        <w:t xml:space="preserve">predicted </w:t>
      </w:r>
      <w:r>
        <w:rPr>
          <w:sz w:val="24"/>
          <w:szCs w:val="24"/>
        </w:rPr>
        <w:t>mean growth response</w:t>
      </w:r>
      <w:r w:rsidR="00322EEF">
        <w:rPr>
          <w:sz w:val="24"/>
          <w:szCs w:val="24"/>
        </w:rPr>
        <w:t xml:space="preserve"> (</w:t>
      </w:r>
      <w:r w:rsidR="00E16CCC">
        <w:rPr>
          <w:sz w:val="24"/>
          <w:szCs w:val="24"/>
        </w:rPr>
        <w:t>often</w:t>
      </w:r>
      <w:r w:rsidR="00322EEF">
        <w:rPr>
          <w:sz w:val="24"/>
          <w:szCs w:val="24"/>
        </w:rPr>
        <w:t xml:space="preserve"> </w:t>
      </w:r>
      <w:r w:rsidR="00BF6B0F">
        <w:rPr>
          <w:sz w:val="24"/>
          <w:szCs w:val="24"/>
        </w:rPr>
        <w:t xml:space="preserve">expressed as </w:t>
      </w:r>
      <w:r w:rsidR="00322EEF">
        <w:rPr>
          <w:sz w:val="24"/>
          <w:szCs w:val="24"/>
        </w:rPr>
        <w:t xml:space="preserve">diameter squared increment, see </w:t>
      </w:r>
      <w:proofErr w:type="spellStart"/>
      <w:r w:rsidR="00322EEF">
        <w:rPr>
          <w:sz w:val="24"/>
          <w:szCs w:val="24"/>
        </w:rPr>
        <w:t>Wykoff</w:t>
      </w:r>
      <w:proofErr w:type="spellEnd"/>
      <w:r w:rsidR="00322EEF">
        <w:rPr>
          <w:sz w:val="24"/>
          <w:szCs w:val="24"/>
        </w:rPr>
        <w:t xml:space="preserve"> et al</w:t>
      </w:r>
      <w:r>
        <w:rPr>
          <w:sz w:val="24"/>
          <w:szCs w:val="24"/>
        </w:rPr>
        <w:t>.</w:t>
      </w:r>
      <w:r w:rsidR="00322EEF">
        <w:rPr>
          <w:sz w:val="24"/>
          <w:szCs w:val="24"/>
        </w:rPr>
        <w:t xml:space="preserve"> 1982)</w:t>
      </w:r>
    </w:p>
    <w:p w:rsidR="007953ED" w:rsidRDefault="00D75B62" w:rsidP="00D75B62">
      <w:pPr>
        <w:rPr>
          <w:sz w:val="24"/>
          <w:szCs w:val="24"/>
        </w:rPr>
      </w:pPr>
      <w:r>
        <w:rPr>
          <w:sz w:val="24"/>
          <w:szCs w:val="24"/>
        </w:rPr>
        <w:t>However,</w:t>
      </w:r>
      <w:r w:rsidRPr="00D75B62">
        <w:t xml:space="preserve"> </w:t>
      </w:r>
      <w:r>
        <w:rPr>
          <w:sz w:val="24"/>
          <w:szCs w:val="24"/>
        </w:rPr>
        <w:t>w</w:t>
      </w:r>
      <w:r w:rsidRPr="00D75B62">
        <w:rPr>
          <w:sz w:val="24"/>
          <w:szCs w:val="24"/>
        </w:rPr>
        <w:t xml:space="preserve">hen modeling the growth response of </w:t>
      </w:r>
      <w:r w:rsidR="002C0C70">
        <w:rPr>
          <w:sz w:val="24"/>
          <w:szCs w:val="24"/>
        </w:rPr>
        <w:t>small</w:t>
      </w:r>
      <w:r w:rsidRPr="00D75B62">
        <w:rPr>
          <w:sz w:val="24"/>
          <w:szCs w:val="24"/>
        </w:rPr>
        <w:t xml:space="preserve"> trees to varying </w:t>
      </w:r>
      <w:r w:rsidR="00E16CCC">
        <w:rPr>
          <w:sz w:val="24"/>
          <w:szCs w:val="24"/>
        </w:rPr>
        <w:t xml:space="preserve">site and </w:t>
      </w:r>
      <w:r w:rsidR="00E63165">
        <w:rPr>
          <w:sz w:val="24"/>
          <w:szCs w:val="24"/>
        </w:rPr>
        <w:t>stocking</w:t>
      </w:r>
      <w:r w:rsidR="00E16CCC">
        <w:rPr>
          <w:sz w:val="24"/>
          <w:szCs w:val="24"/>
        </w:rPr>
        <w:t xml:space="preserve"> </w:t>
      </w:r>
      <w:r w:rsidRPr="00D75B62">
        <w:rPr>
          <w:sz w:val="24"/>
          <w:szCs w:val="24"/>
        </w:rPr>
        <w:t xml:space="preserve">conditions, it is very likely that the growth response distribution </w:t>
      </w:r>
      <w:r w:rsidR="004C0B79">
        <w:rPr>
          <w:sz w:val="24"/>
          <w:szCs w:val="24"/>
        </w:rPr>
        <w:t xml:space="preserve">exhibits </w:t>
      </w:r>
      <w:proofErr w:type="spellStart"/>
      <w:r w:rsidRPr="00D75B62">
        <w:rPr>
          <w:sz w:val="24"/>
          <w:szCs w:val="24"/>
        </w:rPr>
        <w:t>heterogenous</w:t>
      </w:r>
      <w:proofErr w:type="spellEnd"/>
      <w:r w:rsidRPr="00D75B62">
        <w:rPr>
          <w:sz w:val="24"/>
          <w:szCs w:val="24"/>
        </w:rPr>
        <w:t xml:space="preserve"> variance</w:t>
      </w:r>
      <w:r w:rsidR="00E16CCC">
        <w:rPr>
          <w:sz w:val="24"/>
          <w:szCs w:val="24"/>
        </w:rPr>
        <w:t xml:space="preserve"> (Figures 7 and 8)</w:t>
      </w:r>
      <w:r w:rsidRPr="00D75B62">
        <w:rPr>
          <w:sz w:val="24"/>
          <w:szCs w:val="24"/>
        </w:rPr>
        <w:t xml:space="preserve">.  </w:t>
      </w:r>
      <w:r w:rsidR="00BF6B0F">
        <w:rPr>
          <w:sz w:val="24"/>
          <w:szCs w:val="24"/>
        </w:rPr>
        <w:t xml:space="preserve">As in many </w:t>
      </w:r>
      <w:r w:rsidR="007953ED">
        <w:rPr>
          <w:sz w:val="24"/>
          <w:szCs w:val="24"/>
        </w:rPr>
        <w:t xml:space="preserve">statistical models that attempt to describe an ecological process, there are omitted factors that lead to a weak predictive relationship between the mean of the response variable and the measured predictive factors (Cade and Noon 2003). </w:t>
      </w:r>
    </w:p>
    <w:p w:rsidR="00D75B62" w:rsidRDefault="007953ED" w:rsidP="00D75B62">
      <w:pPr>
        <w:rPr>
          <w:sz w:val="24"/>
          <w:szCs w:val="24"/>
        </w:rPr>
      </w:pPr>
      <w:r w:rsidRPr="007953ED">
        <w:rPr>
          <w:sz w:val="24"/>
          <w:szCs w:val="24"/>
        </w:rPr>
        <w:t>For example, trees that grow at slow rates may be gr</w:t>
      </w:r>
      <w:r w:rsidR="00E16CCC">
        <w:rPr>
          <w:sz w:val="24"/>
          <w:szCs w:val="24"/>
        </w:rPr>
        <w:t>owing on poor microsites and</w:t>
      </w:r>
      <w:r w:rsidRPr="007953ED">
        <w:rPr>
          <w:sz w:val="24"/>
          <w:szCs w:val="24"/>
        </w:rPr>
        <w:t xml:space="preserve"> not limited by understory vegetation or </w:t>
      </w:r>
      <w:proofErr w:type="spellStart"/>
      <w:r w:rsidRPr="007953ED">
        <w:rPr>
          <w:sz w:val="24"/>
          <w:szCs w:val="24"/>
        </w:rPr>
        <w:t>overstory</w:t>
      </w:r>
      <w:proofErr w:type="spellEnd"/>
      <w:r w:rsidRPr="007953ED">
        <w:rPr>
          <w:sz w:val="24"/>
          <w:szCs w:val="24"/>
        </w:rPr>
        <w:t xml:space="preserve"> light levels. In contrast, trees on the best microsites, or with better vigor, may demonstrate differential growth rates as a function of vegetation structure.  </w:t>
      </w:r>
      <w:r>
        <w:rPr>
          <w:sz w:val="24"/>
          <w:szCs w:val="24"/>
        </w:rPr>
        <w:t xml:space="preserve">Possible omitted </w:t>
      </w:r>
      <w:r w:rsidR="00496C2F">
        <w:rPr>
          <w:sz w:val="24"/>
          <w:szCs w:val="24"/>
        </w:rPr>
        <w:t>factors in the ecological process of sma</w:t>
      </w:r>
      <w:r w:rsidR="00411819">
        <w:rPr>
          <w:sz w:val="24"/>
          <w:szCs w:val="24"/>
        </w:rPr>
        <w:t xml:space="preserve">ll tree growth include soil, </w:t>
      </w:r>
      <w:r w:rsidR="00496C2F">
        <w:rPr>
          <w:sz w:val="24"/>
          <w:szCs w:val="24"/>
        </w:rPr>
        <w:t>genetic characteristics</w:t>
      </w:r>
      <w:r w:rsidR="00411819">
        <w:rPr>
          <w:sz w:val="24"/>
          <w:szCs w:val="24"/>
        </w:rPr>
        <w:t xml:space="preserve"> and spatial information relating to distance from </w:t>
      </w:r>
      <w:proofErr w:type="spellStart"/>
      <w:r w:rsidR="00411819">
        <w:rPr>
          <w:sz w:val="24"/>
          <w:szCs w:val="24"/>
        </w:rPr>
        <w:t>overstory</w:t>
      </w:r>
      <w:proofErr w:type="spellEnd"/>
      <w:r w:rsidR="00411819">
        <w:rPr>
          <w:sz w:val="24"/>
          <w:szCs w:val="24"/>
        </w:rPr>
        <w:t xml:space="preserve"> trees</w:t>
      </w:r>
      <w:r w:rsidR="00496C2F">
        <w:rPr>
          <w:sz w:val="24"/>
          <w:szCs w:val="24"/>
        </w:rPr>
        <w:t>.</w:t>
      </w:r>
    </w:p>
    <w:p w:rsidR="00D75B62" w:rsidRDefault="00D75B62" w:rsidP="00D75B62">
      <w:pPr>
        <w:rPr>
          <w:sz w:val="24"/>
          <w:szCs w:val="24"/>
        </w:rPr>
      </w:pPr>
      <w:r>
        <w:rPr>
          <w:sz w:val="24"/>
          <w:szCs w:val="24"/>
        </w:rPr>
        <w:t xml:space="preserve">In addition, the mean </w:t>
      </w:r>
      <w:r w:rsidR="00E16CCC">
        <w:rPr>
          <w:sz w:val="24"/>
          <w:szCs w:val="24"/>
        </w:rPr>
        <w:t xml:space="preserve">growth </w:t>
      </w:r>
      <w:r>
        <w:rPr>
          <w:sz w:val="24"/>
          <w:szCs w:val="24"/>
        </w:rPr>
        <w:t>response of small tree growth is not necessarily of primary inter</w:t>
      </w:r>
      <w:r w:rsidR="002C0C70">
        <w:rPr>
          <w:sz w:val="24"/>
          <w:szCs w:val="24"/>
        </w:rPr>
        <w:t>est to land managers since the mean growth</w:t>
      </w:r>
      <w:r>
        <w:rPr>
          <w:sz w:val="24"/>
          <w:szCs w:val="24"/>
        </w:rPr>
        <w:t xml:space="preserve"> may not be representative of the trees that are eventua</w:t>
      </w:r>
      <w:r w:rsidR="002C0C70">
        <w:rPr>
          <w:sz w:val="24"/>
          <w:szCs w:val="24"/>
        </w:rPr>
        <w:t>lly recruited into the canopy</w:t>
      </w:r>
      <w:r w:rsidR="00C83D4D">
        <w:rPr>
          <w:sz w:val="24"/>
          <w:szCs w:val="24"/>
        </w:rPr>
        <w:t>.  Many of the smaller</w:t>
      </w:r>
      <w:r w:rsidR="007953ED">
        <w:rPr>
          <w:sz w:val="24"/>
          <w:szCs w:val="24"/>
        </w:rPr>
        <w:t xml:space="preserve"> and lower vigor trees will die over time as a result of suppression.  O</w:t>
      </w:r>
      <w:r w:rsidR="00C83D4D">
        <w:rPr>
          <w:sz w:val="24"/>
          <w:szCs w:val="24"/>
        </w:rPr>
        <w:t>nly the faster growing trees</w:t>
      </w:r>
      <w:r w:rsidR="00E16CCC">
        <w:rPr>
          <w:sz w:val="24"/>
          <w:szCs w:val="24"/>
        </w:rPr>
        <w:t>,</w:t>
      </w:r>
      <w:r w:rsidR="00C83D4D">
        <w:rPr>
          <w:sz w:val="24"/>
          <w:szCs w:val="24"/>
        </w:rPr>
        <w:t xml:space="preserve"> perhaps those in the top 20% of growth respon</w:t>
      </w:r>
      <w:r w:rsidR="00E16CCC">
        <w:rPr>
          <w:sz w:val="24"/>
          <w:szCs w:val="24"/>
        </w:rPr>
        <w:t>se (above the .80 quantile) may</w:t>
      </w:r>
      <w:r w:rsidR="00C83D4D">
        <w:rPr>
          <w:sz w:val="24"/>
          <w:szCs w:val="24"/>
        </w:rPr>
        <w:t xml:space="preserve"> emerge as the future crop trees.</w:t>
      </w:r>
    </w:p>
    <w:p w:rsidR="00411819" w:rsidRDefault="00411819" w:rsidP="00D75B62">
      <w:pPr>
        <w:rPr>
          <w:sz w:val="24"/>
          <w:szCs w:val="24"/>
        </w:rPr>
      </w:pPr>
    </w:p>
    <w:p w:rsidR="00411819" w:rsidRDefault="00411819" w:rsidP="000E5BA9">
      <w:pPr>
        <w:keepNext/>
        <w:jc w:val="center"/>
      </w:pPr>
      <w:r w:rsidRPr="00411819">
        <w:rPr>
          <w:noProof/>
          <w:sz w:val="24"/>
          <w:szCs w:val="24"/>
        </w:rPr>
        <w:lastRenderedPageBreak/>
        <w:drawing>
          <wp:inline distT="0" distB="0" distL="0" distR="0" wp14:anchorId="7FC2DD4F" wp14:editId="71B10E84">
            <wp:extent cx="5644969" cy="3172785"/>
            <wp:effectExtent l="0" t="0" r="0"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5">
                      <a:extLst>
                        <a:ext uri="{28A0092B-C50C-407E-A947-70E740481C1C}">
                          <a14:useLocalDpi xmlns:a14="http://schemas.microsoft.com/office/drawing/2010/main" val="0"/>
                        </a:ext>
                      </a:extLst>
                    </a:blip>
                    <a:srcRect t="4174"/>
                    <a:stretch/>
                  </pic:blipFill>
                  <pic:spPr bwMode="auto">
                    <a:xfrm>
                      <a:off x="0" y="0"/>
                      <a:ext cx="5651872" cy="3176665"/>
                    </a:xfrm>
                    <a:prstGeom prst="rect">
                      <a:avLst/>
                    </a:prstGeom>
                    <a:ln>
                      <a:noFill/>
                    </a:ln>
                    <a:extLst>
                      <a:ext uri="{53640926-AAD7-44D8-BBD7-CCE9431645EC}">
                        <a14:shadowObscured xmlns:a14="http://schemas.microsoft.com/office/drawing/2010/main"/>
                      </a:ext>
                    </a:extLst>
                  </pic:spPr>
                </pic:pic>
              </a:graphicData>
            </a:graphic>
          </wp:inline>
        </w:drawing>
      </w:r>
    </w:p>
    <w:p w:rsidR="00411819" w:rsidRPr="00411819" w:rsidRDefault="00411819" w:rsidP="00411819">
      <w:pPr>
        <w:pStyle w:val="Caption"/>
      </w:pPr>
      <w:r>
        <w:t xml:space="preserve">Figure </w:t>
      </w:r>
      <w:r w:rsidR="00F33C04">
        <w:t>8</w:t>
      </w:r>
      <w:r>
        <w:t>: H</w:t>
      </w:r>
      <w:r w:rsidRPr="00725C46">
        <w:t>eights of a sample of individual small trees from a single installati</w:t>
      </w:r>
      <w:r>
        <w:t xml:space="preserve">on. It is </w:t>
      </w:r>
      <w:r w:rsidRPr="00725C46">
        <w:t>apparent that the trees with the highest growth increment in the later years of measurement were also the fastest growing trees in the previous measu</w:t>
      </w:r>
      <w:r>
        <w:t xml:space="preserve">rement years. In </w:t>
      </w:r>
      <w:r w:rsidRPr="00411819">
        <w:t>a practical sense, the trees that will be recruited into the canopy will likely lie in the upper quantiles whereas the lower quantile trees are likely fated to continue to stagnate in the understory and die.</w:t>
      </w:r>
    </w:p>
    <w:p w:rsidR="00B2511B" w:rsidRDefault="00D00FAF" w:rsidP="00B2511B">
      <w:pPr>
        <w:rPr>
          <w:sz w:val="24"/>
          <w:szCs w:val="24"/>
        </w:rPr>
      </w:pPr>
      <w:r>
        <w:rPr>
          <w:sz w:val="24"/>
          <w:szCs w:val="24"/>
        </w:rPr>
        <w:t>T</w:t>
      </w:r>
      <w:r w:rsidR="001C4060" w:rsidRPr="00231892">
        <w:rPr>
          <w:sz w:val="24"/>
          <w:szCs w:val="24"/>
        </w:rPr>
        <w:t xml:space="preserve">o </w:t>
      </w:r>
      <w:r w:rsidR="00E16CCC">
        <w:rPr>
          <w:sz w:val="24"/>
          <w:szCs w:val="24"/>
        </w:rPr>
        <w:t>develop</w:t>
      </w:r>
      <w:r w:rsidR="001C4060" w:rsidRPr="00231892">
        <w:rPr>
          <w:sz w:val="24"/>
          <w:szCs w:val="24"/>
        </w:rPr>
        <w:t xml:space="preserve"> a regression model with multiple rates of estimated change, I propose the use of quantile regression (</w:t>
      </w:r>
      <w:proofErr w:type="spellStart"/>
      <w:r w:rsidR="001C4060" w:rsidRPr="00231892">
        <w:rPr>
          <w:sz w:val="24"/>
          <w:szCs w:val="24"/>
        </w:rPr>
        <w:t>Koenker</w:t>
      </w:r>
      <w:proofErr w:type="spellEnd"/>
      <w:r w:rsidR="001C4060" w:rsidRPr="00231892">
        <w:rPr>
          <w:sz w:val="24"/>
          <w:szCs w:val="24"/>
        </w:rPr>
        <w:t xml:space="preserve"> and Bassett 1978).  This type of regression will estimate the conditional quantiles of the growth response through the simplex </w:t>
      </w:r>
      <w:r w:rsidR="00E87049" w:rsidRPr="00231892">
        <w:rPr>
          <w:sz w:val="24"/>
          <w:szCs w:val="24"/>
        </w:rPr>
        <w:t>linear programing solution that minimizes the sum of weighted absolute deviations.</w:t>
      </w:r>
      <w:r w:rsidR="00B2511B">
        <w:rPr>
          <w:sz w:val="24"/>
          <w:szCs w:val="24"/>
        </w:rPr>
        <w:t xml:space="preserve"> </w:t>
      </w:r>
      <w:r w:rsidR="00B2511B" w:rsidRPr="00231892">
        <w:rPr>
          <w:sz w:val="24"/>
          <w:szCs w:val="24"/>
        </w:rPr>
        <w:t xml:space="preserve">This information is important to incorporate into a model for small tree growth and may provide a better view of causal relationships being examined than using a single rate of change to describe the mean of the growth response variable distribution.  </w:t>
      </w:r>
    </w:p>
    <w:p w:rsidR="00E63165" w:rsidRPr="00231892" w:rsidRDefault="0008299E" w:rsidP="00B2511B">
      <w:pPr>
        <w:rPr>
          <w:sz w:val="24"/>
          <w:szCs w:val="24"/>
        </w:rPr>
      </w:pPr>
      <w:r>
        <w:rPr>
          <w:sz w:val="24"/>
          <w:szCs w:val="24"/>
        </w:rPr>
        <w:t>It is important to note that a major objective of the research will be to</w:t>
      </w:r>
      <w:r w:rsidR="00E63165">
        <w:rPr>
          <w:sz w:val="24"/>
          <w:szCs w:val="24"/>
        </w:rPr>
        <w:t xml:space="preserve"> e</w:t>
      </w:r>
      <w:r>
        <w:rPr>
          <w:sz w:val="24"/>
          <w:szCs w:val="24"/>
        </w:rPr>
        <w:t>valuate</w:t>
      </w:r>
      <w:r w:rsidR="00E63165">
        <w:rPr>
          <w:sz w:val="24"/>
          <w:szCs w:val="24"/>
        </w:rPr>
        <w:t xml:space="preserve"> quantile regression</w:t>
      </w:r>
      <w:r w:rsidR="00FB0E5E">
        <w:rPr>
          <w:sz w:val="24"/>
          <w:szCs w:val="24"/>
        </w:rPr>
        <w:t xml:space="preserve"> methodology</w:t>
      </w:r>
      <w:r w:rsidR="00E63165">
        <w:rPr>
          <w:sz w:val="24"/>
          <w:szCs w:val="24"/>
        </w:rPr>
        <w:t xml:space="preserve"> as a tool for predicting the growth rates of trees.  This will require a review of </w:t>
      </w:r>
      <w:r w:rsidR="00FB0E5E">
        <w:rPr>
          <w:sz w:val="24"/>
          <w:szCs w:val="24"/>
        </w:rPr>
        <w:t>past</w:t>
      </w:r>
      <w:r w:rsidR="00011CBF">
        <w:rPr>
          <w:sz w:val="24"/>
          <w:szCs w:val="24"/>
        </w:rPr>
        <w:t xml:space="preserve"> </w:t>
      </w:r>
      <w:r w:rsidR="00E63165">
        <w:rPr>
          <w:sz w:val="24"/>
          <w:szCs w:val="24"/>
        </w:rPr>
        <w:t>research that has utilized quantile regression</w:t>
      </w:r>
      <w:r w:rsidR="0018666E">
        <w:rPr>
          <w:sz w:val="24"/>
          <w:szCs w:val="24"/>
        </w:rPr>
        <w:t xml:space="preserve"> as well as a report on the challenges of utilizing quantile regression for this dataset</w:t>
      </w:r>
      <w:r w:rsidR="00E63165">
        <w:rPr>
          <w:sz w:val="24"/>
          <w:szCs w:val="24"/>
        </w:rPr>
        <w:t>. Ultimately, it should provide a window into the utility of quantile regression for applicati</w:t>
      </w:r>
      <w:r w:rsidR="00FC3962">
        <w:rPr>
          <w:sz w:val="24"/>
          <w:szCs w:val="24"/>
        </w:rPr>
        <w:t>ons in forestry and ecology models of</w:t>
      </w:r>
      <w:r w:rsidR="00FB0E5E">
        <w:rPr>
          <w:sz w:val="24"/>
          <w:szCs w:val="24"/>
        </w:rPr>
        <w:t xml:space="preserve"> tree growth with</w:t>
      </w:r>
      <w:r w:rsidR="00FC3962">
        <w:rPr>
          <w:sz w:val="24"/>
          <w:szCs w:val="24"/>
        </w:rPr>
        <w:t xml:space="preserve"> limiting ecological relations.</w:t>
      </w:r>
      <w:r w:rsidR="00011CBF">
        <w:rPr>
          <w:sz w:val="24"/>
          <w:szCs w:val="24"/>
        </w:rPr>
        <w:t xml:space="preserve"> </w:t>
      </w:r>
      <w:r w:rsidR="00FB0E5E">
        <w:rPr>
          <w:sz w:val="24"/>
          <w:szCs w:val="24"/>
        </w:rPr>
        <w:t xml:space="preserve"> </w:t>
      </w:r>
    </w:p>
    <w:p w:rsidR="006C1454" w:rsidRDefault="0096002C" w:rsidP="004C1DC7">
      <w:pPr>
        <w:jc w:val="center"/>
        <w:rPr>
          <w:sz w:val="24"/>
          <w:szCs w:val="24"/>
        </w:rPr>
      </w:pPr>
      <w:r>
        <w:rPr>
          <w:noProof/>
          <w:sz w:val="24"/>
          <w:szCs w:val="24"/>
        </w:rPr>
        <w:lastRenderedPageBreak/>
        <w:drawing>
          <wp:inline distT="0" distB="0" distL="0" distR="0">
            <wp:extent cx="5943600"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6C1454" w:rsidRDefault="004C1DC7" w:rsidP="006C1454">
      <w:pPr>
        <w:jc w:val="center"/>
        <w:rPr>
          <w:sz w:val="24"/>
          <w:szCs w:val="24"/>
        </w:rPr>
      </w:pPr>
      <w:r>
        <w:rPr>
          <w:noProof/>
        </w:rPr>
        <mc:AlternateContent>
          <mc:Choice Requires="wps">
            <w:drawing>
              <wp:anchor distT="0" distB="0" distL="114300" distR="114300" simplePos="0" relativeHeight="251663360" behindDoc="0" locked="0" layoutInCell="1" allowOverlap="1" wp14:anchorId="571FF0D7" wp14:editId="7F6747EF">
                <wp:simplePos x="0" y="0"/>
                <wp:positionH relativeFrom="margin">
                  <wp:posOffset>424815</wp:posOffset>
                </wp:positionH>
                <wp:positionV relativeFrom="paragraph">
                  <wp:posOffset>11430</wp:posOffset>
                </wp:positionV>
                <wp:extent cx="4720590" cy="635"/>
                <wp:effectExtent l="0" t="0" r="3810" b="6985"/>
                <wp:wrapSquare wrapText="bothSides"/>
                <wp:docPr id="7" name="Text Box 7"/>
                <wp:cNvGraphicFramePr/>
                <a:graphic xmlns:a="http://schemas.openxmlformats.org/drawingml/2006/main">
                  <a:graphicData uri="http://schemas.microsoft.com/office/word/2010/wordprocessingShape">
                    <wps:wsp>
                      <wps:cNvSpPr txBox="1"/>
                      <wps:spPr>
                        <a:xfrm>
                          <a:off x="0" y="0"/>
                          <a:ext cx="4720590" cy="635"/>
                        </a:xfrm>
                        <a:prstGeom prst="rect">
                          <a:avLst/>
                        </a:prstGeom>
                        <a:solidFill>
                          <a:prstClr val="white"/>
                        </a:solidFill>
                        <a:ln>
                          <a:noFill/>
                        </a:ln>
                      </wps:spPr>
                      <wps:txbx>
                        <w:txbxContent>
                          <w:p w:rsidR="00011CBF" w:rsidRPr="00DF5F0B" w:rsidRDefault="00011CBF" w:rsidP="00B362A0">
                            <w:pPr>
                              <w:pStyle w:val="Caption"/>
                              <w:rPr>
                                <w:noProof/>
                                <w:sz w:val="24"/>
                                <w:szCs w:val="24"/>
                              </w:rPr>
                            </w:pPr>
                            <w:r>
                              <w:t>Figure 9: Example of quantile regression from STCV data</w:t>
                            </w:r>
                            <w:r w:rsidR="00082093">
                              <w:t xml:space="preserve"> (PIPO at the Loon Lake installation)</w:t>
                            </w:r>
                            <w:r>
                              <w:t>.  From the bottom, the quantiles represented are .10, .50 and .90. The regression term is based on understory vegetation cover, initial height and the interaction between these terms.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1FF0D7" id="Text Box 7" o:spid="_x0000_s1028" type="#_x0000_t202" style="position:absolute;left:0;text-align:left;margin-left:33.45pt;margin-top:.9pt;width:371.7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dnLgIAAGQEAAAOAAAAZHJzL2Uyb0RvYy54bWysVMFu2zAMvQ/YPwi6L06ytdm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" stroked="f">
                <v:textbox style="mso-fit-shape-to-text:t" inset="0,0,0,0">
                  <w:txbxContent>
                    <w:p w:rsidR="00011CBF" w:rsidRPr="00DF5F0B" w:rsidRDefault="00011CBF" w:rsidP="00B362A0">
                      <w:pPr>
                        <w:pStyle w:val="Caption"/>
                        <w:rPr>
                          <w:noProof/>
                          <w:sz w:val="24"/>
                          <w:szCs w:val="24"/>
                        </w:rPr>
                      </w:pPr>
                      <w:r>
                        <w:t>Figure 9: Example of quantile regression from STCV data</w:t>
                      </w:r>
                      <w:r w:rsidR="00082093">
                        <w:t xml:space="preserve"> (PIPO at the Loon Lake installation)</w:t>
                      </w:r>
                      <w:r>
                        <w:t>.  From the bottom, the quantiles represented are .10, .50 and .90. The regression term is based on understory vegetation cover, initial height and the interaction between these terms.</w:t>
                      </w:r>
                    </w:p>
                  </w:txbxContent>
                </v:textbox>
                <w10:wrap type="square" anchorx="margin"/>
              </v:shape>
            </w:pict>
          </mc:Fallback>
        </mc:AlternateContent>
      </w:r>
    </w:p>
    <w:p w:rsidR="006C1454" w:rsidRDefault="006C1454" w:rsidP="006C1454">
      <w:pPr>
        <w:jc w:val="center"/>
        <w:rPr>
          <w:sz w:val="24"/>
          <w:szCs w:val="24"/>
        </w:rPr>
      </w:pPr>
    </w:p>
    <w:p w:rsidR="009815A1" w:rsidRPr="009815A1" w:rsidRDefault="008D7E9D" w:rsidP="009815A1">
      <w:pPr>
        <w:pStyle w:val="NormalWeb"/>
        <w:spacing w:before="0" w:beforeAutospacing="0" w:after="0" w:afterAutospacing="0"/>
        <w:rPr>
          <w:rFonts w:asciiTheme="minorHAnsi" w:hAnsiTheme="minorHAnsi"/>
        </w:rPr>
      </w:pPr>
      <w:r>
        <w:rPr>
          <w:rFonts w:asciiTheme="minorHAnsi" w:hAnsiTheme="minorHAnsi"/>
        </w:rPr>
        <w:t>Figure 9</w:t>
      </w:r>
      <w:r w:rsidR="00A95ED9" w:rsidRPr="009815A1">
        <w:rPr>
          <w:rFonts w:asciiTheme="minorHAnsi" w:hAnsiTheme="minorHAnsi"/>
        </w:rPr>
        <w:t xml:space="preserve"> shows an example of quantil</w:t>
      </w:r>
      <w:r w:rsidR="000330AD" w:rsidRPr="009815A1">
        <w:rPr>
          <w:rFonts w:asciiTheme="minorHAnsi" w:hAnsiTheme="minorHAnsi"/>
        </w:rPr>
        <w:t>e regression</w:t>
      </w:r>
      <w:r w:rsidR="002E2BC1">
        <w:rPr>
          <w:rFonts w:asciiTheme="minorHAnsi" w:hAnsiTheme="minorHAnsi"/>
        </w:rPr>
        <w:t xml:space="preserve"> surfaces</w:t>
      </w:r>
      <w:r w:rsidR="000330AD" w:rsidRPr="009815A1">
        <w:rPr>
          <w:rFonts w:asciiTheme="minorHAnsi" w:hAnsiTheme="minorHAnsi"/>
        </w:rPr>
        <w:t xml:space="preserve"> and how it allows </w:t>
      </w:r>
      <w:r w:rsidR="00A95ED9" w:rsidRPr="009815A1">
        <w:rPr>
          <w:rFonts w:asciiTheme="minorHAnsi" w:hAnsiTheme="minorHAnsi"/>
        </w:rPr>
        <w:t xml:space="preserve">different slopes and intercepts </w:t>
      </w:r>
      <w:r w:rsidR="000330AD" w:rsidRPr="009815A1">
        <w:rPr>
          <w:rFonts w:asciiTheme="minorHAnsi" w:hAnsiTheme="minorHAnsi"/>
        </w:rPr>
        <w:t xml:space="preserve">to be estimated </w:t>
      </w:r>
      <w:r w:rsidR="00A95ED9" w:rsidRPr="009815A1">
        <w:rPr>
          <w:rFonts w:asciiTheme="minorHAnsi" w:hAnsiTheme="minorHAnsi"/>
        </w:rPr>
        <w:t>at difference quantiles of the response variable distribution.</w:t>
      </w:r>
      <w:r w:rsidR="00CF383C" w:rsidRPr="009815A1">
        <w:rPr>
          <w:rFonts w:asciiTheme="minorHAnsi" w:hAnsiTheme="minorHAnsi"/>
        </w:rPr>
        <w:t xml:space="preserve"> In this example, the</w:t>
      </w:r>
      <w:r w:rsidR="00462F9A">
        <w:rPr>
          <w:rFonts w:asciiTheme="minorHAnsi" w:eastAsia="+mn-ea" w:hAnsiTheme="minorHAnsi" w:cs="+mn-cs"/>
          <w:color w:val="000000"/>
          <w:kern w:val="24"/>
        </w:rPr>
        <w:t xml:space="preserve"> trees in the .90</w:t>
      </w:r>
      <w:r w:rsidR="009815A1" w:rsidRPr="009815A1">
        <w:rPr>
          <w:rFonts w:asciiTheme="minorHAnsi" w:eastAsia="+mn-ea" w:hAnsiTheme="minorHAnsi" w:cs="+mn-cs"/>
          <w:color w:val="000000"/>
          <w:kern w:val="24"/>
        </w:rPr>
        <w:t xml:space="preserve"> quantile of the growth increment response distribution are much more sensitive to </w:t>
      </w:r>
      <w:r w:rsidR="00462F9A">
        <w:rPr>
          <w:rFonts w:asciiTheme="minorHAnsi" w:eastAsia="+mn-ea" w:hAnsiTheme="minorHAnsi" w:cs="+mn-cs"/>
          <w:color w:val="000000"/>
          <w:kern w:val="24"/>
        </w:rPr>
        <w:t xml:space="preserve">an </w:t>
      </w:r>
      <w:r w:rsidR="009815A1" w:rsidRPr="009815A1">
        <w:rPr>
          <w:rFonts w:asciiTheme="minorHAnsi" w:eastAsia="+mn-ea" w:hAnsiTheme="minorHAnsi" w:cs="+mn-cs"/>
          <w:color w:val="000000"/>
          <w:kern w:val="24"/>
        </w:rPr>
        <w:t>increase in vegetative cover than the trees in the lower quantiles.  In</w:t>
      </w:r>
      <w:r w:rsidR="00462F9A">
        <w:rPr>
          <w:rFonts w:asciiTheme="minorHAnsi" w:eastAsia="+mn-ea" w:hAnsiTheme="minorHAnsi" w:cs="+mn-cs"/>
          <w:color w:val="000000"/>
          <w:kern w:val="24"/>
        </w:rPr>
        <w:t xml:space="preserve"> fact, for the trees in the .50</w:t>
      </w:r>
      <w:r w:rsidR="009815A1" w:rsidRPr="009815A1">
        <w:rPr>
          <w:rFonts w:asciiTheme="minorHAnsi" w:eastAsia="+mn-ea" w:hAnsiTheme="minorHAnsi" w:cs="+mn-cs"/>
          <w:color w:val="000000"/>
          <w:kern w:val="24"/>
        </w:rPr>
        <w:t xml:space="preserve"> quantile</w:t>
      </w:r>
      <w:r>
        <w:rPr>
          <w:rFonts w:asciiTheme="minorHAnsi" w:eastAsia="+mn-ea" w:hAnsiTheme="minorHAnsi" w:cs="+mn-cs"/>
          <w:color w:val="000000"/>
          <w:kern w:val="24"/>
        </w:rPr>
        <w:t xml:space="preserve"> (</w:t>
      </w:r>
      <w:r w:rsidR="0096002C">
        <w:rPr>
          <w:rFonts w:asciiTheme="minorHAnsi" w:eastAsia="+mn-ea" w:hAnsiTheme="minorHAnsi" w:cs="+mn-cs"/>
          <w:color w:val="000000"/>
          <w:kern w:val="24"/>
        </w:rPr>
        <w:t>i.e.</w:t>
      </w:r>
      <w:r>
        <w:rPr>
          <w:rFonts w:asciiTheme="minorHAnsi" w:eastAsia="+mn-ea" w:hAnsiTheme="minorHAnsi" w:cs="+mn-cs"/>
          <w:color w:val="000000"/>
          <w:kern w:val="24"/>
        </w:rPr>
        <w:t xml:space="preserve"> median growth)</w:t>
      </w:r>
      <w:r w:rsidR="009815A1" w:rsidRPr="009815A1">
        <w:rPr>
          <w:rFonts w:asciiTheme="minorHAnsi" w:eastAsia="+mn-ea" w:hAnsiTheme="minorHAnsi" w:cs="+mn-cs"/>
          <w:color w:val="000000"/>
          <w:kern w:val="24"/>
        </w:rPr>
        <w:t xml:space="preserve">, the slope of the growth surface </w:t>
      </w:r>
      <w:r>
        <w:rPr>
          <w:rFonts w:asciiTheme="minorHAnsi" w:eastAsia="+mn-ea" w:hAnsiTheme="minorHAnsi" w:cs="+mn-cs"/>
          <w:color w:val="000000"/>
          <w:kern w:val="24"/>
        </w:rPr>
        <w:t>with respect to</w:t>
      </w:r>
      <w:r w:rsidR="009815A1" w:rsidRPr="009815A1">
        <w:rPr>
          <w:rFonts w:asciiTheme="minorHAnsi" w:eastAsia="+mn-ea" w:hAnsiTheme="minorHAnsi" w:cs="+mn-cs"/>
          <w:color w:val="000000"/>
          <w:kern w:val="24"/>
        </w:rPr>
        <w:t xml:space="preserve"> the understory veg</w:t>
      </w:r>
      <w:r>
        <w:rPr>
          <w:rFonts w:asciiTheme="minorHAnsi" w:eastAsia="+mn-ea" w:hAnsiTheme="minorHAnsi" w:cs="+mn-cs"/>
          <w:color w:val="000000"/>
          <w:kern w:val="24"/>
        </w:rPr>
        <w:t>etation</w:t>
      </w:r>
      <w:r w:rsidR="009815A1" w:rsidRPr="009815A1">
        <w:rPr>
          <w:rFonts w:asciiTheme="minorHAnsi" w:eastAsia="+mn-ea" w:hAnsiTheme="minorHAnsi" w:cs="+mn-cs"/>
          <w:color w:val="000000"/>
          <w:kern w:val="24"/>
        </w:rPr>
        <w:t xml:space="preserve"> cover </w:t>
      </w:r>
      <w:r>
        <w:rPr>
          <w:rFonts w:asciiTheme="minorHAnsi" w:eastAsia="+mn-ea" w:hAnsiTheme="minorHAnsi" w:cs="+mn-cs"/>
          <w:color w:val="000000"/>
          <w:kern w:val="24"/>
        </w:rPr>
        <w:t xml:space="preserve">axis </w:t>
      </w:r>
      <w:r w:rsidR="009815A1" w:rsidRPr="009815A1">
        <w:rPr>
          <w:rFonts w:asciiTheme="minorHAnsi" w:eastAsia="+mn-ea" w:hAnsiTheme="minorHAnsi" w:cs="+mn-cs"/>
          <w:color w:val="000000"/>
          <w:kern w:val="24"/>
        </w:rPr>
        <w:t xml:space="preserve">changes sign so that estimated growth decreases with a decrease in </w:t>
      </w:r>
      <w:r w:rsidR="00462F9A">
        <w:rPr>
          <w:rFonts w:asciiTheme="minorHAnsi" w:eastAsia="+mn-ea" w:hAnsiTheme="minorHAnsi" w:cs="+mn-cs"/>
          <w:color w:val="000000"/>
          <w:kern w:val="24"/>
        </w:rPr>
        <w:t>understory vegetation cover</w:t>
      </w:r>
      <w:r w:rsidR="009815A1" w:rsidRPr="009815A1">
        <w:rPr>
          <w:rFonts w:asciiTheme="minorHAnsi" w:eastAsia="+mn-ea" w:hAnsiTheme="minorHAnsi" w:cs="+mn-cs"/>
          <w:color w:val="000000"/>
          <w:kern w:val="24"/>
        </w:rPr>
        <w:t xml:space="preserve">. This predictor could also be pulled out from the model entirely for this quantile if it is not a significant predictor </w:t>
      </w:r>
      <w:r w:rsidR="00462F9A">
        <w:rPr>
          <w:rFonts w:asciiTheme="minorHAnsi" w:eastAsia="+mn-ea" w:hAnsiTheme="minorHAnsi" w:cs="+mn-cs"/>
          <w:color w:val="000000"/>
          <w:kern w:val="24"/>
        </w:rPr>
        <w:t>resulting</w:t>
      </w:r>
      <w:r>
        <w:rPr>
          <w:rFonts w:asciiTheme="minorHAnsi" w:eastAsia="+mn-ea" w:hAnsiTheme="minorHAnsi" w:cs="+mn-cs"/>
          <w:color w:val="000000"/>
          <w:kern w:val="24"/>
        </w:rPr>
        <w:t xml:space="preserve"> in qualitatively</w:t>
      </w:r>
      <w:r w:rsidR="00462F9A">
        <w:rPr>
          <w:rFonts w:asciiTheme="minorHAnsi" w:eastAsia="+mn-ea" w:hAnsiTheme="minorHAnsi" w:cs="+mn-cs"/>
          <w:color w:val="000000"/>
          <w:kern w:val="24"/>
        </w:rPr>
        <w:t xml:space="preserve"> different model</w:t>
      </w:r>
      <w:r>
        <w:rPr>
          <w:rFonts w:asciiTheme="minorHAnsi" w:eastAsia="+mn-ea" w:hAnsiTheme="minorHAnsi" w:cs="+mn-cs"/>
          <w:color w:val="000000"/>
          <w:kern w:val="24"/>
        </w:rPr>
        <w:t xml:space="preserve">s for median and </w:t>
      </w:r>
      <w:r w:rsidR="0096002C">
        <w:rPr>
          <w:rFonts w:asciiTheme="minorHAnsi" w:eastAsia="+mn-ea" w:hAnsiTheme="minorHAnsi" w:cs="+mn-cs"/>
          <w:color w:val="000000"/>
          <w:kern w:val="24"/>
        </w:rPr>
        <w:t xml:space="preserve">.90 </w:t>
      </w:r>
      <w:r>
        <w:rPr>
          <w:rFonts w:asciiTheme="minorHAnsi" w:eastAsia="+mn-ea" w:hAnsiTheme="minorHAnsi" w:cs="+mn-cs"/>
          <w:color w:val="000000"/>
          <w:kern w:val="24"/>
        </w:rPr>
        <w:t>quantile growth</w:t>
      </w:r>
      <w:r w:rsidR="009815A1" w:rsidRPr="009815A1">
        <w:rPr>
          <w:rFonts w:asciiTheme="minorHAnsi" w:eastAsia="+mn-ea" w:hAnsiTheme="minorHAnsi" w:cs="+mn-cs"/>
          <w:color w:val="000000"/>
          <w:kern w:val="24"/>
        </w:rPr>
        <w:t>.</w:t>
      </w:r>
    </w:p>
    <w:p w:rsidR="009815A1" w:rsidRDefault="009815A1" w:rsidP="002A04BF">
      <w:pPr>
        <w:rPr>
          <w:sz w:val="24"/>
          <w:szCs w:val="24"/>
        </w:rPr>
      </w:pPr>
    </w:p>
    <w:p w:rsidR="00E87049" w:rsidRDefault="00E87049" w:rsidP="002A04BF">
      <w:pPr>
        <w:rPr>
          <w:sz w:val="24"/>
          <w:szCs w:val="24"/>
        </w:rPr>
      </w:pPr>
      <w:r w:rsidRPr="00231892">
        <w:rPr>
          <w:sz w:val="24"/>
          <w:szCs w:val="24"/>
        </w:rPr>
        <w:t xml:space="preserve">There are </w:t>
      </w:r>
      <w:r w:rsidR="0034114F" w:rsidRPr="00231892">
        <w:rPr>
          <w:sz w:val="24"/>
          <w:szCs w:val="24"/>
        </w:rPr>
        <w:t>numerous</w:t>
      </w:r>
      <w:r w:rsidRPr="00231892">
        <w:rPr>
          <w:sz w:val="24"/>
          <w:szCs w:val="24"/>
        </w:rPr>
        <w:t xml:space="preserve"> advantages to unde</w:t>
      </w:r>
      <w:r w:rsidR="0096002C">
        <w:rPr>
          <w:sz w:val="24"/>
          <w:szCs w:val="24"/>
        </w:rPr>
        <w:t>rstanding the growth responses at</w:t>
      </w:r>
      <w:r w:rsidRPr="00231892">
        <w:rPr>
          <w:sz w:val="24"/>
          <w:szCs w:val="24"/>
        </w:rPr>
        <w:t xml:space="preserve"> different quantiles. For example, the small trees that will eventually be of commercial interest </w:t>
      </w:r>
      <w:r w:rsidR="00A95ED9">
        <w:rPr>
          <w:sz w:val="24"/>
          <w:szCs w:val="24"/>
        </w:rPr>
        <w:t xml:space="preserve">will </w:t>
      </w:r>
      <w:r w:rsidRPr="00231892">
        <w:rPr>
          <w:sz w:val="24"/>
          <w:szCs w:val="24"/>
        </w:rPr>
        <w:t>lie in the upper quantiles,</w:t>
      </w:r>
      <w:r w:rsidR="00A95ED9">
        <w:rPr>
          <w:sz w:val="24"/>
          <w:szCs w:val="24"/>
        </w:rPr>
        <w:t xml:space="preserve"> so we </w:t>
      </w:r>
      <w:r w:rsidR="0096002C">
        <w:rPr>
          <w:sz w:val="24"/>
          <w:szCs w:val="24"/>
        </w:rPr>
        <w:t>may want to</w:t>
      </w:r>
      <w:r w:rsidR="00A95ED9">
        <w:rPr>
          <w:sz w:val="24"/>
          <w:szCs w:val="24"/>
        </w:rPr>
        <w:t xml:space="preserve"> focus on their growth</w:t>
      </w:r>
      <w:r w:rsidRPr="00231892">
        <w:rPr>
          <w:sz w:val="24"/>
          <w:szCs w:val="24"/>
        </w:rPr>
        <w:t xml:space="preserve">. We will also be able to better compare the growth responses of these </w:t>
      </w:r>
      <w:r w:rsidR="00A95ED9">
        <w:rPr>
          <w:sz w:val="24"/>
          <w:szCs w:val="24"/>
        </w:rPr>
        <w:t>trees of interest</w:t>
      </w:r>
      <w:r w:rsidRPr="00231892">
        <w:rPr>
          <w:sz w:val="24"/>
          <w:szCs w:val="24"/>
        </w:rPr>
        <w:t xml:space="preserve"> across varying conditions (i.e.</w:t>
      </w:r>
      <w:r w:rsidR="00800171">
        <w:rPr>
          <w:sz w:val="24"/>
          <w:szCs w:val="24"/>
        </w:rPr>
        <w:t xml:space="preserve"> high</w:t>
      </w:r>
      <w:r w:rsidR="0096002C">
        <w:rPr>
          <w:sz w:val="24"/>
          <w:szCs w:val="24"/>
        </w:rPr>
        <w:t xml:space="preserve"> to low</w:t>
      </w:r>
      <w:r w:rsidR="00800171">
        <w:rPr>
          <w:sz w:val="24"/>
          <w:szCs w:val="24"/>
        </w:rPr>
        <w:t xml:space="preserve"> residual </w:t>
      </w:r>
      <w:proofErr w:type="spellStart"/>
      <w:r w:rsidR="00800171">
        <w:rPr>
          <w:sz w:val="24"/>
          <w:szCs w:val="24"/>
        </w:rPr>
        <w:t>overstory</w:t>
      </w:r>
      <w:proofErr w:type="spellEnd"/>
      <w:r w:rsidR="0034114F" w:rsidRPr="00231892">
        <w:rPr>
          <w:sz w:val="24"/>
          <w:szCs w:val="24"/>
        </w:rPr>
        <w:t>). Additionally, the interval between the .90 and .10 quantiles is an 80% prediction interval for any single future observation and is not dependent on any normal error distribution like in least squares regression (</w:t>
      </w:r>
      <w:proofErr w:type="spellStart"/>
      <w:r w:rsidR="0034114F" w:rsidRPr="00231892">
        <w:rPr>
          <w:sz w:val="24"/>
          <w:szCs w:val="24"/>
        </w:rPr>
        <w:t>Neter</w:t>
      </w:r>
      <w:proofErr w:type="spellEnd"/>
      <w:r w:rsidR="0034114F" w:rsidRPr="00231892">
        <w:rPr>
          <w:sz w:val="24"/>
          <w:szCs w:val="24"/>
        </w:rPr>
        <w:t xml:space="preserve">, et al. 1996). </w:t>
      </w:r>
    </w:p>
    <w:p w:rsidR="00C1006D" w:rsidRDefault="00C1006D" w:rsidP="00147BC5">
      <w:pPr>
        <w:rPr>
          <w:i/>
          <w:sz w:val="24"/>
          <w:szCs w:val="24"/>
        </w:rPr>
      </w:pPr>
    </w:p>
    <w:p w:rsidR="00C1006D" w:rsidRDefault="00C1006D" w:rsidP="00147BC5">
      <w:pPr>
        <w:rPr>
          <w:i/>
          <w:sz w:val="24"/>
          <w:szCs w:val="24"/>
        </w:rPr>
      </w:pPr>
    </w:p>
    <w:p w:rsidR="00147BC5" w:rsidRPr="000330AD" w:rsidRDefault="00D00FAF" w:rsidP="00147BC5">
      <w:pPr>
        <w:rPr>
          <w:i/>
          <w:sz w:val="24"/>
          <w:szCs w:val="24"/>
        </w:rPr>
      </w:pPr>
      <w:r w:rsidRPr="000330AD">
        <w:rPr>
          <w:i/>
          <w:sz w:val="24"/>
          <w:szCs w:val="24"/>
        </w:rPr>
        <w:lastRenderedPageBreak/>
        <w:t>W</w:t>
      </w:r>
      <w:r w:rsidR="00147BC5" w:rsidRPr="000330AD">
        <w:rPr>
          <w:i/>
          <w:sz w:val="24"/>
          <w:szCs w:val="24"/>
        </w:rPr>
        <w:t>hich of the predictor variables are best at predicting PSME and PIPO juvenile tree growth over</w:t>
      </w:r>
      <w:r w:rsidR="00D95486">
        <w:rPr>
          <w:i/>
          <w:sz w:val="24"/>
          <w:szCs w:val="24"/>
        </w:rPr>
        <w:t xml:space="preserve"> the</w:t>
      </w:r>
      <w:r w:rsidR="00147BC5" w:rsidRPr="000330AD">
        <w:rPr>
          <w:i/>
          <w:sz w:val="24"/>
          <w:szCs w:val="24"/>
        </w:rPr>
        <w:t xml:space="preserve"> complete growth period?</w:t>
      </w:r>
    </w:p>
    <w:p w:rsidR="00147BC5" w:rsidRDefault="00147BC5" w:rsidP="00147BC5">
      <w:pPr>
        <w:rPr>
          <w:sz w:val="24"/>
          <w:szCs w:val="24"/>
        </w:rPr>
      </w:pPr>
      <w:r w:rsidRPr="00231892">
        <w:rPr>
          <w:sz w:val="24"/>
          <w:szCs w:val="24"/>
        </w:rPr>
        <w:t>A number of measurements were acquired over the course of the study and can be s</w:t>
      </w:r>
      <w:r w:rsidR="000330AD">
        <w:rPr>
          <w:sz w:val="24"/>
          <w:szCs w:val="24"/>
        </w:rPr>
        <w:t>ummarized as pertaining to four</w:t>
      </w:r>
      <w:r w:rsidRPr="00231892">
        <w:rPr>
          <w:sz w:val="24"/>
          <w:szCs w:val="24"/>
        </w:rPr>
        <w:t xml:space="preserve"> distinct categories</w:t>
      </w:r>
      <w:r w:rsidR="00D95486">
        <w:rPr>
          <w:sz w:val="24"/>
          <w:szCs w:val="24"/>
        </w:rPr>
        <w:t>:</w:t>
      </w:r>
      <w:r w:rsidRPr="00231892">
        <w:rPr>
          <w:sz w:val="24"/>
          <w:szCs w:val="24"/>
        </w:rPr>
        <w:t xml:space="preserve"> </w:t>
      </w:r>
      <w:proofErr w:type="spellStart"/>
      <w:r w:rsidRPr="00231892">
        <w:rPr>
          <w:sz w:val="24"/>
          <w:szCs w:val="24"/>
        </w:rPr>
        <w:t>overstory</w:t>
      </w:r>
      <w:proofErr w:type="spellEnd"/>
      <w:r w:rsidRPr="00231892">
        <w:rPr>
          <w:sz w:val="24"/>
          <w:szCs w:val="24"/>
        </w:rPr>
        <w:t xml:space="preserve"> measuremen</w:t>
      </w:r>
      <w:r w:rsidR="000330AD">
        <w:rPr>
          <w:sz w:val="24"/>
          <w:szCs w:val="24"/>
        </w:rPr>
        <w:t xml:space="preserve">ts, understory measurements, </w:t>
      </w:r>
      <w:r w:rsidRPr="00231892">
        <w:rPr>
          <w:sz w:val="24"/>
          <w:szCs w:val="24"/>
        </w:rPr>
        <w:t>vegetation measurements</w:t>
      </w:r>
      <w:r w:rsidR="000330AD">
        <w:rPr>
          <w:sz w:val="24"/>
          <w:szCs w:val="24"/>
        </w:rPr>
        <w:t xml:space="preserve"> and site measurements</w:t>
      </w:r>
      <w:r w:rsidRPr="00231892">
        <w:rPr>
          <w:sz w:val="24"/>
          <w:szCs w:val="24"/>
        </w:rPr>
        <w:t>.</w:t>
      </w:r>
      <w:r w:rsidR="00B2511B">
        <w:rPr>
          <w:sz w:val="24"/>
          <w:szCs w:val="24"/>
        </w:rPr>
        <w:t xml:space="preserve">  </w:t>
      </w:r>
    </w:p>
    <w:p w:rsidR="00147BC5" w:rsidRPr="00D00FAF" w:rsidRDefault="0096002C" w:rsidP="00147BC5">
      <w:pPr>
        <w:rPr>
          <w:sz w:val="24"/>
          <w:szCs w:val="24"/>
        </w:rPr>
      </w:pPr>
      <w:r>
        <w:rPr>
          <w:sz w:val="24"/>
          <w:szCs w:val="24"/>
          <w:u w:val="single"/>
        </w:rPr>
        <w:t xml:space="preserve">Residual </w:t>
      </w:r>
      <w:proofErr w:type="spellStart"/>
      <w:r w:rsidR="00147BC5" w:rsidRPr="00D00FAF">
        <w:rPr>
          <w:sz w:val="24"/>
          <w:szCs w:val="24"/>
          <w:u w:val="single"/>
        </w:rPr>
        <w:t>Overstory</w:t>
      </w:r>
      <w:proofErr w:type="spellEnd"/>
      <w:r w:rsidR="00147BC5" w:rsidRPr="00D00FAF">
        <w:rPr>
          <w:sz w:val="24"/>
          <w:szCs w:val="24"/>
          <w:u w:val="single"/>
        </w:rPr>
        <w:t xml:space="preserve"> measurements:</w:t>
      </w:r>
      <w:r w:rsidR="00147BC5" w:rsidRPr="00D00FAF">
        <w:rPr>
          <w:sz w:val="24"/>
          <w:szCs w:val="24"/>
        </w:rPr>
        <w:t xml:space="preserve"> (Species, Top height, crown ratio, diameter at breast height)</w:t>
      </w:r>
    </w:p>
    <w:p w:rsidR="00147BC5" w:rsidRPr="000E2AE1" w:rsidRDefault="00147BC5" w:rsidP="00147BC5">
      <w:pPr>
        <w:rPr>
          <w:sz w:val="24"/>
          <w:szCs w:val="24"/>
        </w:rPr>
      </w:pPr>
      <w:r w:rsidRPr="000E2AE1">
        <w:rPr>
          <w:sz w:val="24"/>
          <w:szCs w:val="24"/>
        </w:rPr>
        <w:t xml:space="preserve">These measurements attempt to describe the retained </w:t>
      </w:r>
      <w:proofErr w:type="spellStart"/>
      <w:r w:rsidRPr="000E2AE1">
        <w:rPr>
          <w:sz w:val="24"/>
          <w:szCs w:val="24"/>
        </w:rPr>
        <w:t>overstory</w:t>
      </w:r>
      <w:proofErr w:type="spellEnd"/>
      <w:r w:rsidRPr="000E2AE1">
        <w:rPr>
          <w:sz w:val="24"/>
          <w:szCs w:val="24"/>
        </w:rPr>
        <w:t xml:space="preserve"> conditions of each plot.  </w:t>
      </w:r>
      <w:r w:rsidR="000E2AE1" w:rsidRPr="000E2AE1">
        <w:rPr>
          <w:sz w:val="24"/>
          <w:szCs w:val="24"/>
        </w:rPr>
        <w:t>Previous researc</w:t>
      </w:r>
      <w:r w:rsidR="00D95486">
        <w:rPr>
          <w:sz w:val="24"/>
          <w:szCs w:val="24"/>
        </w:rPr>
        <w:t>h has found that a decrease in ponderosa p</w:t>
      </w:r>
      <w:r w:rsidR="000E2AE1" w:rsidRPr="000E2AE1">
        <w:rPr>
          <w:sz w:val="24"/>
          <w:szCs w:val="24"/>
        </w:rPr>
        <w:t xml:space="preserve">ine </w:t>
      </w:r>
      <w:proofErr w:type="spellStart"/>
      <w:r w:rsidR="000E2AE1" w:rsidRPr="000E2AE1">
        <w:rPr>
          <w:sz w:val="24"/>
          <w:szCs w:val="24"/>
        </w:rPr>
        <w:t>overstory</w:t>
      </w:r>
      <w:proofErr w:type="spellEnd"/>
      <w:r w:rsidR="000E2AE1" w:rsidRPr="000E2AE1">
        <w:rPr>
          <w:sz w:val="24"/>
          <w:szCs w:val="24"/>
        </w:rPr>
        <w:t xml:space="preserve"> through thinning reduces belowground competition for s</w:t>
      </w:r>
      <w:r w:rsidR="00D95486">
        <w:rPr>
          <w:sz w:val="24"/>
          <w:szCs w:val="24"/>
        </w:rPr>
        <w:t>oil water and nutrients resulting</w:t>
      </w:r>
      <w:r w:rsidR="000E2AE1" w:rsidRPr="000E2AE1">
        <w:rPr>
          <w:sz w:val="24"/>
          <w:szCs w:val="24"/>
        </w:rPr>
        <w:t xml:space="preserve"> in a 94% increase in un</w:t>
      </w:r>
      <w:r w:rsidR="000E2AE1">
        <w:rPr>
          <w:sz w:val="24"/>
          <w:szCs w:val="24"/>
        </w:rPr>
        <w:t>derstory aboveground biomass (</w:t>
      </w:r>
      <w:proofErr w:type="spellStart"/>
      <w:r w:rsidR="000E2AE1">
        <w:rPr>
          <w:sz w:val="24"/>
          <w:szCs w:val="24"/>
        </w:rPr>
        <w:t>Riegel</w:t>
      </w:r>
      <w:proofErr w:type="spellEnd"/>
      <w:r w:rsidR="000E2AE1">
        <w:rPr>
          <w:sz w:val="24"/>
          <w:szCs w:val="24"/>
        </w:rPr>
        <w:t>, 1992).  This resulting increase in understory vegetative biomass means</w:t>
      </w:r>
      <w:r w:rsidR="00D95486">
        <w:rPr>
          <w:sz w:val="24"/>
          <w:szCs w:val="24"/>
        </w:rPr>
        <w:t xml:space="preserve"> increased</w:t>
      </w:r>
      <w:r w:rsidR="000E2AE1">
        <w:rPr>
          <w:sz w:val="24"/>
          <w:szCs w:val="24"/>
        </w:rPr>
        <w:t xml:space="preserve"> competition</w:t>
      </w:r>
      <w:r w:rsidR="00D95486">
        <w:rPr>
          <w:sz w:val="24"/>
          <w:szCs w:val="24"/>
        </w:rPr>
        <w:t xml:space="preserve"> levels</w:t>
      </w:r>
      <w:r w:rsidR="000E2AE1">
        <w:rPr>
          <w:sz w:val="24"/>
          <w:szCs w:val="24"/>
        </w:rPr>
        <w:t xml:space="preserve"> </w:t>
      </w:r>
      <w:r w:rsidR="00C1006D">
        <w:rPr>
          <w:sz w:val="24"/>
          <w:szCs w:val="24"/>
        </w:rPr>
        <w:t>of a different nature</w:t>
      </w:r>
      <w:r w:rsidR="0096002C" w:rsidRPr="0096002C">
        <w:t xml:space="preserve"> </w:t>
      </w:r>
      <w:r w:rsidR="0096002C" w:rsidRPr="0096002C">
        <w:rPr>
          <w:sz w:val="24"/>
          <w:szCs w:val="24"/>
        </w:rPr>
        <w:t>for small trees</w:t>
      </w:r>
      <w:r w:rsidR="00C1006D">
        <w:rPr>
          <w:sz w:val="24"/>
          <w:szCs w:val="24"/>
        </w:rPr>
        <w:t>,</w:t>
      </w:r>
      <w:r w:rsidR="000E2AE1">
        <w:rPr>
          <w:sz w:val="24"/>
          <w:szCs w:val="24"/>
        </w:rPr>
        <w:t xml:space="preserve"> although the severity </w:t>
      </w:r>
      <w:r w:rsidR="00800171">
        <w:rPr>
          <w:sz w:val="24"/>
          <w:szCs w:val="24"/>
        </w:rPr>
        <w:t>may be dependent</w:t>
      </w:r>
      <w:r w:rsidR="000E2AE1">
        <w:rPr>
          <w:sz w:val="24"/>
          <w:szCs w:val="24"/>
        </w:rPr>
        <w:t xml:space="preserve"> upon the quality of the site. </w:t>
      </w:r>
    </w:p>
    <w:p w:rsidR="00147BC5" w:rsidRPr="00D00FAF" w:rsidRDefault="00147BC5" w:rsidP="00147BC5">
      <w:pPr>
        <w:rPr>
          <w:sz w:val="24"/>
          <w:szCs w:val="24"/>
        </w:rPr>
      </w:pPr>
      <w:r w:rsidRPr="00D00FAF">
        <w:rPr>
          <w:sz w:val="24"/>
          <w:szCs w:val="24"/>
          <w:u w:val="single"/>
        </w:rPr>
        <w:t xml:space="preserve">Understory </w:t>
      </w:r>
      <w:r w:rsidR="0096002C">
        <w:rPr>
          <w:sz w:val="24"/>
          <w:szCs w:val="24"/>
          <w:u w:val="single"/>
        </w:rPr>
        <w:t xml:space="preserve">tree </w:t>
      </w:r>
      <w:r w:rsidRPr="00D00FAF">
        <w:rPr>
          <w:sz w:val="24"/>
          <w:szCs w:val="24"/>
          <w:u w:val="single"/>
        </w:rPr>
        <w:t>measurements:</w:t>
      </w:r>
      <w:r w:rsidRPr="00D00FAF">
        <w:rPr>
          <w:sz w:val="24"/>
          <w:szCs w:val="24"/>
        </w:rPr>
        <w:t xml:space="preserve"> (Species, Top height, basal diameter, diamet</w:t>
      </w:r>
      <w:r w:rsidR="00D95486">
        <w:rPr>
          <w:sz w:val="24"/>
          <w:szCs w:val="24"/>
        </w:rPr>
        <w:t>er at breast height, crown length</w:t>
      </w:r>
      <w:r w:rsidRPr="00D00FAF">
        <w:rPr>
          <w:sz w:val="24"/>
          <w:szCs w:val="24"/>
        </w:rPr>
        <w:t xml:space="preserve">, crown width, </w:t>
      </w:r>
      <w:r w:rsidR="0096002C">
        <w:rPr>
          <w:sz w:val="24"/>
          <w:szCs w:val="24"/>
        </w:rPr>
        <w:t>number per height class per acre</w:t>
      </w:r>
      <w:r w:rsidRPr="00D00FAF">
        <w:rPr>
          <w:sz w:val="24"/>
          <w:szCs w:val="24"/>
        </w:rPr>
        <w:t>)</w:t>
      </w:r>
    </w:p>
    <w:p w:rsidR="000E2AE1" w:rsidRPr="000E2AE1" w:rsidRDefault="000E2AE1" w:rsidP="00147BC5">
      <w:pPr>
        <w:rPr>
          <w:sz w:val="24"/>
          <w:szCs w:val="24"/>
        </w:rPr>
      </w:pPr>
      <w:r>
        <w:rPr>
          <w:sz w:val="24"/>
          <w:szCs w:val="24"/>
        </w:rPr>
        <w:t>Small tree measurements on tagged trees capture the growth in terms of both height, diameter, and crown</w:t>
      </w:r>
      <w:r w:rsidR="00D95486">
        <w:rPr>
          <w:sz w:val="24"/>
          <w:szCs w:val="24"/>
        </w:rPr>
        <w:t xml:space="preserve"> length</w:t>
      </w:r>
      <w:r>
        <w:rPr>
          <w:sz w:val="24"/>
          <w:szCs w:val="24"/>
        </w:rPr>
        <w:t xml:space="preserve">. The </w:t>
      </w:r>
      <w:r w:rsidR="0096002C">
        <w:rPr>
          <w:sz w:val="24"/>
          <w:szCs w:val="24"/>
        </w:rPr>
        <w:t>small tree</w:t>
      </w:r>
      <w:r>
        <w:rPr>
          <w:sz w:val="24"/>
          <w:szCs w:val="24"/>
        </w:rPr>
        <w:t xml:space="preserve"> plots </w:t>
      </w:r>
      <w:r w:rsidR="0096002C">
        <w:rPr>
          <w:sz w:val="24"/>
          <w:szCs w:val="24"/>
        </w:rPr>
        <w:t xml:space="preserve">also </w:t>
      </w:r>
      <w:r>
        <w:rPr>
          <w:sz w:val="24"/>
          <w:szCs w:val="24"/>
        </w:rPr>
        <w:t>provide a</w:t>
      </w:r>
      <w:r w:rsidR="0096002C">
        <w:rPr>
          <w:sz w:val="24"/>
          <w:szCs w:val="24"/>
        </w:rPr>
        <w:t>n estimate</w:t>
      </w:r>
      <w:r>
        <w:rPr>
          <w:sz w:val="24"/>
          <w:szCs w:val="24"/>
        </w:rPr>
        <w:t xml:space="preserve"> of small tree density </w:t>
      </w:r>
      <w:r w:rsidR="00800171">
        <w:rPr>
          <w:sz w:val="24"/>
          <w:szCs w:val="24"/>
        </w:rPr>
        <w:t xml:space="preserve">that extends beyond the tagged subject trees </w:t>
      </w:r>
      <w:r>
        <w:rPr>
          <w:sz w:val="24"/>
          <w:szCs w:val="24"/>
        </w:rPr>
        <w:t>by</w:t>
      </w:r>
      <w:r w:rsidR="00800171">
        <w:rPr>
          <w:sz w:val="24"/>
          <w:szCs w:val="24"/>
        </w:rPr>
        <w:t xml:space="preserve"> tallying the number of trees in each</w:t>
      </w:r>
      <w:r>
        <w:rPr>
          <w:sz w:val="24"/>
          <w:szCs w:val="24"/>
        </w:rPr>
        <w:t xml:space="preserve"> </w:t>
      </w:r>
      <w:r w:rsidR="00800171">
        <w:rPr>
          <w:sz w:val="24"/>
          <w:szCs w:val="24"/>
        </w:rPr>
        <w:t>two-foot</w:t>
      </w:r>
      <w:r>
        <w:rPr>
          <w:sz w:val="24"/>
          <w:szCs w:val="24"/>
        </w:rPr>
        <w:t xml:space="preserve"> height class. </w:t>
      </w:r>
    </w:p>
    <w:p w:rsidR="00432808" w:rsidRPr="00D00FAF" w:rsidRDefault="0096002C" w:rsidP="00147BC5">
      <w:pPr>
        <w:rPr>
          <w:sz w:val="24"/>
          <w:szCs w:val="24"/>
        </w:rPr>
      </w:pPr>
      <w:r>
        <w:rPr>
          <w:sz w:val="24"/>
          <w:szCs w:val="24"/>
          <w:u w:val="single"/>
        </w:rPr>
        <w:t xml:space="preserve">Non-tree </w:t>
      </w:r>
      <w:r w:rsidR="00147BC5" w:rsidRPr="00D00FAF">
        <w:rPr>
          <w:sz w:val="24"/>
          <w:szCs w:val="24"/>
          <w:u w:val="single"/>
        </w:rPr>
        <w:t>Vegetation measurements:</w:t>
      </w:r>
      <w:r w:rsidR="00147BC5" w:rsidRPr="00D00FAF">
        <w:rPr>
          <w:sz w:val="24"/>
          <w:szCs w:val="24"/>
        </w:rPr>
        <w:t xml:space="preserve"> (Species, </w:t>
      </w:r>
      <w:r>
        <w:rPr>
          <w:sz w:val="24"/>
          <w:szCs w:val="24"/>
        </w:rPr>
        <w:t xml:space="preserve">horizontal </w:t>
      </w:r>
      <w:r w:rsidR="00147BC5" w:rsidRPr="00D00FAF">
        <w:rPr>
          <w:sz w:val="24"/>
          <w:szCs w:val="24"/>
        </w:rPr>
        <w:t xml:space="preserve">percentage cover, upper and lower </w:t>
      </w:r>
      <w:r>
        <w:rPr>
          <w:sz w:val="24"/>
          <w:szCs w:val="24"/>
        </w:rPr>
        <w:t xml:space="preserve">vertical </w:t>
      </w:r>
      <w:r w:rsidR="00147BC5" w:rsidRPr="00D00FAF">
        <w:rPr>
          <w:sz w:val="24"/>
          <w:szCs w:val="24"/>
        </w:rPr>
        <w:t>extent, projected leaf area of grasses)</w:t>
      </w:r>
    </w:p>
    <w:p w:rsidR="000E2AE1" w:rsidRDefault="000E2AE1" w:rsidP="00147BC5">
      <w:pPr>
        <w:rPr>
          <w:sz w:val="24"/>
          <w:szCs w:val="24"/>
        </w:rPr>
      </w:pPr>
      <w:r>
        <w:rPr>
          <w:sz w:val="24"/>
          <w:szCs w:val="24"/>
        </w:rPr>
        <w:t>The</w:t>
      </w:r>
      <w:r w:rsidR="00A208E7">
        <w:rPr>
          <w:sz w:val="24"/>
          <w:szCs w:val="24"/>
        </w:rPr>
        <w:t xml:space="preserve"> on-arborescent</w:t>
      </w:r>
      <w:r>
        <w:rPr>
          <w:sz w:val="24"/>
          <w:szCs w:val="24"/>
        </w:rPr>
        <w:t xml:space="preserve"> vegetation measures </w:t>
      </w:r>
      <w:r w:rsidR="00324068">
        <w:rPr>
          <w:sz w:val="24"/>
          <w:szCs w:val="24"/>
        </w:rPr>
        <w:t xml:space="preserve">provide an idea of the level of aboveground biomass that the small trees are competing against.  The level of detail in these measurements exceeds the scope of analysis.  </w:t>
      </w:r>
      <w:proofErr w:type="spellStart"/>
      <w:r w:rsidR="00324068">
        <w:rPr>
          <w:sz w:val="24"/>
          <w:szCs w:val="24"/>
        </w:rPr>
        <w:t>Busse</w:t>
      </w:r>
      <w:proofErr w:type="spellEnd"/>
      <w:r w:rsidR="00324068">
        <w:rPr>
          <w:sz w:val="24"/>
          <w:szCs w:val="24"/>
        </w:rPr>
        <w:t xml:space="preserve"> et al.</w:t>
      </w:r>
      <w:r w:rsidR="00B91CB7">
        <w:rPr>
          <w:sz w:val="24"/>
          <w:szCs w:val="24"/>
        </w:rPr>
        <w:t xml:space="preserve"> </w:t>
      </w:r>
      <w:r w:rsidR="00A208E7">
        <w:rPr>
          <w:sz w:val="24"/>
          <w:szCs w:val="24"/>
        </w:rPr>
        <w:t>(</w:t>
      </w:r>
      <w:r w:rsidR="00B91CB7">
        <w:rPr>
          <w:sz w:val="24"/>
          <w:szCs w:val="24"/>
        </w:rPr>
        <w:t>1996</w:t>
      </w:r>
      <w:r w:rsidR="00A208E7">
        <w:rPr>
          <w:sz w:val="24"/>
          <w:szCs w:val="24"/>
        </w:rPr>
        <w:t>)</w:t>
      </w:r>
      <w:r w:rsidR="00324068">
        <w:rPr>
          <w:sz w:val="24"/>
          <w:szCs w:val="24"/>
        </w:rPr>
        <w:t xml:space="preserve"> examined the effect of understor</w:t>
      </w:r>
      <w:r w:rsidR="00B91CB7">
        <w:rPr>
          <w:sz w:val="24"/>
          <w:szCs w:val="24"/>
        </w:rPr>
        <w:t>y vegetation on ponderosa p</w:t>
      </w:r>
      <w:r w:rsidR="00324068">
        <w:rPr>
          <w:sz w:val="24"/>
          <w:szCs w:val="24"/>
        </w:rPr>
        <w:t xml:space="preserve">ine and found that growth was reduced </w:t>
      </w:r>
      <w:r w:rsidR="00800171">
        <w:rPr>
          <w:sz w:val="24"/>
          <w:szCs w:val="24"/>
        </w:rPr>
        <w:t xml:space="preserve">by heavy understory vegetation </w:t>
      </w:r>
      <w:r w:rsidR="00324068">
        <w:rPr>
          <w:sz w:val="24"/>
          <w:szCs w:val="24"/>
        </w:rPr>
        <w:t>during the first 12 to 20 years.  However, the</w:t>
      </w:r>
      <w:r w:rsidR="00A208E7">
        <w:rPr>
          <w:sz w:val="24"/>
          <w:szCs w:val="24"/>
        </w:rPr>
        <w:t>ir</w:t>
      </w:r>
      <w:r w:rsidR="00324068">
        <w:rPr>
          <w:sz w:val="24"/>
          <w:szCs w:val="24"/>
        </w:rPr>
        <w:t xml:space="preserve"> results also demonstrated</w:t>
      </w:r>
      <w:r w:rsidR="00B91CB7">
        <w:rPr>
          <w:sz w:val="24"/>
          <w:szCs w:val="24"/>
        </w:rPr>
        <w:t xml:space="preserve"> that understory vegetation</w:t>
      </w:r>
      <w:r w:rsidR="00324068">
        <w:rPr>
          <w:sz w:val="24"/>
          <w:szCs w:val="24"/>
        </w:rPr>
        <w:t xml:space="preserve"> plays an important role in maintaining soil quality</w:t>
      </w:r>
      <w:r w:rsidR="00A208E7">
        <w:rPr>
          <w:sz w:val="24"/>
          <w:szCs w:val="24"/>
        </w:rPr>
        <w:t>. Thus,</w:t>
      </w:r>
      <w:r w:rsidR="00800171">
        <w:rPr>
          <w:sz w:val="24"/>
          <w:szCs w:val="24"/>
        </w:rPr>
        <w:t xml:space="preserve"> perhaps some level of vegetative competition is beneficial for small tree growth</w:t>
      </w:r>
      <w:r w:rsidR="00324068">
        <w:rPr>
          <w:sz w:val="24"/>
          <w:szCs w:val="24"/>
        </w:rPr>
        <w:t xml:space="preserve">.  </w:t>
      </w:r>
    </w:p>
    <w:p w:rsidR="00324068" w:rsidRPr="009C0FF3" w:rsidRDefault="00A208E7" w:rsidP="00147BC5">
      <w:pPr>
        <w:rPr>
          <w:sz w:val="24"/>
          <w:szCs w:val="24"/>
        </w:rPr>
      </w:pPr>
      <w:r>
        <w:rPr>
          <w:sz w:val="24"/>
          <w:szCs w:val="24"/>
        </w:rPr>
        <w:t>Figure 10</w:t>
      </w:r>
      <w:r w:rsidR="00324068">
        <w:rPr>
          <w:sz w:val="24"/>
          <w:szCs w:val="24"/>
        </w:rPr>
        <w:t xml:space="preserve"> shows that average vegetative volume is lowest for sites with low site index </w:t>
      </w:r>
      <w:r w:rsidR="00800171">
        <w:rPr>
          <w:sz w:val="24"/>
          <w:szCs w:val="24"/>
        </w:rPr>
        <w:t xml:space="preserve">across values </w:t>
      </w:r>
      <w:r w:rsidR="00324068">
        <w:rPr>
          <w:sz w:val="24"/>
          <w:szCs w:val="24"/>
        </w:rPr>
        <w:t xml:space="preserve">of residual basal area. </w:t>
      </w:r>
      <w:r w:rsidR="006E2865">
        <w:rPr>
          <w:sz w:val="24"/>
          <w:szCs w:val="24"/>
        </w:rPr>
        <w:t>Site index</w:t>
      </w:r>
      <w:r w:rsidR="00C1006D">
        <w:rPr>
          <w:sz w:val="24"/>
          <w:szCs w:val="24"/>
        </w:rPr>
        <w:t xml:space="preserve"> (SI)</w:t>
      </w:r>
      <w:r w:rsidR="006E2865">
        <w:rPr>
          <w:sz w:val="24"/>
          <w:szCs w:val="24"/>
        </w:rPr>
        <w:t xml:space="preserve"> is a measure of site</w:t>
      </w:r>
      <w:r>
        <w:rPr>
          <w:sz w:val="24"/>
          <w:szCs w:val="24"/>
        </w:rPr>
        <w:t xml:space="preserve"> productivity defined as the mean height of</w:t>
      </w:r>
      <w:r w:rsidR="006E2865">
        <w:rPr>
          <w:sz w:val="24"/>
          <w:szCs w:val="24"/>
        </w:rPr>
        <w:t xml:space="preserve"> dominate tree</w:t>
      </w:r>
      <w:r>
        <w:rPr>
          <w:sz w:val="24"/>
          <w:szCs w:val="24"/>
        </w:rPr>
        <w:t>s</w:t>
      </w:r>
      <w:r w:rsidR="006E2865">
        <w:rPr>
          <w:sz w:val="24"/>
          <w:szCs w:val="24"/>
        </w:rPr>
        <w:t xml:space="preserve"> at </w:t>
      </w:r>
      <w:r w:rsidR="00C1006D">
        <w:rPr>
          <w:sz w:val="24"/>
          <w:szCs w:val="24"/>
        </w:rPr>
        <w:t xml:space="preserve">a base </w:t>
      </w:r>
      <w:r w:rsidR="006E2865">
        <w:rPr>
          <w:sz w:val="24"/>
          <w:szCs w:val="24"/>
        </w:rPr>
        <w:t xml:space="preserve">age </w:t>
      </w:r>
      <w:r w:rsidR="00C1006D">
        <w:rPr>
          <w:sz w:val="24"/>
          <w:szCs w:val="24"/>
        </w:rPr>
        <w:t xml:space="preserve">of </w:t>
      </w:r>
      <w:r w:rsidR="006E2865">
        <w:rPr>
          <w:sz w:val="24"/>
          <w:szCs w:val="24"/>
        </w:rPr>
        <w:t>50</w:t>
      </w:r>
      <w:r w:rsidR="00C1006D">
        <w:rPr>
          <w:sz w:val="24"/>
          <w:szCs w:val="24"/>
        </w:rPr>
        <w:t xml:space="preserve"> years</w:t>
      </w:r>
      <w:r w:rsidR="006E2865">
        <w:rPr>
          <w:sz w:val="24"/>
          <w:szCs w:val="24"/>
        </w:rPr>
        <w:t xml:space="preserve">.  Residual basal area is the </w:t>
      </w:r>
      <w:r>
        <w:rPr>
          <w:sz w:val="24"/>
          <w:szCs w:val="24"/>
        </w:rPr>
        <w:t xml:space="preserve">aggregate </w:t>
      </w:r>
      <w:r w:rsidR="006E2865">
        <w:rPr>
          <w:sz w:val="24"/>
          <w:szCs w:val="24"/>
        </w:rPr>
        <w:t xml:space="preserve">cross-sectional area of residual </w:t>
      </w:r>
      <w:proofErr w:type="spellStart"/>
      <w:r w:rsidR="006E2865">
        <w:rPr>
          <w:sz w:val="24"/>
          <w:szCs w:val="24"/>
        </w:rPr>
        <w:t>overstory</w:t>
      </w:r>
      <w:proofErr w:type="spellEnd"/>
      <w:r w:rsidR="006E2865">
        <w:rPr>
          <w:sz w:val="24"/>
          <w:szCs w:val="24"/>
        </w:rPr>
        <w:t xml:space="preserve"> trees at 4.5 feet.  A</w:t>
      </w:r>
      <w:r w:rsidR="00324068">
        <w:rPr>
          <w:sz w:val="24"/>
          <w:szCs w:val="24"/>
        </w:rPr>
        <w:t xml:space="preserve">s the </w:t>
      </w:r>
      <w:r w:rsidR="00C1006D">
        <w:rPr>
          <w:sz w:val="24"/>
          <w:szCs w:val="24"/>
        </w:rPr>
        <w:t>SI</w:t>
      </w:r>
      <w:r w:rsidR="00324068">
        <w:rPr>
          <w:sz w:val="24"/>
          <w:szCs w:val="24"/>
        </w:rPr>
        <w:t xml:space="preserve"> increases, the residual </w:t>
      </w:r>
      <w:proofErr w:type="spellStart"/>
      <w:r w:rsidR="00324068">
        <w:rPr>
          <w:sz w:val="24"/>
          <w:szCs w:val="24"/>
        </w:rPr>
        <w:t>overstory</w:t>
      </w:r>
      <w:proofErr w:type="spellEnd"/>
      <w:r w:rsidR="00324068">
        <w:rPr>
          <w:sz w:val="24"/>
          <w:szCs w:val="24"/>
        </w:rPr>
        <w:t xml:space="preserve"> </w:t>
      </w:r>
      <w:r>
        <w:rPr>
          <w:sz w:val="24"/>
          <w:szCs w:val="24"/>
        </w:rPr>
        <w:t>appears to play</w:t>
      </w:r>
      <w:r w:rsidR="00E652CB">
        <w:rPr>
          <w:sz w:val="24"/>
          <w:szCs w:val="24"/>
        </w:rPr>
        <w:t xml:space="preserve"> a larger role in determining the volume of understory vegetation.</w:t>
      </w:r>
      <w:r w:rsidR="00800171">
        <w:rPr>
          <w:sz w:val="24"/>
          <w:szCs w:val="24"/>
        </w:rPr>
        <w:t xml:space="preserve"> The graph also displays the effectiveness of the herbicide applications since it compares the control and multiple application </w:t>
      </w:r>
      <w:r w:rsidR="00C1006D">
        <w:rPr>
          <w:sz w:val="24"/>
          <w:szCs w:val="24"/>
        </w:rPr>
        <w:t xml:space="preserve">herbicide </w:t>
      </w:r>
      <w:r w:rsidR="00800171">
        <w:rPr>
          <w:sz w:val="24"/>
          <w:szCs w:val="24"/>
        </w:rPr>
        <w:t>treatments at each installati</w:t>
      </w:r>
      <w:r w:rsidR="00B91CB7">
        <w:rPr>
          <w:sz w:val="24"/>
          <w:szCs w:val="24"/>
        </w:rPr>
        <w:t xml:space="preserve">on. There is a roughly </w:t>
      </w:r>
      <w:r w:rsidR="00C1006D">
        <w:rPr>
          <w:sz w:val="24"/>
          <w:szCs w:val="24"/>
        </w:rPr>
        <w:t>.1 ft</w:t>
      </w:r>
      <w:r w:rsidR="00C1006D">
        <w:rPr>
          <w:sz w:val="24"/>
          <w:szCs w:val="24"/>
          <w:vertAlign w:val="superscript"/>
        </w:rPr>
        <w:t>3</w:t>
      </w:r>
      <w:r w:rsidR="00C1006D">
        <w:rPr>
          <w:sz w:val="24"/>
          <w:szCs w:val="24"/>
        </w:rPr>
        <w:t>/ft</w:t>
      </w:r>
      <w:r w:rsidR="00C1006D">
        <w:rPr>
          <w:sz w:val="24"/>
          <w:szCs w:val="24"/>
          <w:vertAlign w:val="superscript"/>
        </w:rPr>
        <w:t>2</w:t>
      </w:r>
      <w:r w:rsidR="00C1006D">
        <w:rPr>
          <w:sz w:val="24"/>
          <w:szCs w:val="24"/>
        </w:rPr>
        <w:t xml:space="preserve"> </w:t>
      </w:r>
      <w:r w:rsidR="00800171">
        <w:rPr>
          <w:sz w:val="24"/>
          <w:szCs w:val="24"/>
        </w:rPr>
        <w:t>decrease in average vegetative</w:t>
      </w:r>
      <w:r w:rsidR="009C0FF3">
        <w:rPr>
          <w:sz w:val="24"/>
          <w:szCs w:val="24"/>
        </w:rPr>
        <w:t xml:space="preserve"> volume between the </w:t>
      </w:r>
      <w:r w:rsidR="00C1006D">
        <w:rPr>
          <w:sz w:val="24"/>
          <w:szCs w:val="24"/>
        </w:rPr>
        <w:t>treatments</w:t>
      </w:r>
      <w:r w:rsidR="009C0FF3">
        <w:rPr>
          <w:sz w:val="24"/>
          <w:szCs w:val="24"/>
        </w:rPr>
        <w:t>.</w:t>
      </w:r>
    </w:p>
    <w:p w:rsidR="00B362A0" w:rsidRDefault="00A208E7" w:rsidP="00B362A0">
      <w:pPr>
        <w:keepNext/>
        <w:jc w:val="center"/>
      </w:pPr>
      <w:r>
        <w:rPr>
          <w:noProof/>
        </w:rPr>
        <w:lastRenderedPageBreak/>
        <w:drawing>
          <wp:inline distT="0" distB="0" distL="0" distR="0">
            <wp:extent cx="5943600" cy="389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rsidR="00324068" w:rsidRDefault="00B362A0" w:rsidP="000D5688">
      <w:pPr>
        <w:pStyle w:val="Caption"/>
      </w:pPr>
      <w:r>
        <w:t xml:space="preserve">Figure </w:t>
      </w:r>
      <w:fldSimple w:instr=" SEQ Figure \* ARABIC ">
        <w:r w:rsidR="0031514E">
          <w:rPr>
            <w:noProof/>
          </w:rPr>
          <w:t>7</w:t>
        </w:r>
      </w:fldSimple>
      <w:r w:rsidR="00A208E7">
        <w:t>: Site Index and Residual</w:t>
      </w:r>
      <w:r>
        <w:t xml:space="preserve"> Basal Area </w:t>
      </w:r>
      <w:r w:rsidR="002A606C">
        <w:t>per</w:t>
      </w:r>
      <w:r>
        <w:t xml:space="preserve"> Acr</w:t>
      </w:r>
      <w:r w:rsidR="000D5688">
        <w:t>e vs Average Vegetative Volume.  Each line represents one installation and every dot represents the vegetative volume obtained from the 4m</w:t>
      </w:r>
      <w:r w:rsidR="000D5688">
        <w:rPr>
          <w:vertAlign w:val="superscript"/>
        </w:rPr>
        <w:t>2</w:t>
      </w:r>
      <w:r w:rsidR="000D5688">
        <w:t>plots on both the control plots (higher vegetative volume) and the multiple herbicide application plots (lower vegetative volume). The upper and lower plane are fitted to the control and multiple herbicide plots within each installation respectively.</w:t>
      </w:r>
      <w:r w:rsidR="00800171">
        <w:t xml:space="preserve"> </w:t>
      </w:r>
    </w:p>
    <w:p w:rsidR="00D95486" w:rsidRDefault="00D95486" w:rsidP="00B362A0">
      <w:r>
        <w:rPr>
          <w:u w:val="single"/>
        </w:rPr>
        <w:t>Site Measurements:</w:t>
      </w:r>
      <w:r>
        <w:t xml:space="preserve"> (site index, elevation, aspect, habitat type)</w:t>
      </w:r>
    </w:p>
    <w:p w:rsidR="00D95486" w:rsidRDefault="00D95486" w:rsidP="00B362A0">
      <w:r>
        <w:t xml:space="preserve">Site measurements were obtained at the establishment of each installation and attempt to capture installation-wide site </w:t>
      </w:r>
      <w:r w:rsidR="006E2865">
        <w:t>characteristics</w:t>
      </w:r>
      <w:r>
        <w:t>.</w:t>
      </w:r>
    </w:p>
    <w:p w:rsidR="009D2C55" w:rsidRPr="00682B4C" w:rsidRDefault="00A16615" w:rsidP="009D2C55">
      <w:pPr>
        <w:rPr>
          <w:i/>
          <w:sz w:val="24"/>
          <w:szCs w:val="24"/>
        </w:rPr>
      </w:pPr>
      <w:r w:rsidRPr="00682B4C">
        <w:rPr>
          <w:i/>
          <w:sz w:val="24"/>
          <w:szCs w:val="24"/>
        </w:rPr>
        <w:t>W</w:t>
      </w:r>
      <w:r w:rsidR="009D2C55" w:rsidRPr="00682B4C">
        <w:rPr>
          <w:i/>
          <w:sz w:val="24"/>
          <w:szCs w:val="24"/>
        </w:rPr>
        <w:t>hich vegetation sampling method (line t</w:t>
      </w:r>
      <w:r w:rsidR="00682B4C">
        <w:rPr>
          <w:i/>
          <w:sz w:val="24"/>
          <w:szCs w:val="24"/>
        </w:rPr>
        <w:t>ransect vs 4</w:t>
      </w:r>
      <w:r w:rsidR="009D2C55" w:rsidRPr="00682B4C">
        <w:rPr>
          <w:i/>
          <w:sz w:val="24"/>
          <w:szCs w:val="24"/>
        </w:rPr>
        <w:t xml:space="preserve"> m</w:t>
      </w:r>
      <w:r w:rsidR="00682B4C">
        <w:rPr>
          <w:i/>
          <w:sz w:val="24"/>
          <w:szCs w:val="24"/>
          <w:vertAlign w:val="superscript"/>
        </w:rPr>
        <w:t>2</w:t>
      </w:r>
      <w:r w:rsidR="00682B4C">
        <w:rPr>
          <w:i/>
          <w:sz w:val="24"/>
          <w:szCs w:val="24"/>
        </w:rPr>
        <w:t xml:space="preserve"> plot vs 1</w:t>
      </w:r>
      <w:r w:rsidR="009D2C55" w:rsidRPr="00682B4C">
        <w:rPr>
          <w:i/>
          <w:sz w:val="24"/>
          <w:szCs w:val="24"/>
        </w:rPr>
        <w:t xml:space="preserve"> m</w:t>
      </w:r>
      <w:r w:rsidR="00682B4C">
        <w:rPr>
          <w:i/>
          <w:sz w:val="24"/>
          <w:szCs w:val="24"/>
          <w:vertAlign w:val="superscript"/>
        </w:rPr>
        <w:t>2</w:t>
      </w:r>
      <w:r w:rsidR="009D2C55" w:rsidRPr="00682B4C">
        <w:rPr>
          <w:i/>
          <w:sz w:val="24"/>
          <w:szCs w:val="24"/>
        </w:rPr>
        <w:t xml:space="preserve"> plot) is best for giving us an expression that impacts the tree growth across the duration of the study?</w:t>
      </w:r>
    </w:p>
    <w:p w:rsidR="009D2C55" w:rsidRPr="00231892" w:rsidRDefault="009D2C55" w:rsidP="009D2C55">
      <w:pPr>
        <w:rPr>
          <w:sz w:val="24"/>
          <w:szCs w:val="24"/>
        </w:rPr>
      </w:pPr>
      <w:r w:rsidRPr="00231892">
        <w:rPr>
          <w:sz w:val="24"/>
          <w:szCs w:val="24"/>
        </w:rPr>
        <w:t>We have two sampling methods of vegetat</w:t>
      </w:r>
      <w:r w:rsidR="00682B4C">
        <w:rPr>
          <w:sz w:val="24"/>
          <w:szCs w:val="24"/>
        </w:rPr>
        <w:t xml:space="preserve">ion cover: line transect and </w:t>
      </w:r>
      <w:r w:rsidR="00A208E7">
        <w:rPr>
          <w:sz w:val="24"/>
          <w:szCs w:val="24"/>
        </w:rPr>
        <w:t>fixed area</w:t>
      </w:r>
      <w:r w:rsidRPr="00231892">
        <w:rPr>
          <w:sz w:val="24"/>
          <w:szCs w:val="24"/>
        </w:rPr>
        <w:t xml:space="preserve"> plot.  The line transect sampling method involves </w:t>
      </w:r>
      <w:r w:rsidR="00682B4C">
        <w:rPr>
          <w:sz w:val="24"/>
          <w:szCs w:val="24"/>
        </w:rPr>
        <w:t xml:space="preserve">a higher precision or repeatability </w:t>
      </w:r>
      <w:r w:rsidRPr="00231892">
        <w:rPr>
          <w:sz w:val="24"/>
          <w:szCs w:val="24"/>
        </w:rPr>
        <w:t>in that height measurements are take</w:t>
      </w:r>
      <w:r w:rsidR="009C0FF3">
        <w:rPr>
          <w:sz w:val="24"/>
          <w:szCs w:val="24"/>
        </w:rPr>
        <w:t>n on a 1 foot intervals along a 4</w:t>
      </w:r>
      <w:r w:rsidR="009C0FF3" w:rsidRPr="00231892">
        <w:rPr>
          <w:sz w:val="24"/>
          <w:szCs w:val="24"/>
        </w:rPr>
        <w:t>0-foot</w:t>
      </w:r>
      <w:r w:rsidR="009C0FF3">
        <w:rPr>
          <w:sz w:val="24"/>
          <w:szCs w:val="24"/>
        </w:rPr>
        <w:t xml:space="preserve"> line. In contrast, the 4m</w:t>
      </w:r>
      <w:r w:rsidR="009C0FF3">
        <w:rPr>
          <w:sz w:val="24"/>
          <w:szCs w:val="24"/>
          <w:vertAlign w:val="superscript"/>
        </w:rPr>
        <w:t>2</w:t>
      </w:r>
      <w:r w:rsidR="009C0FF3">
        <w:rPr>
          <w:sz w:val="24"/>
          <w:szCs w:val="24"/>
        </w:rPr>
        <w:t xml:space="preserve"> and 1</w:t>
      </w:r>
      <w:r w:rsidRPr="00231892">
        <w:rPr>
          <w:sz w:val="24"/>
          <w:szCs w:val="24"/>
        </w:rPr>
        <w:t>m</w:t>
      </w:r>
      <w:r w:rsidR="009C0FF3">
        <w:rPr>
          <w:sz w:val="24"/>
          <w:szCs w:val="24"/>
          <w:vertAlign w:val="superscript"/>
        </w:rPr>
        <w:t>2</w:t>
      </w:r>
      <w:r w:rsidRPr="00231892">
        <w:rPr>
          <w:sz w:val="24"/>
          <w:szCs w:val="24"/>
        </w:rPr>
        <w:t xml:space="preserve"> plot</w:t>
      </w:r>
      <w:r w:rsidR="009C0FF3">
        <w:rPr>
          <w:sz w:val="24"/>
          <w:szCs w:val="24"/>
        </w:rPr>
        <w:t>s</w:t>
      </w:r>
      <w:r w:rsidRPr="00231892">
        <w:rPr>
          <w:sz w:val="24"/>
          <w:szCs w:val="24"/>
        </w:rPr>
        <w:t xml:space="preserve"> both involve </w:t>
      </w:r>
      <w:proofErr w:type="spellStart"/>
      <w:r w:rsidR="00682B4C">
        <w:rPr>
          <w:sz w:val="24"/>
          <w:szCs w:val="24"/>
        </w:rPr>
        <w:t>ocularly</w:t>
      </w:r>
      <w:proofErr w:type="spellEnd"/>
      <w:r w:rsidR="00682B4C">
        <w:rPr>
          <w:sz w:val="24"/>
          <w:szCs w:val="24"/>
        </w:rPr>
        <w:t xml:space="preserve"> estimating </w:t>
      </w:r>
      <w:r w:rsidRPr="00231892">
        <w:rPr>
          <w:sz w:val="24"/>
          <w:szCs w:val="24"/>
        </w:rPr>
        <w:t xml:space="preserve">percent covers and taking average heights. Between the </w:t>
      </w:r>
      <w:r w:rsidR="009C0FF3">
        <w:rPr>
          <w:sz w:val="24"/>
          <w:szCs w:val="24"/>
        </w:rPr>
        <w:t>4m</w:t>
      </w:r>
      <w:r w:rsidR="009C0FF3">
        <w:rPr>
          <w:sz w:val="24"/>
          <w:szCs w:val="24"/>
          <w:vertAlign w:val="superscript"/>
        </w:rPr>
        <w:t>2</w:t>
      </w:r>
      <w:r w:rsidRPr="00231892">
        <w:rPr>
          <w:sz w:val="24"/>
          <w:szCs w:val="24"/>
        </w:rPr>
        <w:t xml:space="preserve"> and </w:t>
      </w:r>
      <w:r w:rsidR="009C0FF3">
        <w:rPr>
          <w:sz w:val="24"/>
          <w:szCs w:val="24"/>
        </w:rPr>
        <w:t>1m</w:t>
      </w:r>
      <w:r w:rsidR="009C0FF3">
        <w:rPr>
          <w:sz w:val="24"/>
          <w:szCs w:val="24"/>
          <w:vertAlign w:val="superscript"/>
        </w:rPr>
        <w:t>2</w:t>
      </w:r>
      <w:r w:rsidRPr="00231892">
        <w:rPr>
          <w:sz w:val="24"/>
          <w:szCs w:val="24"/>
        </w:rPr>
        <w:t xml:space="preserve"> plots, the small size of the </w:t>
      </w:r>
      <w:r w:rsidR="009C0FF3">
        <w:rPr>
          <w:sz w:val="24"/>
          <w:szCs w:val="24"/>
        </w:rPr>
        <w:t>1m</w:t>
      </w:r>
      <w:r w:rsidR="009C0FF3">
        <w:rPr>
          <w:sz w:val="24"/>
          <w:szCs w:val="24"/>
          <w:vertAlign w:val="superscript"/>
        </w:rPr>
        <w:t>2</w:t>
      </w:r>
      <w:r w:rsidRPr="00231892">
        <w:rPr>
          <w:sz w:val="24"/>
          <w:szCs w:val="24"/>
        </w:rPr>
        <w:t xml:space="preserve"> offers a distinct advantage in practicality</w:t>
      </w:r>
      <w:r w:rsidR="00A208E7">
        <w:rPr>
          <w:sz w:val="24"/>
          <w:szCs w:val="24"/>
        </w:rPr>
        <w:t xml:space="preserve"> and was measured from inception of the study</w:t>
      </w:r>
      <w:r w:rsidRPr="00231892">
        <w:rPr>
          <w:sz w:val="24"/>
          <w:szCs w:val="24"/>
        </w:rPr>
        <w:t xml:space="preserve">. </w:t>
      </w:r>
    </w:p>
    <w:p w:rsidR="009D2C55" w:rsidRPr="00231892" w:rsidRDefault="009D2C55" w:rsidP="009D2C55">
      <w:pPr>
        <w:rPr>
          <w:sz w:val="24"/>
          <w:szCs w:val="24"/>
        </w:rPr>
      </w:pPr>
      <w:r w:rsidRPr="00231892">
        <w:rPr>
          <w:sz w:val="24"/>
          <w:szCs w:val="24"/>
        </w:rPr>
        <w:t>As to how these m</w:t>
      </w:r>
      <w:r w:rsidR="009811D1">
        <w:rPr>
          <w:sz w:val="24"/>
          <w:szCs w:val="24"/>
        </w:rPr>
        <w:t>ethods capture vegetation that a</w:t>
      </w:r>
      <w:r w:rsidRPr="00231892">
        <w:rPr>
          <w:sz w:val="24"/>
          <w:szCs w:val="24"/>
        </w:rPr>
        <w:t xml:space="preserve">ffects the growth of small trees, it may be the case that </w:t>
      </w:r>
      <w:r w:rsidR="00A208E7">
        <w:rPr>
          <w:sz w:val="24"/>
          <w:szCs w:val="24"/>
        </w:rPr>
        <w:t>they</w:t>
      </w:r>
      <w:r w:rsidRPr="00231892">
        <w:rPr>
          <w:sz w:val="24"/>
          <w:szCs w:val="24"/>
        </w:rPr>
        <w:t xml:space="preserve"> are equivalent. However, it would seem as though the </w:t>
      </w:r>
      <w:r w:rsidR="009C0FF3">
        <w:rPr>
          <w:sz w:val="24"/>
          <w:szCs w:val="24"/>
        </w:rPr>
        <w:t>1m</w:t>
      </w:r>
      <w:r w:rsidR="009C0FF3">
        <w:rPr>
          <w:sz w:val="24"/>
          <w:szCs w:val="24"/>
          <w:vertAlign w:val="superscript"/>
        </w:rPr>
        <w:t>2</w:t>
      </w:r>
      <w:r w:rsidRPr="00231892">
        <w:rPr>
          <w:sz w:val="24"/>
          <w:szCs w:val="24"/>
        </w:rPr>
        <w:t xml:space="preserve"> and </w:t>
      </w:r>
      <w:r w:rsidR="009C0FF3">
        <w:rPr>
          <w:sz w:val="24"/>
          <w:szCs w:val="24"/>
        </w:rPr>
        <w:t>4m</w:t>
      </w:r>
      <w:r w:rsidR="009C0FF3">
        <w:rPr>
          <w:sz w:val="24"/>
          <w:szCs w:val="24"/>
          <w:vertAlign w:val="superscript"/>
        </w:rPr>
        <w:t>2</w:t>
      </w:r>
      <w:r w:rsidRPr="00231892">
        <w:rPr>
          <w:sz w:val="24"/>
          <w:szCs w:val="24"/>
        </w:rPr>
        <w:t xml:space="preserve"> plots may relate better to the growth of small trees since these plots are placed in the center of the plot of tagged trees and thus are a more </w:t>
      </w:r>
      <w:r w:rsidR="00A208E7">
        <w:rPr>
          <w:sz w:val="24"/>
          <w:szCs w:val="24"/>
        </w:rPr>
        <w:t>spatially informed</w:t>
      </w:r>
      <w:r w:rsidR="009811D1">
        <w:rPr>
          <w:sz w:val="24"/>
          <w:szCs w:val="24"/>
        </w:rPr>
        <w:t xml:space="preserve"> measure of vegetation that a</w:t>
      </w:r>
      <w:r w:rsidRPr="00231892">
        <w:rPr>
          <w:sz w:val="24"/>
          <w:szCs w:val="24"/>
        </w:rPr>
        <w:t xml:space="preserve">ffects </w:t>
      </w:r>
      <w:r w:rsidRPr="00231892">
        <w:rPr>
          <w:sz w:val="24"/>
          <w:szCs w:val="24"/>
        </w:rPr>
        <w:lastRenderedPageBreak/>
        <w:t xml:space="preserve">the small trees. Although the line transects do terminate in the center of the small tree plots, they mostly </w:t>
      </w:r>
      <w:r w:rsidR="009811D1">
        <w:rPr>
          <w:sz w:val="24"/>
          <w:szCs w:val="24"/>
        </w:rPr>
        <w:t>capture vegetation</w:t>
      </w:r>
      <w:r w:rsidR="00011A0C">
        <w:rPr>
          <w:sz w:val="24"/>
          <w:szCs w:val="24"/>
        </w:rPr>
        <w:t xml:space="preserve"> levels</w:t>
      </w:r>
      <w:r w:rsidR="009811D1">
        <w:rPr>
          <w:sz w:val="24"/>
          <w:szCs w:val="24"/>
        </w:rPr>
        <w:t xml:space="preserve"> </w:t>
      </w:r>
      <w:r w:rsidRPr="00231892">
        <w:rPr>
          <w:sz w:val="24"/>
          <w:szCs w:val="24"/>
        </w:rPr>
        <w:t>external to that of the small tree plots.</w:t>
      </w:r>
    </w:p>
    <w:p w:rsidR="002A3284" w:rsidRDefault="002A3284" w:rsidP="009D2C55">
      <w:pPr>
        <w:rPr>
          <w:sz w:val="24"/>
          <w:szCs w:val="24"/>
        </w:rPr>
      </w:pPr>
      <w:r w:rsidRPr="002A3284">
        <w:rPr>
          <w:sz w:val="24"/>
          <w:szCs w:val="24"/>
        </w:rPr>
        <w:t>The selection of appropriate</w:t>
      </w:r>
      <w:r>
        <w:rPr>
          <w:sz w:val="24"/>
          <w:szCs w:val="24"/>
        </w:rPr>
        <w:t xml:space="preserve"> vegetation</w:t>
      </w:r>
      <w:r w:rsidRPr="002A3284">
        <w:rPr>
          <w:sz w:val="24"/>
          <w:szCs w:val="24"/>
        </w:rPr>
        <w:t xml:space="preserve"> varia</w:t>
      </w:r>
      <w:r>
        <w:rPr>
          <w:sz w:val="24"/>
          <w:szCs w:val="24"/>
        </w:rPr>
        <w:t xml:space="preserve">bles will be achieved by </w:t>
      </w:r>
      <w:r w:rsidR="009811D1">
        <w:rPr>
          <w:sz w:val="24"/>
          <w:szCs w:val="24"/>
        </w:rPr>
        <w:t>quantile regression of</w:t>
      </w:r>
      <w:r>
        <w:rPr>
          <w:sz w:val="24"/>
          <w:szCs w:val="24"/>
        </w:rPr>
        <w:t xml:space="preserve"> the dependent variable (small tree height growth) as</w:t>
      </w:r>
      <w:r w:rsidR="009811D1">
        <w:rPr>
          <w:sz w:val="24"/>
          <w:szCs w:val="24"/>
        </w:rPr>
        <w:t xml:space="preserve"> a function of the non-understory vegetation </w:t>
      </w:r>
      <w:r>
        <w:rPr>
          <w:sz w:val="24"/>
          <w:szCs w:val="24"/>
        </w:rPr>
        <w:t>variables for each species then individually adding each</w:t>
      </w:r>
      <w:r w:rsidR="00A14A05">
        <w:rPr>
          <w:sz w:val="24"/>
          <w:szCs w:val="24"/>
        </w:rPr>
        <w:t xml:space="preserve"> understory vegetation variable</w:t>
      </w:r>
      <w:r>
        <w:rPr>
          <w:sz w:val="24"/>
          <w:szCs w:val="24"/>
        </w:rPr>
        <w:t xml:space="preserve">.  </w:t>
      </w:r>
      <w:r w:rsidR="00A14A05">
        <w:rPr>
          <w:sz w:val="24"/>
          <w:szCs w:val="24"/>
        </w:rPr>
        <w:t>The variable that yields the smallest</w:t>
      </w:r>
      <w:r>
        <w:rPr>
          <w:sz w:val="24"/>
          <w:szCs w:val="24"/>
        </w:rPr>
        <w:t xml:space="preserve"> </w:t>
      </w:r>
      <w:r w:rsidR="009811D1">
        <w:rPr>
          <w:sz w:val="24"/>
          <w:szCs w:val="24"/>
        </w:rPr>
        <w:t>RMSE</w:t>
      </w:r>
      <w:r w:rsidR="00A14A05">
        <w:rPr>
          <w:sz w:val="24"/>
          <w:szCs w:val="24"/>
        </w:rPr>
        <w:t xml:space="preserve"> for</w:t>
      </w:r>
      <w:r>
        <w:rPr>
          <w:sz w:val="24"/>
          <w:szCs w:val="24"/>
        </w:rPr>
        <w:t xml:space="preserve"> each </w:t>
      </w:r>
      <w:r w:rsidR="009811D1">
        <w:rPr>
          <w:sz w:val="24"/>
          <w:szCs w:val="24"/>
        </w:rPr>
        <w:t xml:space="preserve">quantile regression </w:t>
      </w:r>
      <w:r w:rsidR="00A14A05">
        <w:rPr>
          <w:sz w:val="24"/>
          <w:szCs w:val="24"/>
        </w:rPr>
        <w:t xml:space="preserve">is the </w:t>
      </w:r>
      <w:r w:rsidR="009811D1">
        <w:rPr>
          <w:sz w:val="24"/>
          <w:szCs w:val="24"/>
        </w:rPr>
        <w:t xml:space="preserve">best </w:t>
      </w:r>
      <w:r w:rsidR="00A14A05">
        <w:rPr>
          <w:sz w:val="24"/>
          <w:szCs w:val="24"/>
        </w:rPr>
        <w:t xml:space="preserve">for </w:t>
      </w:r>
      <w:r w:rsidR="009811D1">
        <w:rPr>
          <w:sz w:val="24"/>
          <w:szCs w:val="24"/>
        </w:rPr>
        <w:t>predict</w:t>
      </w:r>
      <w:r w:rsidR="00A14A05">
        <w:rPr>
          <w:sz w:val="24"/>
          <w:szCs w:val="24"/>
        </w:rPr>
        <w:t>ing</w:t>
      </w:r>
      <w:r w:rsidR="009811D1">
        <w:rPr>
          <w:sz w:val="24"/>
          <w:szCs w:val="24"/>
        </w:rPr>
        <w:t xml:space="preserve"> small tree</w:t>
      </w:r>
      <w:r>
        <w:rPr>
          <w:sz w:val="24"/>
          <w:szCs w:val="24"/>
        </w:rPr>
        <w:t xml:space="preserve"> height growth.</w:t>
      </w:r>
    </w:p>
    <w:p w:rsidR="007D2BA9" w:rsidRPr="00FB0E5E" w:rsidRDefault="007D2BA9" w:rsidP="007D2BA9">
      <w:pPr>
        <w:rPr>
          <w:sz w:val="24"/>
        </w:rPr>
      </w:pPr>
      <w:r w:rsidRPr="00FB0E5E">
        <w:rPr>
          <w:sz w:val="24"/>
        </w:rPr>
        <w:t xml:space="preserve">Interaction terms that consist of combinations of predictor variables derived from each of the aforementioned categories of measurements will be evaluated </w:t>
      </w:r>
      <w:r w:rsidR="006A124D" w:rsidRPr="00FB0E5E">
        <w:rPr>
          <w:sz w:val="24"/>
        </w:rPr>
        <w:t xml:space="preserve">through a </w:t>
      </w:r>
      <w:r w:rsidRPr="00FB0E5E">
        <w:rPr>
          <w:sz w:val="24"/>
        </w:rPr>
        <w:t xml:space="preserve">stepwise quantile regression. This will, for example, allow evaluation of site index effects with or without vegetation. </w:t>
      </w:r>
    </w:p>
    <w:p w:rsidR="00D50C5B" w:rsidRPr="00231892" w:rsidRDefault="001F6E2E" w:rsidP="00D50C5B">
      <w:pPr>
        <w:rPr>
          <w:b/>
          <w:sz w:val="24"/>
          <w:szCs w:val="24"/>
        </w:rPr>
      </w:pPr>
      <w:r>
        <w:rPr>
          <w:b/>
          <w:sz w:val="24"/>
          <w:szCs w:val="24"/>
        </w:rPr>
        <w:t xml:space="preserve">2) </w:t>
      </w:r>
      <w:r w:rsidR="00D50C5B" w:rsidRPr="00231892">
        <w:rPr>
          <w:b/>
          <w:sz w:val="24"/>
          <w:szCs w:val="24"/>
        </w:rPr>
        <w:t>How do</w:t>
      </w:r>
      <w:r w:rsidR="009C0FF3">
        <w:rPr>
          <w:b/>
          <w:sz w:val="24"/>
          <w:szCs w:val="24"/>
        </w:rPr>
        <w:t xml:space="preserve"> predictions from the proposed model compare</w:t>
      </w:r>
      <w:r w:rsidR="00D50C5B" w:rsidRPr="00231892">
        <w:rPr>
          <w:b/>
          <w:sz w:val="24"/>
          <w:szCs w:val="24"/>
        </w:rPr>
        <w:t xml:space="preserve"> to FVS Inland Empire predictions?</w:t>
      </w:r>
    </w:p>
    <w:p w:rsidR="007C6B14" w:rsidRDefault="007C6B14" w:rsidP="00D50C5B">
      <w:pPr>
        <w:rPr>
          <w:sz w:val="24"/>
          <w:szCs w:val="24"/>
        </w:rPr>
      </w:pPr>
      <w:r>
        <w:rPr>
          <w:sz w:val="24"/>
          <w:szCs w:val="24"/>
        </w:rPr>
        <w:t xml:space="preserve">Just as advances in </w:t>
      </w:r>
      <w:proofErr w:type="spellStart"/>
      <w:r>
        <w:rPr>
          <w:sz w:val="24"/>
          <w:szCs w:val="24"/>
        </w:rPr>
        <w:t>silviculture</w:t>
      </w:r>
      <w:proofErr w:type="spellEnd"/>
      <w:r>
        <w:rPr>
          <w:sz w:val="24"/>
          <w:szCs w:val="24"/>
        </w:rPr>
        <w:t xml:space="preserve"> have led to a greater use of variable retention systems, advances in forest growth models have increased due to the greater availability of personal computers to perform data analysis and simulations (</w:t>
      </w:r>
      <w:proofErr w:type="spellStart"/>
      <w:r>
        <w:rPr>
          <w:sz w:val="24"/>
          <w:szCs w:val="24"/>
        </w:rPr>
        <w:t>Weiskettel</w:t>
      </w:r>
      <w:proofErr w:type="spellEnd"/>
      <w:r>
        <w:rPr>
          <w:sz w:val="24"/>
          <w:szCs w:val="24"/>
        </w:rPr>
        <w:t xml:space="preserve"> et al.</w:t>
      </w:r>
      <w:r w:rsidR="00FF2A04">
        <w:rPr>
          <w:sz w:val="24"/>
          <w:szCs w:val="24"/>
        </w:rPr>
        <w:t>, 2011</w:t>
      </w:r>
      <w:r>
        <w:rPr>
          <w:sz w:val="24"/>
          <w:szCs w:val="24"/>
        </w:rPr>
        <w:t xml:space="preserve">).  One of the </w:t>
      </w:r>
      <w:r w:rsidR="009811D1">
        <w:rPr>
          <w:sz w:val="24"/>
          <w:szCs w:val="24"/>
        </w:rPr>
        <w:t>principal</w:t>
      </w:r>
      <w:r w:rsidR="008924B8">
        <w:rPr>
          <w:sz w:val="24"/>
          <w:szCs w:val="24"/>
        </w:rPr>
        <w:t xml:space="preserve"> examples</w:t>
      </w:r>
      <w:r w:rsidR="00E652CB">
        <w:rPr>
          <w:sz w:val="24"/>
          <w:szCs w:val="24"/>
        </w:rPr>
        <w:t xml:space="preserve"> of such</w:t>
      </w:r>
      <w:r w:rsidR="007D6231">
        <w:rPr>
          <w:sz w:val="24"/>
          <w:szCs w:val="24"/>
        </w:rPr>
        <w:t xml:space="preserve"> a</w:t>
      </w:r>
      <w:r w:rsidR="00E652CB">
        <w:rPr>
          <w:sz w:val="24"/>
          <w:szCs w:val="24"/>
        </w:rPr>
        <w:t xml:space="preserve"> mode</w:t>
      </w:r>
      <w:r w:rsidR="007D6231">
        <w:rPr>
          <w:sz w:val="24"/>
          <w:szCs w:val="24"/>
        </w:rPr>
        <w:t>l</w:t>
      </w:r>
      <w:r w:rsidR="00E652CB">
        <w:rPr>
          <w:sz w:val="24"/>
          <w:szCs w:val="24"/>
        </w:rPr>
        <w:t xml:space="preserve"> is the Forest Vegetation Simulator </w:t>
      </w:r>
      <w:r w:rsidR="00DD3874">
        <w:rPr>
          <w:sz w:val="24"/>
          <w:szCs w:val="24"/>
        </w:rPr>
        <w:t>(Dixon, 2015</w:t>
      </w:r>
      <w:r w:rsidR="00AC470E">
        <w:rPr>
          <w:sz w:val="24"/>
          <w:szCs w:val="24"/>
        </w:rPr>
        <w:t xml:space="preserve">) </w:t>
      </w:r>
      <w:r w:rsidR="00E652CB">
        <w:rPr>
          <w:sz w:val="24"/>
          <w:szCs w:val="24"/>
        </w:rPr>
        <w:t xml:space="preserve">which is used by the USDA Forest Service and is </w:t>
      </w:r>
      <w:r w:rsidR="008924B8">
        <w:rPr>
          <w:sz w:val="24"/>
          <w:szCs w:val="24"/>
        </w:rPr>
        <w:t xml:space="preserve">also </w:t>
      </w:r>
      <w:r w:rsidR="00E652CB">
        <w:rPr>
          <w:sz w:val="24"/>
          <w:szCs w:val="24"/>
        </w:rPr>
        <w:t>available for</w:t>
      </w:r>
      <w:r w:rsidR="008924B8">
        <w:rPr>
          <w:sz w:val="24"/>
          <w:szCs w:val="24"/>
        </w:rPr>
        <w:t xml:space="preserve"> the</w:t>
      </w:r>
      <w:r w:rsidR="00E652CB">
        <w:rPr>
          <w:sz w:val="24"/>
          <w:szCs w:val="24"/>
        </w:rPr>
        <w:t xml:space="preserve"> public.</w:t>
      </w:r>
    </w:p>
    <w:p w:rsidR="008924B8" w:rsidRDefault="00A13F09" w:rsidP="00D50C5B">
      <w:pPr>
        <w:rPr>
          <w:sz w:val="24"/>
          <w:szCs w:val="24"/>
        </w:rPr>
      </w:pPr>
      <w:r w:rsidRPr="00231892">
        <w:rPr>
          <w:sz w:val="24"/>
          <w:szCs w:val="24"/>
        </w:rPr>
        <w:t xml:space="preserve">Once our model for small tree growth is obtained it would make sense to </w:t>
      </w:r>
      <w:r w:rsidR="00FB5725" w:rsidRPr="00231892">
        <w:rPr>
          <w:sz w:val="24"/>
          <w:szCs w:val="24"/>
        </w:rPr>
        <w:t xml:space="preserve">compare its </w:t>
      </w:r>
      <w:r w:rsidR="006A124D">
        <w:rPr>
          <w:sz w:val="24"/>
          <w:szCs w:val="24"/>
        </w:rPr>
        <w:t xml:space="preserve">median growth increment </w:t>
      </w:r>
      <w:r w:rsidR="00FB5725" w:rsidRPr="00231892">
        <w:rPr>
          <w:sz w:val="24"/>
          <w:szCs w:val="24"/>
        </w:rPr>
        <w:t>projections</w:t>
      </w:r>
      <w:r w:rsidRPr="00231892">
        <w:rPr>
          <w:sz w:val="24"/>
          <w:szCs w:val="24"/>
        </w:rPr>
        <w:t xml:space="preserve"> against that of the USFS Forest Vegetation Simulator</w:t>
      </w:r>
      <w:r w:rsidR="00C53255" w:rsidRPr="00231892">
        <w:rPr>
          <w:sz w:val="24"/>
          <w:szCs w:val="24"/>
        </w:rPr>
        <w:t xml:space="preserve"> Inland Empire Variant</w:t>
      </w:r>
      <w:r w:rsidR="00C57778">
        <w:rPr>
          <w:sz w:val="24"/>
          <w:szCs w:val="24"/>
        </w:rPr>
        <w:t xml:space="preserve"> (Keyser, 2015)</w:t>
      </w:r>
      <w:r w:rsidRPr="00231892">
        <w:rPr>
          <w:sz w:val="24"/>
          <w:szCs w:val="24"/>
        </w:rPr>
        <w:t xml:space="preserve">. </w:t>
      </w:r>
    </w:p>
    <w:p w:rsidR="00322EEF" w:rsidRDefault="00322EEF" w:rsidP="00D50C5B">
      <w:pPr>
        <w:rPr>
          <w:sz w:val="24"/>
          <w:szCs w:val="24"/>
        </w:rPr>
      </w:pPr>
      <w:r>
        <w:rPr>
          <w:sz w:val="24"/>
          <w:szCs w:val="24"/>
        </w:rPr>
        <w:t xml:space="preserve">The Inland Empire Variant defines a small tree </w:t>
      </w:r>
      <w:r w:rsidR="00661596">
        <w:rPr>
          <w:sz w:val="24"/>
          <w:szCs w:val="24"/>
        </w:rPr>
        <w:t xml:space="preserve">as having a DBH less than 3 in.  Mean </w:t>
      </w:r>
      <w:r>
        <w:rPr>
          <w:sz w:val="24"/>
          <w:szCs w:val="24"/>
        </w:rPr>
        <w:t>height growth is driven by height</w:t>
      </w:r>
      <w:r w:rsidR="00A14A05">
        <w:rPr>
          <w:sz w:val="24"/>
          <w:szCs w:val="24"/>
        </w:rPr>
        <w:t xml:space="preserve">, species, stand crown competition factor, slope, aspect, location, habitat type and </w:t>
      </w:r>
      <w:r w:rsidR="00E55D1C">
        <w:rPr>
          <w:sz w:val="24"/>
          <w:szCs w:val="24"/>
        </w:rPr>
        <w:t>basal area of trees larger than the subject tree</w:t>
      </w:r>
      <w:r w:rsidR="006A124D">
        <w:rPr>
          <w:sz w:val="24"/>
          <w:szCs w:val="24"/>
        </w:rPr>
        <w:t xml:space="preserve"> (Keyser, 2015)</w:t>
      </w:r>
      <w:r w:rsidR="00661596">
        <w:rPr>
          <w:sz w:val="24"/>
          <w:szCs w:val="24"/>
        </w:rPr>
        <w:t xml:space="preserve">.  </w:t>
      </w:r>
      <w:r>
        <w:rPr>
          <w:sz w:val="24"/>
          <w:szCs w:val="24"/>
        </w:rPr>
        <w:t xml:space="preserve">As </w:t>
      </w:r>
      <w:r w:rsidR="007D6231">
        <w:rPr>
          <w:sz w:val="24"/>
          <w:szCs w:val="24"/>
        </w:rPr>
        <w:t xml:space="preserve">small </w:t>
      </w:r>
      <w:r>
        <w:rPr>
          <w:sz w:val="24"/>
          <w:szCs w:val="24"/>
        </w:rPr>
        <w:t xml:space="preserve">trees approach </w:t>
      </w:r>
      <w:r w:rsidR="00661596">
        <w:rPr>
          <w:sz w:val="24"/>
          <w:szCs w:val="24"/>
        </w:rPr>
        <w:t>a minimum DBH, alternative</w:t>
      </w:r>
      <w:r w:rsidR="007D6231">
        <w:rPr>
          <w:sz w:val="24"/>
          <w:szCs w:val="24"/>
        </w:rPr>
        <w:t xml:space="preserve"> large</w:t>
      </w:r>
      <w:r w:rsidR="00661596">
        <w:rPr>
          <w:sz w:val="24"/>
          <w:szCs w:val="24"/>
        </w:rPr>
        <w:t>-</w:t>
      </w:r>
      <w:r w:rsidR="007D6231">
        <w:rPr>
          <w:sz w:val="24"/>
          <w:szCs w:val="24"/>
        </w:rPr>
        <w:t>tree growth equations are used in conjunction with the small tree equation in an effort to smooth the transition between the</w:t>
      </w:r>
      <w:r w:rsidR="00FF2A04">
        <w:rPr>
          <w:sz w:val="24"/>
          <w:szCs w:val="24"/>
        </w:rPr>
        <w:t xml:space="preserve"> estimates for </w:t>
      </w:r>
      <w:r w:rsidR="00F95019">
        <w:rPr>
          <w:sz w:val="24"/>
          <w:szCs w:val="24"/>
        </w:rPr>
        <w:t>the two</w:t>
      </w:r>
      <w:r w:rsidR="007D6231">
        <w:rPr>
          <w:sz w:val="24"/>
          <w:szCs w:val="24"/>
        </w:rPr>
        <w:t xml:space="preserve"> classifications (</w:t>
      </w:r>
      <w:r w:rsidR="006A124D">
        <w:rPr>
          <w:sz w:val="24"/>
          <w:szCs w:val="24"/>
        </w:rPr>
        <w:t>Keyser, 2015</w:t>
      </w:r>
      <w:r w:rsidR="007D6231">
        <w:rPr>
          <w:sz w:val="24"/>
          <w:szCs w:val="24"/>
        </w:rPr>
        <w:t>).</w:t>
      </w:r>
    </w:p>
    <w:p w:rsidR="00A13F09" w:rsidRDefault="00A13F09" w:rsidP="00D50C5B">
      <w:pPr>
        <w:rPr>
          <w:sz w:val="24"/>
          <w:szCs w:val="24"/>
        </w:rPr>
      </w:pPr>
      <w:r w:rsidRPr="00231892">
        <w:rPr>
          <w:sz w:val="24"/>
          <w:szCs w:val="24"/>
        </w:rPr>
        <w:t>If our model more closely approxi</w:t>
      </w:r>
      <w:r w:rsidR="00F95019">
        <w:rPr>
          <w:sz w:val="24"/>
          <w:szCs w:val="24"/>
        </w:rPr>
        <w:t>mates the attained heights of</w:t>
      </w:r>
      <w:r w:rsidRPr="00231892">
        <w:rPr>
          <w:sz w:val="24"/>
          <w:szCs w:val="24"/>
        </w:rPr>
        <w:t xml:space="preserve"> </w:t>
      </w:r>
      <w:r w:rsidR="00FF2A04">
        <w:rPr>
          <w:sz w:val="24"/>
          <w:szCs w:val="24"/>
        </w:rPr>
        <w:t xml:space="preserve">small trees </w:t>
      </w:r>
      <w:r w:rsidRPr="00231892">
        <w:rPr>
          <w:sz w:val="24"/>
          <w:szCs w:val="24"/>
        </w:rPr>
        <w:t xml:space="preserve">it is arguable that the model developed using STCV data should be used to improve the small tree growth regiment of </w:t>
      </w:r>
      <w:r w:rsidR="00B10C2E">
        <w:rPr>
          <w:sz w:val="24"/>
          <w:szCs w:val="24"/>
        </w:rPr>
        <w:t xml:space="preserve">the </w:t>
      </w:r>
      <w:r w:rsidRPr="00231892">
        <w:rPr>
          <w:sz w:val="24"/>
          <w:szCs w:val="24"/>
        </w:rPr>
        <w:t>FVS</w:t>
      </w:r>
      <w:r w:rsidR="00B10C2E">
        <w:rPr>
          <w:sz w:val="24"/>
          <w:szCs w:val="24"/>
        </w:rPr>
        <w:t xml:space="preserve"> Inland Empire Variant</w:t>
      </w:r>
      <w:r w:rsidRPr="00231892">
        <w:rPr>
          <w:sz w:val="24"/>
          <w:szCs w:val="24"/>
        </w:rPr>
        <w:t>.</w:t>
      </w:r>
      <w:r w:rsidR="008B540E">
        <w:rPr>
          <w:sz w:val="24"/>
          <w:szCs w:val="24"/>
        </w:rPr>
        <w:t xml:space="preserve"> </w:t>
      </w:r>
      <w:r w:rsidR="00FF2A04">
        <w:rPr>
          <w:sz w:val="24"/>
          <w:szCs w:val="24"/>
        </w:rPr>
        <w:t xml:space="preserve"> For validation</w:t>
      </w:r>
      <w:r w:rsidR="00661596">
        <w:rPr>
          <w:sz w:val="24"/>
          <w:szCs w:val="24"/>
        </w:rPr>
        <w:t xml:space="preserve"> and compar</w:t>
      </w:r>
      <w:r w:rsidR="00F727C7">
        <w:rPr>
          <w:sz w:val="24"/>
          <w:szCs w:val="24"/>
        </w:rPr>
        <w:t>ison</w:t>
      </w:r>
      <w:r w:rsidR="00661596">
        <w:rPr>
          <w:sz w:val="24"/>
          <w:szCs w:val="24"/>
        </w:rPr>
        <w:t xml:space="preserve"> against FVS estimates</w:t>
      </w:r>
      <w:r w:rsidR="00FF2A04">
        <w:rPr>
          <w:sz w:val="24"/>
          <w:szCs w:val="24"/>
        </w:rPr>
        <w:t>, I propose that</w:t>
      </w:r>
      <w:r w:rsidR="00944FE1">
        <w:rPr>
          <w:sz w:val="24"/>
          <w:szCs w:val="24"/>
        </w:rPr>
        <w:t xml:space="preserve"> the sixth </w:t>
      </w:r>
      <w:r w:rsidR="00661596">
        <w:rPr>
          <w:sz w:val="24"/>
          <w:szCs w:val="24"/>
        </w:rPr>
        <w:t xml:space="preserve">small tree </w:t>
      </w:r>
      <w:r w:rsidR="00944FE1">
        <w:rPr>
          <w:sz w:val="24"/>
          <w:szCs w:val="24"/>
        </w:rPr>
        <w:t xml:space="preserve">plot of every </w:t>
      </w:r>
      <w:r w:rsidR="00F727C7">
        <w:rPr>
          <w:sz w:val="24"/>
          <w:szCs w:val="24"/>
        </w:rPr>
        <w:t xml:space="preserve">plot in every </w:t>
      </w:r>
      <w:r w:rsidR="00944FE1">
        <w:rPr>
          <w:sz w:val="24"/>
          <w:szCs w:val="24"/>
        </w:rPr>
        <w:t>installation</w:t>
      </w:r>
      <w:r w:rsidR="00FF2A04">
        <w:rPr>
          <w:sz w:val="24"/>
          <w:szCs w:val="24"/>
        </w:rPr>
        <w:t xml:space="preserve"> be withheld from the model building process.  </w:t>
      </w:r>
      <w:bookmarkStart w:id="0" w:name="_GoBack"/>
      <w:bookmarkEnd w:id="0"/>
    </w:p>
    <w:p w:rsidR="00AC470E" w:rsidRDefault="00AC470E" w:rsidP="00D50C5B">
      <w:pPr>
        <w:rPr>
          <w:sz w:val="24"/>
          <w:szCs w:val="24"/>
        </w:rPr>
      </w:pPr>
    </w:p>
    <w:p w:rsidR="000E5BA9" w:rsidRDefault="000E5BA9" w:rsidP="00D50C5B">
      <w:pPr>
        <w:rPr>
          <w:sz w:val="24"/>
          <w:szCs w:val="24"/>
        </w:rPr>
      </w:pPr>
    </w:p>
    <w:p w:rsidR="000E5BA9" w:rsidRDefault="000E5BA9" w:rsidP="00D50C5B">
      <w:pPr>
        <w:rPr>
          <w:sz w:val="24"/>
          <w:szCs w:val="24"/>
        </w:rPr>
      </w:pPr>
    </w:p>
    <w:p w:rsidR="00F727C7" w:rsidRDefault="00F727C7" w:rsidP="00D50C5B">
      <w:pPr>
        <w:rPr>
          <w:sz w:val="24"/>
          <w:szCs w:val="24"/>
        </w:rPr>
      </w:pPr>
    </w:p>
    <w:p w:rsidR="00B10C2E" w:rsidRDefault="007E29A6" w:rsidP="00D50C5B">
      <w:pPr>
        <w:rPr>
          <w:b/>
          <w:sz w:val="28"/>
          <w:szCs w:val="24"/>
        </w:rPr>
      </w:pPr>
      <w:r>
        <w:rPr>
          <w:b/>
          <w:sz w:val="28"/>
          <w:szCs w:val="24"/>
        </w:rPr>
        <w:lastRenderedPageBreak/>
        <w:t>Literature Cited</w:t>
      </w:r>
      <w:r w:rsidR="00B10C2E" w:rsidRPr="00B10C2E">
        <w:rPr>
          <w:b/>
          <w:sz w:val="28"/>
          <w:szCs w:val="24"/>
        </w:rPr>
        <w:t>:</w:t>
      </w:r>
    </w:p>
    <w:p w:rsidR="00480F83" w:rsidRDefault="00480F83" w:rsidP="00480F83">
      <w:pPr>
        <w:spacing w:after="0"/>
        <w:jc w:val="both"/>
        <w:rPr>
          <w:szCs w:val="24"/>
        </w:rPr>
      </w:pPr>
      <w:proofErr w:type="spellStart"/>
      <w:r w:rsidRPr="00B06FA1">
        <w:rPr>
          <w:szCs w:val="24"/>
        </w:rPr>
        <w:t>Busse</w:t>
      </w:r>
      <w:proofErr w:type="spellEnd"/>
      <w:r w:rsidRPr="00B06FA1">
        <w:rPr>
          <w:szCs w:val="24"/>
        </w:rPr>
        <w:t xml:space="preserve">, M.D., Cochran, P.H., Barrett, J.W., 1996. Changes in ponderosa pine productivity </w:t>
      </w:r>
      <w:proofErr w:type="gramStart"/>
      <w:r w:rsidRPr="00B06FA1">
        <w:rPr>
          <w:szCs w:val="24"/>
        </w:rPr>
        <w:t xml:space="preserve">following  </w:t>
      </w:r>
      <w:r w:rsidRPr="00B06FA1">
        <w:rPr>
          <w:szCs w:val="24"/>
        </w:rPr>
        <w:tab/>
      </w:r>
      <w:proofErr w:type="gramEnd"/>
      <w:r w:rsidRPr="00B06FA1">
        <w:rPr>
          <w:szCs w:val="24"/>
        </w:rPr>
        <w:t>removal of understory vegetation. Soil. Sci. Soc. Am. J. 60, 1614-1621.</w:t>
      </w:r>
    </w:p>
    <w:p w:rsidR="00B06FA1" w:rsidRPr="00B06FA1" w:rsidRDefault="00B06FA1" w:rsidP="00480F83">
      <w:pPr>
        <w:spacing w:after="0"/>
        <w:jc w:val="both"/>
        <w:rPr>
          <w:szCs w:val="24"/>
        </w:rPr>
      </w:pPr>
    </w:p>
    <w:p w:rsidR="00B06FA1" w:rsidRPr="00B06FA1" w:rsidRDefault="00B06FA1" w:rsidP="00B06FA1">
      <w:pPr>
        <w:spacing w:after="0"/>
        <w:jc w:val="both"/>
        <w:rPr>
          <w:szCs w:val="24"/>
        </w:rPr>
      </w:pPr>
      <w:r w:rsidRPr="00B06FA1">
        <w:rPr>
          <w:szCs w:val="24"/>
        </w:rPr>
        <w:t xml:space="preserve">Cade, Brian S. "A Gentle Introduction to Quantile Regression for Ecologists." Front </w:t>
      </w:r>
      <w:proofErr w:type="spellStart"/>
      <w:r w:rsidRPr="00B06FA1">
        <w:rPr>
          <w:szCs w:val="24"/>
        </w:rPr>
        <w:t>Ecol</w:t>
      </w:r>
      <w:proofErr w:type="spellEnd"/>
      <w:r w:rsidRPr="00B06FA1">
        <w:rPr>
          <w:szCs w:val="24"/>
        </w:rPr>
        <w:t xml:space="preserve"> Environ</w:t>
      </w:r>
      <w:r w:rsidRPr="00B06FA1">
        <w:rPr>
          <w:szCs w:val="24"/>
        </w:rPr>
        <w:tab/>
      </w:r>
    </w:p>
    <w:p w:rsidR="00B06FA1" w:rsidRDefault="00B06FA1" w:rsidP="00B06FA1">
      <w:pPr>
        <w:spacing w:after="0"/>
        <w:ind w:firstLine="720"/>
        <w:jc w:val="both"/>
        <w:rPr>
          <w:szCs w:val="24"/>
        </w:rPr>
      </w:pPr>
      <w:r w:rsidRPr="00B06FA1">
        <w:rPr>
          <w:szCs w:val="24"/>
        </w:rPr>
        <w:t xml:space="preserve"> 1.8 (2003): 412-20. Web.</w:t>
      </w:r>
    </w:p>
    <w:p w:rsidR="00DD3874" w:rsidRDefault="00DD3874" w:rsidP="00B06FA1">
      <w:pPr>
        <w:spacing w:after="0"/>
        <w:ind w:firstLine="720"/>
        <w:jc w:val="both"/>
        <w:rPr>
          <w:szCs w:val="24"/>
        </w:rPr>
      </w:pPr>
    </w:p>
    <w:p w:rsidR="00DD3874" w:rsidRDefault="00DD3874" w:rsidP="00DD3874">
      <w:pPr>
        <w:spacing w:after="0"/>
        <w:jc w:val="both"/>
        <w:rPr>
          <w:szCs w:val="24"/>
        </w:rPr>
      </w:pPr>
      <w:r w:rsidRPr="00DD3874">
        <w:rPr>
          <w:szCs w:val="24"/>
        </w:rPr>
        <w:t xml:space="preserve">Dixon, Gary E. Essential FVS: A User's Guide for the Forest Vegetation Simulator. Rep. USDA Forest Service, </w:t>
      </w:r>
    </w:p>
    <w:p w:rsidR="00B06FA1" w:rsidRDefault="00DD3874" w:rsidP="00DD3874">
      <w:pPr>
        <w:spacing w:after="0"/>
        <w:jc w:val="both"/>
        <w:rPr>
          <w:szCs w:val="24"/>
        </w:rPr>
      </w:pPr>
      <w:r>
        <w:rPr>
          <w:szCs w:val="24"/>
        </w:rPr>
        <w:tab/>
      </w:r>
      <w:r w:rsidRPr="00DD3874">
        <w:rPr>
          <w:szCs w:val="24"/>
        </w:rPr>
        <w:t>Nov. 2015. Web. 2 June 2016.</w:t>
      </w:r>
    </w:p>
    <w:p w:rsidR="00DD3874" w:rsidRPr="00B06FA1" w:rsidRDefault="00DD3874" w:rsidP="00DD3874">
      <w:pPr>
        <w:spacing w:after="0"/>
        <w:jc w:val="both"/>
        <w:rPr>
          <w:szCs w:val="24"/>
        </w:rPr>
      </w:pPr>
    </w:p>
    <w:p w:rsidR="00B06FA1" w:rsidRPr="00B06FA1" w:rsidRDefault="00B06FA1" w:rsidP="00B06FA1">
      <w:pPr>
        <w:spacing w:after="0"/>
        <w:jc w:val="both"/>
        <w:rPr>
          <w:szCs w:val="24"/>
        </w:rPr>
      </w:pPr>
      <w:r w:rsidRPr="00B06FA1">
        <w:rPr>
          <w:szCs w:val="24"/>
        </w:rPr>
        <w:t xml:space="preserve">Gregg M. </w:t>
      </w:r>
      <w:proofErr w:type="spellStart"/>
      <w:r w:rsidRPr="00B06FA1">
        <w:rPr>
          <w:szCs w:val="24"/>
        </w:rPr>
        <w:t>Riegel</w:t>
      </w:r>
      <w:proofErr w:type="spellEnd"/>
      <w:r w:rsidRPr="00B06FA1">
        <w:rPr>
          <w:szCs w:val="24"/>
        </w:rPr>
        <w:t xml:space="preserve">, R. F. M. and W. C. K. (1992). Competition for Resources Between Understory </w:t>
      </w:r>
    </w:p>
    <w:p w:rsidR="00B06FA1" w:rsidRPr="00B06FA1" w:rsidRDefault="00B06FA1" w:rsidP="00B06FA1">
      <w:pPr>
        <w:spacing w:after="0"/>
        <w:jc w:val="both"/>
        <w:rPr>
          <w:szCs w:val="24"/>
        </w:rPr>
      </w:pPr>
      <w:r w:rsidRPr="00B06FA1">
        <w:rPr>
          <w:szCs w:val="24"/>
        </w:rPr>
        <w:tab/>
        <w:t xml:space="preserve">Vegetation and </w:t>
      </w:r>
      <w:proofErr w:type="spellStart"/>
      <w:r w:rsidRPr="00B06FA1">
        <w:rPr>
          <w:szCs w:val="24"/>
        </w:rPr>
        <w:t>Overstory</w:t>
      </w:r>
      <w:proofErr w:type="spellEnd"/>
      <w:r w:rsidRPr="00B06FA1">
        <w:rPr>
          <w:szCs w:val="24"/>
        </w:rPr>
        <w:t xml:space="preserve"> </w:t>
      </w:r>
      <w:proofErr w:type="spellStart"/>
      <w:r w:rsidRPr="00B06FA1">
        <w:rPr>
          <w:szCs w:val="24"/>
        </w:rPr>
        <w:t>Pinus</w:t>
      </w:r>
      <w:proofErr w:type="spellEnd"/>
      <w:r w:rsidRPr="00B06FA1">
        <w:rPr>
          <w:szCs w:val="24"/>
        </w:rPr>
        <w:t xml:space="preserve"> Ponderosa in Northeastern Oregon. Ecological </w:t>
      </w:r>
    </w:p>
    <w:p w:rsidR="00B06FA1" w:rsidRPr="00B06FA1" w:rsidRDefault="00B06FA1" w:rsidP="00B06FA1">
      <w:pPr>
        <w:spacing w:after="0"/>
        <w:jc w:val="both"/>
        <w:rPr>
          <w:szCs w:val="24"/>
        </w:rPr>
      </w:pPr>
      <w:r w:rsidRPr="00B06FA1">
        <w:rPr>
          <w:szCs w:val="24"/>
        </w:rPr>
        <w:tab/>
        <w:t>Applications, 2(1), 71-85</w:t>
      </w:r>
    </w:p>
    <w:p w:rsidR="000E5BA9" w:rsidRDefault="000E5BA9" w:rsidP="00480F83">
      <w:pPr>
        <w:spacing w:after="0"/>
        <w:rPr>
          <w:szCs w:val="24"/>
        </w:rPr>
      </w:pPr>
    </w:p>
    <w:p w:rsidR="00480F83" w:rsidRPr="00B06FA1" w:rsidRDefault="007E29A6" w:rsidP="00480F83">
      <w:pPr>
        <w:spacing w:after="0"/>
        <w:rPr>
          <w:szCs w:val="24"/>
        </w:rPr>
      </w:pPr>
      <w:r w:rsidRPr="00B06FA1">
        <w:rPr>
          <w:szCs w:val="24"/>
        </w:rPr>
        <w:t xml:space="preserve">Franklin, J.F., D.R. Berg, D.A Thornburgh, and J.C. </w:t>
      </w:r>
      <w:proofErr w:type="spellStart"/>
      <w:r w:rsidRPr="00B06FA1">
        <w:rPr>
          <w:szCs w:val="24"/>
        </w:rPr>
        <w:t>Tappeiner</w:t>
      </w:r>
      <w:proofErr w:type="spellEnd"/>
      <w:r w:rsidRPr="00B06FA1">
        <w:rPr>
          <w:szCs w:val="24"/>
        </w:rPr>
        <w:t xml:space="preserve">. 1997. Alternative </w:t>
      </w:r>
      <w:proofErr w:type="spellStart"/>
      <w:r w:rsidRPr="00B06FA1">
        <w:rPr>
          <w:szCs w:val="24"/>
        </w:rPr>
        <w:t>silvicultural</w:t>
      </w:r>
      <w:proofErr w:type="spellEnd"/>
      <w:r w:rsidRPr="00B06FA1">
        <w:rPr>
          <w:szCs w:val="24"/>
        </w:rPr>
        <w:t xml:space="preserve"> </w:t>
      </w:r>
    </w:p>
    <w:p w:rsidR="00480F83" w:rsidRPr="00B06FA1" w:rsidRDefault="00480F83" w:rsidP="00480F83">
      <w:pPr>
        <w:spacing w:after="0"/>
        <w:rPr>
          <w:szCs w:val="24"/>
        </w:rPr>
      </w:pPr>
      <w:r w:rsidRPr="00B06FA1">
        <w:rPr>
          <w:szCs w:val="24"/>
        </w:rPr>
        <w:tab/>
      </w:r>
      <w:r w:rsidR="007E29A6" w:rsidRPr="00B06FA1">
        <w:rPr>
          <w:szCs w:val="24"/>
        </w:rPr>
        <w:t xml:space="preserve">approaches to timber harvesting: variable retention harvest systems. In K. </w:t>
      </w:r>
      <w:proofErr w:type="spellStart"/>
      <w:r w:rsidR="007E29A6" w:rsidRPr="00B06FA1">
        <w:rPr>
          <w:szCs w:val="24"/>
        </w:rPr>
        <w:t>Kohm</w:t>
      </w:r>
      <w:proofErr w:type="spellEnd"/>
      <w:r w:rsidR="007E29A6" w:rsidRPr="00B06FA1">
        <w:rPr>
          <w:szCs w:val="24"/>
        </w:rPr>
        <w:t xml:space="preserve"> and J.F. </w:t>
      </w:r>
    </w:p>
    <w:p w:rsidR="007E29A6" w:rsidRPr="00B06FA1" w:rsidRDefault="00480F83" w:rsidP="00480F83">
      <w:pPr>
        <w:spacing w:after="0"/>
        <w:rPr>
          <w:szCs w:val="24"/>
        </w:rPr>
      </w:pPr>
      <w:r w:rsidRPr="00B06FA1">
        <w:rPr>
          <w:szCs w:val="24"/>
        </w:rPr>
        <w:tab/>
      </w:r>
      <w:r w:rsidR="007E29A6" w:rsidRPr="00B06FA1">
        <w:rPr>
          <w:szCs w:val="24"/>
        </w:rPr>
        <w:t>Franklin, Creating a Forestry for the 21st Century. Island Press, Washington, DC</w:t>
      </w:r>
    </w:p>
    <w:p w:rsidR="00B06FA1" w:rsidRPr="00B06FA1" w:rsidRDefault="00B06FA1" w:rsidP="00B06FA1">
      <w:pPr>
        <w:spacing w:after="0"/>
        <w:ind w:firstLine="720"/>
        <w:jc w:val="both"/>
        <w:rPr>
          <w:szCs w:val="24"/>
        </w:rPr>
      </w:pPr>
    </w:p>
    <w:p w:rsidR="00B06FA1" w:rsidRPr="00B06FA1" w:rsidRDefault="007E29A6" w:rsidP="00B06FA1">
      <w:pPr>
        <w:spacing w:after="0"/>
        <w:jc w:val="both"/>
        <w:rPr>
          <w:szCs w:val="24"/>
        </w:rPr>
      </w:pPr>
      <w:r w:rsidRPr="00B06FA1">
        <w:rPr>
          <w:szCs w:val="24"/>
        </w:rPr>
        <w:t xml:space="preserve">Keller, Kathryn A. "Applying the Prediction of Four-Year Height Growth of Douglas-fir and </w:t>
      </w:r>
    </w:p>
    <w:p w:rsidR="00B06FA1" w:rsidRPr="00B06FA1" w:rsidRDefault="00B06FA1" w:rsidP="00B06FA1">
      <w:pPr>
        <w:spacing w:after="0"/>
        <w:jc w:val="both"/>
        <w:rPr>
          <w:szCs w:val="24"/>
        </w:rPr>
      </w:pPr>
      <w:r w:rsidRPr="00B06FA1">
        <w:rPr>
          <w:szCs w:val="24"/>
        </w:rPr>
        <w:tab/>
      </w:r>
      <w:r w:rsidR="007E29A6" w:rsidRPr="00B06FA1">
        <w:rPr>
          <w:szCs w:val="24"/>
        </w:rPr>
        <w:t xml:space="preserve">Ponderosa Pine Saplings to an Existing Growth Simulator." Thesis. University of Montana, </w:t>
      </w:r>
    </w:p>
    <w:p w:rsidR="007E29A6" w:rsidRDefault="00B06FA1" w:rsidP="00B06FA1">
      <w:pPr>
        <w:spacing w:after="0"/>
        <w:jc w:val="both"/>
        <w:rPr>
          <w:szCs w:val="24"/>
        </w:rPr>
      </w:pPr>
      <w:r w:rsidRPr="00B06FA1">
        <w:rPr>
          <w:szCs w:val="24"/>
        </w:rPr>
        <w:tab/>
      </w:r>
      <w:r w:rsidR="007E29A6" w:rsidRPr="00B06FA1">
        <w:rPr>
          <w:szCs w:val="24"/>
        </w:rPr>
        <w:t>2005. Print.</w:t>
      </w:r>
    </w:p>
    <w:p w:rsidR="008924B8" w:rsidRPr="00164DDE" w:rsidRDefault="008924B8" w:rsidP="00B06FA1">
      <w:pPr>
        <w:spacing w:after="0"/>
        <w:jc w:val="both"/>
        <w:rPr>
          <w:sz w:val="16"/>
          <w:szCs w:val="24"/>
        </w:rPr>
      </w:pPr>
    </w:p>
    <w:p w:rsidR="008924B8" w:rsidRDefault="008924B8" w:rsidP="00B06FA1">
      <w:pPr>
        <w:spacing w:after="0"/>
        <w:jc w:val="both"/>
      </w:pPr>
      <w:r>
        <w:t xml:space="preserve">Keyser, Chad E., comp. 2008 (revised November 2, 2015). Inland Empire (IE) Variant Overview – Forest </w:t>
      </w:r>
    </w:p>
    <w:p w:rsidR="008924B8" w:rsidRDefault="008924B8" w:rsidP="00B06FA1">
      <w:pPr>
        <w:spacing w:after="0"/>
        <w:jc w:val="both"/>
      </w:pPr>
      <w:r>
        <w:tab/>
        <w:t xml:space="preserve">Vegetation Simulator. Internal Rep. Fort Collins, CO: U. S. Department of Agriculture, Forest </w:t>
      </w:r>
    </w:p>
    <w:p w:rsidR="00B06FA1" w:rsidRDefault="008924B8" w:rsidP="00B06FA1">
      <w:pPr>
        <w:spacing w:after="0"/>
        <w:jc w:val="both"/>
      </w:pPr>
      <w:r>
        <w:tab/>
        <w:t>Service, Forest Management Service Center. 58p.</w:t>
      </w:r>
    </w:p>
    <w:p w:rsidR="008924B8" w:rsidRPr="00164DDE" w:rsidRDefault="008924B8" w:rsidP="00B06FA1">
      <w:pPr>
        <w:spacing w:after="0"/>
        <w:jc w:val="both"/>
        <w:rPr>
          <w:sz w:val="18"/>
          <w:szCs w:val="24"/>
        </w:rPr>
      </w:pPr>
    </w:p>
    <w:p w:rsidR="00B10C2E" w:rsidRDefault="00480F83" w:rsidP="00480F83">
      <w:pPr>
        <w:jc w:val="both"/>
        <w:rPr>
          <w:szCs w:val="24"/>
        </w:rPr>
      </w:pPr>
      <w:proofErr w:type="spellStart"/>
      <w:r w:rsidRPr="00B06FA1">
        <w:rPr>
          <w:szCs w:val="24"/>
        </w:rPr>
        <w:t>Koenker</w:t>
      </w:r>
      <w:proofErr w:type="spellEnd"/>
      <w:r w:rsidRPr="00B06FA1">
        <w:rPr>
          <w:szCs w:val="24"/>
        </w:rPr>
        <w:t xml:space="preserve">, Roger, and Gilbert Bassett. "Regression Quantiles." </w:t>
      </w:r>
      <w:proofErr w:type="spellStart"/>
      <w:r w:rsidRPr="00B06FA1">
        <w:rPr>
          <w:szCs w:val="24"/>
        </w:rPr>
        <w:t>Econometrica</w:t>
      </w:r>
      <w:proofErr w:type="spellEnd"/>
      <w:r w:rsidRPr="00B06FA1">
        <w:rPr>
          <w:szCs w:val="24"/>
        </w:rPr>
        <w:t xml:space="preserve"> 46.1 (1978): 33. Web.</w:t>
      </w:r>
    </w:p>
    <w:p w:rsidR="00B06FA1" w:rsidRPr="00B06FA1" w:rsidRDefault="00480F83" w:rsidP="00B06FA1">
      <w:pPr>
        <w:spacing w:after="0"/>
        <w:jc w:val="both"/>
        <w:rPr>
          <w:szCs w:val="24"/>
        </w:rPr>
      </w:pPr>
      <w:proofErr w:type="spellStart"/>
      <w:r w:rsidRPr="00B06FA1">
        <w:rPr>
          <w:szCs w:val="24"/>
        </w:rPr>
        <w:t>Koenker</w:t>
      </w:r>
      <w:proofErr w:type="spellEnd"/>
      <w:r w:rsidRPr="00B06FA1">
        <w:rPr>
          <w:szCs w:val="24"/>
        </w:rPr>
        <w:t xml:space="preserve"> (2016). </w:t>
      </w:r>
      <w:proofErr w:type="spellStart"/>
      <w:r w:rsidRPr="00B06FA1">
        <w:rPr>
          <w:szCs w:val="24"/>
        </w:rPr>
        <w:t>quantreg</w:t>
      </w:r>
      <w:proofErr w:type="spellEnd"/>
      <w:r w:rsidRPr="00B06FA1">
        <w:rPr>
          <w:szCs w:val="24"/>
        </w:rPr>
        <w:t xml:space="preserve">: Quantile Regression. R package version 5.24. </w:t>
      </w:r>
    </w:p>
    <w:p w:rsidR="00480F83" w:rsidRDefault="00011CBF" w:rsidP="00B06FA1">
      <w:pPr>
        <w:spacing w:after="0"/>
        <w:ind w:firstLine="720"/>
        <w:jc w:val="both"/>
        <w:rPr>
          <w:rStyle w:val="Hyperlink"/>
          <w:szCs w:val="24"/>
        </w:rPr>
      </w:pPr>
      <w:hyperlink r:id="rId18" w:history="1">
        <w:r w:rsidR="00480F83" w:rsidRPr="00B06FA1">
          <w:rPr>
            <w:rStyle w:val="Hyperlink"/>
            <w:szCs w:val="24"/>
          </w:rPr>
          <w:t>https://CRAN.R-project.org/package=quantreg</w:t>
        </w:r>
      </w:hyperlink>
    </w:p>
    <w:p w:rsidR="00164DDE" w:rsidRDefault="00164DDE" w:rsidP="00B06FA1">
      <w:pPr>
        <w:spacing w:after="0"/>
        <w:ind w:firstLine="720"/>
        <w:jc w:val="both"/>
        <w:rPr>
          <w:rStyle w:val="Hyperlink"/>
          <w:szCs w:val="24"/>
        </w:rPr>
      </w:pPr>
    </w:p>
    <w:p w:rsidR="00164DDE" w:rsidRDefault="00164DDE" w:rsidP="00164DDE">
      <w:pPr>
        <w:spacing w:after="0"/>
        <w:jc w:val="both"/>
        <w:rPr>
          <w:szCs w:val="24"/>
        </w:rPr>
      </w:pPr>
      <w:r w:rsidRPr="00164DDE">
        <w:rPr>
          <w:szCs w:val="24"/>
        </w:rPr>
        <w:t xml:space="preserve">McHugh, R.P. 2009. Effects of </w:t>
      </w:r>
      <w:proofErr w:type="spellStart"/>
      <w:r w:rsidRPr="00164DDE">
        <w:rPr>
          <w:szCs w:val="24"/>
        </w:rPr>
        <w:t>overstory</w:t>
      </w:r>
      <w:proofErr w:type="spellEnd"/>
      <w:r w:rsidRPr="00164DDE">
        <w:rPr>
          <w:szCs w:val="24"/>
        </w:rPr>
        <w:t xml:space="preserve"> retention and understory vegetation on small tree height growth </w:t>
      </w:r>
    </w:p>
    <w:p w:rsidR="00164DDE" w:rsidRPr="00B06FA1" w:rsidRDefault="00164DDE" w:rsidP="00164DDE">
      <w:pPr>
        <w:spacing w:after="0"/>
        <w:jc w:val="both"/>
        <w:rPr>
          <w:szCs w:val="24"/>
        </w:rPr>
      </w:pPr>
      <w:r>
        <w:rPr>
          <w:szCs w:val="24"/>
        </w:rPr>
        <w:tab/>
      </w:r>
      <w:r w:rsidRPr="00164DDE">
        <w:rPr>
          <w:szCs w:val="24"/>
        </w:rPr>
        <w:t>in the Inland Northwest. M.S. Thesis, University of Montana, Missoula.</w:t>
      </w:r>
    </w:p>
    <w:p w:rsidR="00B06FA1" w:rsidRPr="00164DDE" w:rsidRDefault="00B06FA1" w:rsidP="00B06FA1">
      <w:pPr>
        <w:spacing w:after="0"/>
        <w:rPr>
          <w:sz w:val="20"/>
          <w:szCs w:val="24"/>
        </w:rPr>
      </w:pPr>
    </w:p>
    <w:p w:rsidR="00B06FA1" w:rsidRPr="00B06FA1" w:rsidRDefault="009406E0" w:rsidP="00B06FA1">
      <w:pPr>
        <w:spacing w:after="0"/>
        <w:rPr>
          <w:szCs w:val="24"/>
        </w:rPr>
      </w:pPr>
      <w:r w:rsidRPr="00B06FA1">
        <w:rPr>
          <w:szCs w:val="24"/>
        </w:rPr>
        <w:t>McLeod, S. D. and Running, S. W.: Comparing site quality indices</w:t>
      </w:r>
      <w:r w:rsidR="00480F83" w:rsidRPr="00B06FA1">
        <w:rPr>
          <w:szCs w:val="24"/>
        </w:rPr>
        <w:t xml:space="preserve"> </w:t>
      </w:r>
      <w:r w:rsidRPr="00B06FA1">
        <w:rPr>
          <w:szCs w:val="24"/>
        </w:rPr>
        <w:t xml:space="preserve">and productivity in ponderosa </w:t>
      </w:r>
    </w:p>
    <w:p w:rsidR="00D50C5B" w:rsidRPr="00B06FA1" w:rsidRDefault="00B06FA1" w:rsidP="00B06FA1">
      <w:pPr>
        <w:spacing w:after="0"/>
        <w:rPr>
          <w:szCs w:val="24"/>
        </w:rPr>
      </w:pPr>
      <w:r w:rsidRPr="00B06FA1">
        <w:rPr>
          <w:szCs w:val="24"/>
        </w:rPr>
        <w:tab/>
      </w:r>
      <w:r w:rsidR="009406E0" w:rsidRPr="00B06FA1">
        <w:rPr>
          <w:szCs w:val="24"/>
        </w:rPr>
        <w:t>pine stands of western Montana,</w:t>
      </w:r>
      <w:r w:rsidR="00480F83" w:rsidRPr="00B06FA1">
        <w:rPr>
          <w:szCs w:val="24"/>
        </w:rPr>
        <w:t xml:space="preserve"> </w:t>
      </w:r>
      <w:r w:rsidR="009406E0" w:rsidRPr="00B06FA1">
        <w:rPr>
          <w:szCs w:val="24"/>
        </w:rPr>
        <w:t>Can. J. For. Res., 18, 346-352, 1988.</w:t>
      </w:r>
    </w:p>
    <w:p w:rsidR="00164DDE" w:rsidRPr="00164DDE" w:rsidRDefault="00164DDE" w:rsidP="00480F83">
      <w:pPr>
        <w:jc w:val="both"/>
        <w:rPr>
          <w:sz w:val="12"/>
          <w:szCs w:val="24"/>
        </w:rPr>
      </w:pPr>
    </w:p>
    <w:p w:rsidR="00563C78" w:rsidRDefault="003C65E1" w:rsidP="00480F83">
      <w:pPr>
        <w:jc w:val="both"/>
        <w:rPr>
          <w:szCs w:val="24"/>
        </w:rPr>
      </w:pPr>
      <w:proofErr w:type="spellStart"/>
      <w:r w:rsidRPr="00B06FA1">
        <w:rPr>
          <w:szCs w:val="24"/>
        </w:rPr>
        <w:t>Neter</w:t>
      </w:r>
      <w:proofErr w:type="spellEnd"/>
      <w:r w:rsidRPr="00B06FA1">
        <w:rPr>
          <w:szCs w:val="24"/>
        </w:rPr>
        <w:t xml:space="preserve">, J. </w:t>
      </w:r>
      <w:proofErr w:type="spellStart"/>
      <w:r w:rsidRPr="00B06FA1">
        <w:rPr>
          <w:szCs w:val="24"/>
        </w:rPr>
        <w:t>Kutner</w:t>
      </w:r>
      <w:proofErr w:type="spellEnd"/>
      <w:r w:rsidRPr="00B06FA1">
        <w:rPr>
          <w:szCs w:val="24"/>
        </w:rPr>
        <w:t xml:space="preserve"> M. H. Applied Linear Statistical Models. Boston: WCB/</w:t>
      </w:r>
      <w:proofErr w:type="spellStart"/>
      <w:r w:rsidRPr="00B06FA1">
        <w:rPr>
          <w:szCs w:val="24"/>
        </w:rPr>
        <w:t>MacGraw</w:t>
      </w:r>
      <w:proofErr w:type="spellEnd"/>
      <w:r w:rsidRPr="00B06FA1">
        <w:rPr>
          <w:szCs w:val="24"/>
        </w:rPr>
        <w:t xml:space="preserve">-Hill, 1996. </w:t>
      </w:r>
    </w:p>
    <w:p w:rsidR="00164DDE" w:rsidRPr="00164DDE" w:rsidRDefault="00164DDE" w:rsidP="00480F83">
      <w:pPr>
        <w:jc w:val="both"/>
        <w:rPr>
          <w:sz w:val="6"/>
          <w:szCs w:val="24"/>
        </w:rPr>
      </w:pPr>
    </w:p>
    <w:p w:rsidR="00B06FA1" w:rsidRDefault="003C65E1" w:rsidP="00B06FA1">
      <w:pPr>
        <w:spacing w:after="0"/>
        <w:jc w:val="both"/>
        <w:rPr>
          <w:szCs w:val="24"/>
        </w:rPr>
      </w:pPr>
      <w:proofErr w:type="spellStart"/>
      <w:r w:rsidRPr="00B06FA1">
        <w:rPr>
          <w:szCs w:val="24"/>
        </w:rPr>
        <w:t>Weiskittel</w:t>
      </w:r>
      <w:proofErr w:type="spellEnd"/>
      <w:r w:rsidRPr="00B06FA1">
        <w:rPr>
          <w:szCs w:val="24"/>
        </w:rPr>
        <w:t xml:space="preserve">, Aaron R., David W. Hann, John A. Kershaw, and Jerome K. </w:t>
      </w:r>
      <w:proofErr w:type="spellStart"/>
      <w:r w:rsidRPr="00B06FA1">
        <w:rPr>
          <w:szCs w:val="24"/>
        </w:rPr>
        <w:t>Vanclay</w:t>
      </w:r>
      <w:proofErr w:type="spellEnd"/>
      <w:r w:rsidRPr="00B06FA1">
        <w:rPr>
          <w:szCs w:val="24"/>
        </w:rPr>
        <w:t xml:space="preserve">. Forest Growth and Yield </w:t>
      </w:r>
    </w:p>
    <w:p w:rsidR="003C65E1" w:rsidRDefault="00B06FA1" w:rsidP="00B06FA1">
      <w:pPr>
        <w:spacing w:after="0"/>
        <w:jc w:val="both"/>
        <w:rPr>
          <w:szCs w:val="24"/>
        </w:rPr>
      </w:pPr>
      <w:r>
        <w:rPr>
          <w:szCs w:val="24"/>
        </w:rPr>
        <w:tab/>
      </w:r>
      <w:r w:rsidR="003C65E1" w:rsidRPr="00B06FA1">
        <w:rPr>
          <w:szCs w:val="24"/>
        </w:rPr>
        <w:t xml:space="preserve">Modeling. </w:t>
      </w:r>
      <w:proofErr w:type="spellStart"/>
      <w:r w:rsidR="003C65E1" w:rsidRPr="00B06FA1">
        <w:rPr>
          <w:szCs w:val="24"/>
        </w:rPr>
        <w:t>N.p</w:t>
      </w:r>
      <w:proofErr w:type="spellEnd"/>
      <w:r w:rsidR="003C65E1" w:rsidRPr="00B06FA1">
        <w:rPr>
          <w:szCs w:val="24"/>
        </w:rPr>
        <w:t>.: John Wiley &amp; Sons, 2011. Print.</w:t>
      </w:r>
    </w:p>
    <w:p w:rsidR="00B06FA1" w:rsidRPr="00164DDE" w:rsidRDefault="00B06FA1" w:rsidP="00480F83">
      <w:pPr>
        <w:jc w:val="both"/>
        <w:rPr>
          <w:sz w:val="10"/>
          <w:szCs w:val="24"/>
        </w:rPr>
      </w:pPr>
    </w:p>
    <w:p w:rsidR="00B06FA1" w:rsidRDefault="00480F83" w:rsidP="00B06FA1">
      <w:pPr>
        <w:spacing w:after="0"/>
        <w:jc w:val="both"/>
        <w:rPr>
          <w:szCs w:val="24"/>
        </w:rPr>
      </w:pPr>
      <w:proofErr w:type="spellStart"/>
      <w:r w:rsidRPr="00B06FA1">
        <w:rPr>
          <w:szCs w:val="24"/>
        </w:rPr>
        <w:t>Wykoff</w:t>
      </w:r>
      <w:proofErr w:type="spellEnd"/>
      <w:r w:rsidRPr="00B06FA1">
        <w:rPr>
          <w:szCs w:val="24"/>
        </w:rPr>
        <w:t xml:space="preserve">, William R., Nicholas L. Crookston, and Albert R. Stage. "User's Guide to the Stand Prognosis </w:t>
      </w:r>
    </w:p>
    <w:p w:rsidR="00480F83" w:rsidRPr="00B06FA1" w:rsidRDefault="00B06FA1" w:rsidP="00B06FA1">
      <w:pPr>
        <w:spacing w:after="0"/>
        <w:jc w:val="both"/>
        <w:rPr>
          <w:szCs w:val="24"/>
        </w:rPr>
      </w:pPr>
      <w:r>
        <w:rPr>
          <w:szCs w:val="24"/>
        </w:rPr>
        <w:tab/>
      </w:r>
      <w:r w:rsidR="00480F83" w:rsidRPr="00B06FA1">
        <w:rPr>
          <w:szCs w:val="24"/>
        </w:rPr>
        <w:t xml:space="preserve">Model." (1982): n. </w:t>
      </w:r>
      <w:proofErr w:type="spellStart"/>
      <w:r w:rsidR="00480F83" w:rsidRPr="00B06FA1">
        <w:rPr>
          <w:szCs w:val="24"/>
        </w:rPr>
        <w:t>pag</w:t>
      </w:r>
      <w:proofErr w:type="spellEnd"/>
      <w:r w:rsidR="00480F83" w:rsidRPr="00B06FA1">
        <w:rPr>
          <w:szCs w:val="24"/>
        </w:rPr>
        <w:t>. USDA Forest Service. Web.</w:t>
      </w:r>
    </w:p>
    <w:sectPr w:rsidR="00480F83" w:rsidRPr="00B06FA1" w:rsidSect="009B4831">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8EA" w:rsidRDefault="00CD48EA" w:rsidP="009B4831">
      <w:pPr>
        <w:spacing w:after="0" w:line="240" w:lineRule="auto"/>
      </w:pPr>
      <w:r>
        <w:separator/>
      </w:r>
    </w:p>
  </w:endnote>
  <w:endnote w:type="continuationSeparator" w:id="0">
    <w:p w:rsidR="00CD48EA" w:rsidRDefault="00CD48EA" w:rsidP="009B4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727773"/>
      <w:docPartObj>
        <w:docPartGallery w:val="Page Numbers (Bottom of Page)"/>
        <w:docPartUnique/>
      </w:docPartObj>
    </w:sdtPr>
    <w:sdtEndPr>
      <w:rPr>
        <w:noProof/>
      </w:rPr>
    </w:sdtEndPr>
    <w:sdtContent>
      <w:p w:rsidR="00011CBF" w:rsidRDefault="00011CBF">
        <w:pPr>
          <w:pStyle w:val="Footer"/>
          <w:jc w:val="right"/>
        </w:pPr>
        <w:r>
          <w:fldChar w:fldCharType="begin"/>
        </w:r>
        <w:r>
          <w:instrText xml:space="preserve"> PAGE   \* MERGEFORMAT </w:instrText>
        </w:r>
        <w:r>
          <w:fldChar w:fldCharType="separate"/>
        </w:r>
        <w:r w:rsidR="00A4194F">
          <w:rPr>
            <w:noProof/>
          </w:rPr>
          <w:t>12</w:t>
        </w:r>
        <w:r>
          <w:rPr>
            <w:noProof/>
          </w:rPr>
          <w:fldChar w:fldCharType="end"/>
        </w:r>
      </w:p>
    </w:sdtContent>
  </w:sdt>
  <w:p w:rsidR="00011CBF" w:rsidRDefault="00011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8EA" w:rsidRDefault="00CD48EA" w:rsidP="009B4831">
      <w:pPr>
        <w:spacing w:after="0" w:line="240" w:lineRule="auto"/>
      </w:pPr>
      <w:r>
        <w:separator/>
      </w:r>
    </w:p>
  </w:footnote>
  <w:footnote w:type="continuationSeparator" w:id="0">
    <w:p w:rsidR="00CD48EA" w:rsidRDefault="00CD48EA" w:rsidP="009B4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2077"/>
    <w:multiLevelType w:val="hybridMultilevel"/>
    <w:tmpl w:val="F5EAD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11BB3"/>
    <w:multiLevelType w:val="hybridMultilevel"/>
    <w:tmpl w:val="CF8A8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434D13"/>
    <w:multiLevelType w:val="hybridMultilevel"/>
    <w:tmpl w:val="B1548B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30B02"/>
    <w:multiLevelType w:val="hybridMultilevel"/>
    <w:tmpl w:val="2E5A82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87BD6"/>
    <w:multiLevelType w:val="hybridMultilevel"/>
    <w:tmpl w:val="E8907E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C5B"/>
    <w:rsid w:val="00011A0C"/>
    <w:rsid w:val="00011CBF"/>
    <w:rsid w:val="00024129"/>
    <w:rsid w:val="000330AD"/>
    <w:rsid w:val="00046878"/>
    <w:rsid w:val="00080895"/>
    <w:rsid w:val="00082093"/>
    <w:rsid w:val="0008299E"/>
    <w:rsid w:val="000950F0"/>
    <w:rsid w:val="000D2098"/>
    <w:rsid w:val="000D5688"/>
    <w:rsid w:val="000E1CEF"/>
    <w:rsid w:val="000E2AE1"/>
    <w:rsid w:val="000E5BA9"/>
    <w:rsid w:val="000F43C3"/>
    <w:rsid w:val="000F5E0E"/>
    <w:rsid w:val="00147BC5"/>
    <w:rsid w:val="001575B9"/>
    <w:rsid w:val="00164DDE"/>
    <w:rsid w:val="0018666E"/>
    <w:rsid w:val="001903BC"/>
    <w:rsid w:val="001934EC"/>
    <w:rsid w:val="001A018A"/>
    <w:rsid w:val="001A1A54"/>
    <w:rsid w:val="001B4D18"/>
    <w:rsid w:val="001C4060"/>
    <w:rsid w:val="001E21DC"/>
    <w:rsid w:val="001F5338"/>
    <w:rsid w:val="001F6E2E"/>
    <w:rsid w:val="00212041"/>
    <w:rsid w:val="00231892"/>
    <w:rsid w:val="002A04BF"/>
    <w:rsid w:val="002A3284"/>
    <w:rsid w:val="002A606C"/>
    <w:rsid w:val="002B09D6"/>
    <w:rsid w:val="002C0C70"/>
    <w:rsid w:val="002E2BC1"/>
    <w:rsid w:val="002E5003"/>
    <w:rsid w:val="002F042F"/>
    <w:rsid w:val="002F4218"/>
    <w:rsid w:val="00300C33"/>
    <w:rsid w:val="0031514E"/>
    <w:rsid w:val="00322EEF"/>
    <w:rsid w:val="00324068"/>
    <w:rsid w:val="00326CCC"/>
    <w:rsid w:val="003345AD"/>
    <w:rsid w:val="0034114F"/>
    <w:rsid w:val="00343B32"/>
    <w:rsid w:val="00386CF6"/>
    <w:rsid w:val="003A54DF"/>
    <w:rsid w:val="003C65E1"/>
    <w:rsid w:val="003D4C76"/>
    <w:rsid w:val="003E0BE9"/>
    <w:rsid w:val="003E34CA"/>
    <w:rsid w:val="00401516"/>
    <w:rsid w:val="004061B3"/>
    <w:rsid w:val="00411819"/>
    <w:rsid w:val="004204C6"/>
    <w:rsid w:val="00432808"/>
    <w:rsid w:val="004458C0"/>
    <w:rsid w:val="0045143C"/>
    <w:rsid w:val="0045152E"/>
    <w:rsid w:val="00453AD0"/>
    <w:rsid w:val="00462F9A"/>
    <w:rsid w:val="00470697"/>
    <w:rsid w:val="00480F83"/>
    <w:rsid w:val="00496C2F"/>
    <w:rsid w:val="004C0B79"/>
    <w:rsid w:val="004C1DC7"/>
    <w:rsid w:val="004C577C"/>
    <w:rsid w:val="004D4041"/>
    <w:rsid w:val="0050261A"/>
    <w:rsid w:val="00512EE9"/>
    <w:rsid w:val="0051386B"/>
    <w:rsid w:val="0052107F"/>
    <w:rsid w:val="005255E7"/>
    <w:rsid w:val="00533308"/>
    <w:rsid w:val="00563C78"/>
    <w:rsid w:val="00566A02"/>
    <w:rsid w:val="005A239C"/>
    <w:rsid w:val="005B3F5B"/>
    <w:rsid w:val="005F4BF8"/>
    <w:rsid w:val="00661596"/>
    <w:rsid w:val="006654C8"/>
    <w:rsid w:val="00682B4C"/>
    <w:rsid w:val="006A124D"/>
    <w:rsid w:val="006A7F7C"/>
    <w:rsid w:val="006C1454"/>
    <w:rsid w:val="006D61C2"/>
    <w:rsid w:val="006E2865"/>
    <w:rsid w:val="00710AAF"/>
    <w:rsid w:val="00742220"/>
    <w:rsid w:val="00776171"/>
    <w:rsid w:val="007953ED"/>
    <w:rsid w:val="007B6BF5"/>
    <w:rsid w:val="007C6B14"/>
    <w:rsid w:val="007D2BA9"/>
    <w:rsid w:val="007D6231"/>
    <w:rsid w:val="007E29A6"/>
    <w:rsid w:val="007E7C9C"/>
    <w:rsid w:val="00800171"/>
    <w:rsid w:val="0080720C"/>
    <w:rsid w:val="008126D1"/>
    <w:rsid w:val="0088665D"/>
    <w:rsid w:val="008924B8"/>
    <w:rsid w:val="008B2A3C"/>
    <w:rsid w:val="008B540E"/>
    <w:rsid w:val="008C4D68"/>
    <w:rsid w:val="008D7E9D"/>
    <w:rsid w:val="008F16B8"/>
    <w:rsid w:val="008F7017"/>
    <w:rsid w:val="009406E0"/>
    <w:rsid w:val="0094126E"/>
    <w:rsid w:val="00944FE1"/>
    <w:rsid w:val="0096002C"/>
    <w:rsid w:val="009748E0"/>
    <w:rsid w:val="009811D1"/>
    <w:rsid w:val="009815A1"/>
    <w:rsid w:val="009A00E9"/>
    <w:rsid w:val="009A7199"/>
    <w:rsid w:val="009B4831"/>
    <w:rsid w:val="009C0FF3"/>
    <w:rsid w:val="009D2C55"/>
    <w:rsid w:val="009E3A07"/>
    <w:rsid w:val="00A13F09"/>
    <w:rsid w:val="00A14A05"/>
    <w:rsid w:val="00A16615"/>
    <w:rsid w:val="00A208E7"/>
    <w:rsid w:val="00A4194F"/>
    <w:rsid w:val="00A53D4C"/>
    <w:rsid w:val="00A64FC7"/>
    <w:rsid w:val="00A84656"/>
    <w:rsid w:val="00A95ED9"/>
    <w:rsid w:val="00AA3DCB"/>
    <w:rsid w:val="00AC470E"/>
    <w:rsid w:val="00B06B84"/>
    <w:rsid w:val="00B06FA1"/>
    <w:rsid w:val="00B10C2E"/>
    <w:rsid w:val="00B2511B"/>
    <w:rsid w:val="00B362A0"/>
    <w:rsid w:val="00B91CB7"/>
    <w:rsid w:val="00BC0098"/>
    <w:rsid w:val="00BD648F"/>
    <w:rsid w:val="00BF3C3F"/>
    <w:rsid w:val="00BF49C1"/>
    <w:rsid w:val="00BF5897"/>
    <w:rsid w:val="00BF6B0F"/>
    <w:rsid w:val="00C1006D"/>
    <w:rsid w:val="00C1543B"/>
    <w:rsid w:val="00C53255"/>
    <w:rsid w:val="00C57778"/>
    <w:rsid w:val="00C83D4D"/>
    <w:rsid w:val="00C8503B"/>
    <w:rsid w:val="00C90049"/>
    <w:rsid w:val="00CA426E"/>
    <w:rsid w:val="00CB640E"/>
    <w:rsid w:val="00CD48EA"/>
    <w:rsid w:val="00CD63F0"/>
    <w:rsid w:val="00CF383C"/>
    <w:rsid w:val="00D00FAF"/>
    <w:rsid w:val="00D46762"/>
    <w:rsid w:val="00D50C5B"/>
    <w:rsid w:val="00D73CD4"/>
    <w:rsid w:val="00D75B62"/>
    <w:rsid w:val="00D92B43"/>
    <w:rsid w:val="00D95486"/>
    <w:rsid w:val="00DC2D22"/>
    <w:rsid w:val="00DD3874"/>
    <w:rsid w:val="00DE2E12"/>
    <w:rsid w:val="00DF3D5D"/>
    <w:rsid w:val="00E151E8"/>
    <w:rsid w:val="00E16CCC"/>
    <w:rsid w:val="00E416D2"/>
    <w:rsid w:val="00E55D1C"/>
    <w:rsid w:val="00E63165"/>
    <w:rsid w:val="00E652CB"/>
    <w:rsid w:val="00E807E4"/>
    <w:rsid w:val="00E84BE6"/>
    <w:rsid w:val="00E87049"/>
    <w:rsid w:val="00EB2D2F"/>
    <w:rsid w:val="00EF6006"/>
    <w:rsid w:val="00F33C04"/>
    <w:rsid w:val="00F34E8D"/>
    <w:rsid w:val="00F62BEB"/>
    <w:rsid w:val="00F65513"/>
    <w:rsid w:val="00F727C7"/>
    <w:rsid w:val="00F86B54"/>
    <w:rsid w:val="00F95019"/>
    <w:rsid w:val="00FA5B69"/>
    <w:rsid w:val="00FA63B8"/>
    <w:rsid w:val="00FB0E5E"/>
    <w:rsid w:val="00FB5725"/>
    <w:rsid w:val="00FC3962"/>
    <w:rsid w:val="00FF2A04"/>
    <w:rsid w:val="00FF4673"/>
    <w:rsid w:val="00FF5E82"/>
    <w:rsid w:val="00FF7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194D5"/>
  <w15:chartTrackingRefBased/>
  <w15:docId w15:val="{6AE6768E-326D-4F9D-825D-8462AC180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C5B"/>
    <w:pPr>
      <w:ind w:left="720"/>
      <w:contextualSpacing/>
    </w:pPr>
  </w:style>
  <w:style w:type="paragraph" w:styleId="Caption">
    <w:name w:val="caption"/>
    <w:basedOn w:val="Normal"/>
    <w:next w:val="Normal"/>
    <w:uiPriority w:val="35"/>
    <w:unhideWhenUsed/>
    <w:qFormat/>
    <w:rsid w:val="002A3284"/>
    <w:pPr>
      <w:spacing w:after="200" w:line="240" w:lineRule="auto"/>
    </w:pPr>
    <w:rPr>
      <w:i/>
      <w:iCs/>
      <w:color w:val="44546A" w:themeColor="text2"/>
      <w:sz w:val="18"/>
      <w:szCs w:val="18"/>
    </w:rPr>
  </w:style>
  <w:style w:type="character" w:styleId="Hyperlink">
    <w:name w:val="Hyperlink"/>
    <w:basedOn w:val="DefaultParagraphFont"/>
    <w:uiPriority w:val="99"/>
    <w:unhideWhenUsed/>
    <w:rsid w:val="00B10C2E"/>
    <w:rPr>
      <w:color w:val="0563C1" w:themeColor="hyperlink"/>
      <w:u w:val="single"/>
    </w:rPr>
  </w:style>
  <w:style w:type="paragraph" w:styleId="Header">
    <w:name w:val="header"/>
    <w:basedOn w:val="Normal"/>
    <w:link w:val="HeaderChar"/>
    <w:uiPriority w:val="99"/>
    <w:unhideWhenUsed/>
    <w:rsid w:val="009B4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831"/>
  </w:style>
  <w:style w:type="paragraph" w:styleId="Footer">
    <w:name w:val="footer"/>
    <w:basedOn w:val="Normal"/>
    <w:link w:val="FooterChar"/>
    <w:uiPriority w:val="99"/>
    <w:unhideWhenUsed/>
    <w:rsid w:val="009B4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831"/>
  </w:style>
  <w:style w:type="paragraph" w:styleId="BalloonText">
    <w:name w:val="Balloon Text"/>
    <w:basedOn w:val="Normal"/>
    <w:link w:val="BalloonTextChar"/>
    <w:uiPriority w:val="99"/>
    <w:semiHidden/>
    <w:unhideWhenUsed/>
    <w:rsid w:val="00EB2D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D2F"/>
    <w:rPr>
      <w:rFonts w:ascii="Segoe UI" w:hAnsi="Segoe UI" w:cs="Segoe UI"/>
      <w:sz w:val="18"/>
      <w:szCs w:val="18"/>
    </w:rPr>
  </w:style>
  <w:style w:type="character" w:customStyle="1" w:styleId="apple-converted-space">
    <w:name w:val="apple-converted-space"/>
    <w:basedOn w:val="DefaultParagraphFont"/>
    <w:rsid w:val="00DD3874"/>
  </w:style>
  <w:style w:type="paragraph" w:styleId="NormalWeb">
    <w:name w:val="Normal (Web)"/>
    <w:basedOn w:val="Normal"/>
    <w:uiPriority w:val="99"/>
    <w:semiHidden/>
    <w:unhideWhenUsed/>
    <w:rsid w:val="009815A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581">
      <w:bodyDiv w:val="1"/>
      <w:marLeft w:val="0"/>
      <w:marRight w:val="0"/>
      <w:marTop w:val="0"/>
      <w:marBottom w:val="0"/>
      <w:divBdr>
        <w:top w:val="none" w:sz="0" w:space="0" w:color="auto"/>
        <w:left w:val="none" w:sz="0" w:space="0" w:color="auto"/>
        <w:bottom w:val="none" w:sz="0" w:space="0" w:color="auto"/>
        <w:right w:val="none" w:sz="0" w:space="0" w:color="auto"/>
      </w:divBdr>
    </w:div>
    <w:div w:id="639725078">
      <w:bodyDiv w:val="1"/>
      <w:marLeft w:val="0"/>
      <w:marRight w:val="0"/>
      <w:marTop w:val="0"/>
      <w:marBottom w:val="0"/>
      <w:divBdr>
        <w:top w:val="none" w:sz="0" w:space="0" w:color="auto"/>
        <w:left w:val="none" w:sz="0" w:space="0" w:color="auto"/>
        <w:bottom w:val="none" w:sz="0" w:space="0" w:color="auto"/>
        <w:right w:val="none" w:sz="0" w:space="0" w:color="auto"/>
      </w:divBdr>
    </w:div>
    <w:div w:id="111806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CRAN.R-project.org/package=quantre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98815-C3A7-4634-8D7C-945C719F3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3539</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dc:creator>
  <cp:keywords/>
  <dc:description/>
  <cp:lastModifiedBy>Colin</cp:lastModifiedBy>
  <cp:revision>2</cp:revision>
  <cp:lastPrinted>2016-06-24T17:52:00Z</cp:lastPrinted>
  <dcterms:created xsi:type="dcterms:W3CDTF">2016-09-06T18:23:00Z</dcterms:created>
  <dcterms:modified xsi:type="dcterms:W3CDTF">2016-09-06T18:23:00Z</dcterms:modified>
</cp:coreProperties>
</file>