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B75C46">
      <w:r>
        <w:rPr>
          <w:noProof/>
        </w:rPr>
        <w:drawing>
          <wp:inline distT="0" distB="0" distL="0" distR="0" wp14:anchorId="3CA059EF" wp14:editId="60A1448E">
            <wp:extent cx="59436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46" w:rsidRDefault="00B75C46">
      <w:proofErr w:type="gramStart"/>
      <w:r>
        <w:t>d</w:t>
      </w:r>
      <w:proofErr w:type="gramEnd"/>
    </w:p>
    <w:p w:rsidR="00254C43" w:rsidRDefault="00254C43">
      <w:r>
        <w:t>A critical path is a path connecting activities where there is no leeway in the arrow diagram. If any one of these activities on the critical path is delayed, the whole project will be deplayed.</w:t>
      </w:r>
      <w:bookmarkStart w:id="0" w:name="_GoBack"/>
      <w:bookmarkEnd w:id="0"/>
    </w:p>
    <w:sectPr w:rsidR="0025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AC"/>
    <w:rsid w:val="00254C43"/>
    <w:rsid w:val="00513DAC"/>
    <w:rsid w:val="00B75C46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7D9CA-C71B-4183-B008-976B919D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2016-09-09T16:24:00Z</dcterms:created>
  <dcterms:modified xsi:type="dcterms:W3CDTF">2016-09-24T14:01:00Z</dcterms:modified>
</cp:coreProperties>
</file>