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398" w:rsidRPr="005A0398" w:rsidRDefault="005A0398" w:rsidP="005A0398">
      <w:pPr>
        <w:shd w:val="clear" w:color="auto" w:fill="FFFFFF"/>
        <w:spacing w:after="0" w:line="240" w:lineRule="auto"/>
        <w:rPr>
          <w:rFonts w:ascii="Arial" w:eastAsia="Times New Roman" w:hAnsi="Arial" w:cs="Arial"/>
          <w:color w:val="242729"/>
          <w:sz w:val="23"/>
          <w:szCs w:val="23"/>
        </w:rPr>
      </w:pPr>
      <w:r w:rsidRPr="005A0398">
        <w:rPr>
          <w:rFonts w:ascii="Arial" w:eastAsia="Times New Roman" w:hAnsi="Arial" w:cs="Arial"/>
          <w:color w:val="242729"/>
          <w:sz w:val="23"/>
          <w:szCs w:val="23"/>
        </w:rPr>
        <w:t>The identity (</w:t>
      </w:r>
      <w:r w:rsidRPr="005A0398">
        <w:rPr>
          <w:rFonts w:ascii="Consolas" w:eastAsia="Times New Roman" w:hAnsi="Consolas" w:cs="Consolas"/>
          <w:color w:val="242729"/>
          <w:sz w:val="20"/>
        </w:rPr>
        <w:t>===</w:t>
      </w:r>
      <w:r w:rsidRPr="005A0398">
        <w:rPr>
          <w:rFonts w:ascii="Arial" w:eastAsia="Times New Roman" w:hAnsi="Arial" w:cs="Arial"/>
          <w:color w:val="242729"/>
          <w:sz w:val="23"/>
          <w:szCs w:val="23"/>
        </w:rPr>
        <w:t>) operator behaves identically to the equality (</w:t>
      </w:r>
      <w:r w:rsidRPr="005A0398">
        <w:rPr>
          <w:rFonts w:ascii="Consolas" w:eastAsia="Times New Roman" w:hAnsi="Consolas" w:cs="Consolas"/>
          <w:color w:val="242729"/>
          <w:sz w:val="20"/>
        </w:rPr>
        <w:t>==</w:t>
      </w:r>
      <w:r w:rsidRPr="005A0398">
        <w:rPr>
          <w:rFonts w:ascii="Arial" w:eastAsia="Times New Roman" w:hAnsi="Arial" w:cs="Arial"/>
          <w:color w:val="242729"/>
          <w:sz w:val="23"/>
          <w:szCs w:val="23"/>
        </w:rPr>
        <w:t>) operator except no type conversion is done, and the types must be the same to be considered equal.</w:t>
      </w:r>
    </w:p>
    <w:p w:rsidR="005A0398" w:rsidRPr="005A0398" w:rsidRDefault="005A0398" w:rsidP="005A0398">
      <w:pPr>
        <w:shd w:val="clear" w:color="auto" w:fill="FFFFFF"/>
        <w:spacing w:after="0" w:line="240" w:lineRule="auto"/>
        <w:rPr>
          <w:rFonts w:ascii="Arial" w:eastAsia="Times New Roman" w:hAnsi="Arial" w:cs="Arial"/>
          <w:color w:val="242729"/>
          <w:sz w:val="23"/>
          <w:szCs w:val="23"/>
        </w:rPr>
      </w:pPr>
      <w:r w:rsidRPr="005A0398">
        <w:rPr>
          <w:rFonts w:ascii="Arial" w:eastAsia="Times New Roman" w:hAnsi="Arial" w:cs="Arial"/>
          <w:color w:val="242729"/>
          <w:sz w:val="23"/>
          <w:szCs w:val="23"/>
        </w:rPr>
        <w:t>Reference:</w:t>
      </w:r>
      <w:r w:rsidRPr="005A0398">
        <w:rPr>
          <w:rFonts w:ascii="Arial" w:eastAsia="Times New Roman" w:hAnsi="Arial" w:cs="Arial"/>
          <w:color w:val="242729"/>
          <w:sz w:val="23"/>
        </w:rPr>
        <w:t> </w:t>
      </w:r>
      <w:hyperlink r:id="rId5" w:history="1">
        <w:r w:rsidRPr="005A0398">
          <w:rPr>
            <w:rFonts w:ascii="Arial" w:eastAsia="Times New Roman" w:hAnsi="Arial" w:cs="Arial"/>
            <w:color w:val="005999"/>
            <w:sz w:val="23"/>
          </w:rPr>
          <w:t>Javascript Tutorial: Comparison Operators</w:t>
        </w:r>
      </w:hyperlink>
    </w:p>
    <w:p w:rsidR="005A0398" w:rsidRPr="005A0398" w:rsidRDefault="005A0398" w:rsidP="005A0398">
      <w:pPr>
        <w:shd w:val="clear" w:color="auto" w:fill="FFFFFF"/>
        <w:spacing w:after="0" w:line="240" w:lineRule="auto"/>
        <w:rPr>
          <w:rFonts w:ascii="Arial" w:eastAsia="Times New Roman" w:hAnsi="Arial" w:cs="Arial"/>
          <w:color w:val="242729"/>
          <w:sz w:val="23"/>
          <w:szCs w:val="23"/>
        </w:rPr>
      </w:pPr>
      <w:r w:rsidRPr="005A0398">
        <w:rPr>
          <w:rFonts w:ascii="Arial" w:eastAsia="Times New Roman" w:hAnsi="Arial" w:cs="Arial"/>
          <w:color w:val="242729"/>
          <w:sz w:val="23"/>
          <w:szCs w:val="23"/>
        </w:rPr>
        <w:t>The</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operator will compare for equality</w:t>
      </w:r>
      <w:r w:rsidRPr="005A0398">
        <w:rPr>
          <w:rFonts w:ascii="Arial" w:eastAsia="Times New Roman" w:hAnsi="Arial" w:cs="Arial"/>
          <w:color w:val="242729"/>
          <w:sz w:val="23"/>
        </w:rPr>
        <w:t> </w:t>
      </w:r>
      <w:r w:rsidRPr="005A0398">
        <w:rPr>
          <w:rFonts w:ascii="Arial" w:eastAsia="Times New Roman" w:hAnsi="Arial" w:cs="Arial"/>
          <w:i/>
          <w:iCs/>
          <w:color w:val="242729"/>
          <w:sz w:val="23"/>
        </w:rPr>
        <w:t>after doing any necessary type conversions</w:t>
      </w:r>
      <w:r w:rsidRPr="005A0398">
        <w:rPr>
          <w:rFonts w:ascii="Arial" w:eastAsia="Times New Roman" w:hAnsi="Arial" w:cs="Arial"/>
          <w:color w:val="242729"/>
          <w:sz w:val="23"/>
          <w:szCs w:val="23"/>
        </w:rPr>
        <w:t>. The</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szCs w:val="23"/>
        </w:rPr>
        <w:t>operator will</w:t>
      </w:r>
      <w:r w:rsidRPr="005A0398">
        <w:rPr>
          <w:rFonts w:ascii="Arial" w:eastAsia="Times New Roman" w:hAnsi="Arial" w:cs="Arial"/>
          <w:color w:val="242729"/>
          <w:sz w:val="23"/>
        </w:rPr>
        <w:t> </w:t>
      </w:r>
      <w:r w:rsidRPr="005A0398">
        <w:rPr>
          <w:rFonts w:ascii="Arial" w:eastAsia="Times New Roman" w:hAnsi="Arial" w:cs="Arial"/>
          <w:b/>
          <w:bCs/>
          <w:color w:val="242729"/>
          <w:sz w:val="23"/>
        </w:rPr>
        <w:t>not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do the conversion, so if two values are not the same type</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will simply return</w:t>
      </w:r>
      <w:r w:rsidRPr="005A0398">
        <w:rPr>
          <w:rFonts w:ascii="Arial" w:eastAsia="Times New Roman" w:hAnsi="Arial" w:cs="Arial"/>
          <w:color w:val="242729"/>
          <w:sz w:val="23"/>
        </w:rPr>
        <w:t> </w:t>
      </w:r>
      <w:r w:rsidRPr="005A0398">
        <w:rPr>
          <w:rFonts w:ascii="Consolas" w:eastAsia="Times New Roman" w:hAnsi="Consolas" w:cs="Consolas"/>
          <w:color w:val="242729"/>
          <w:sz w:val="20"/>
        </w:rPr>
        <w:t>false</w:t>
      </w:r>
      <w:r w:rsidRPr="005A0398">
        <w:rPr>
          <w:rFonts w:ascii="Arial" w:eastAsia="Times New Roman" w:hAnsi="Arial" w:cs="Arial"/>
          <w:color w:val="242729"/>
          <w:sz w:val="23"/>
          <w:szCs w:val="23"/>
        </w:rPr>
        <w:t>. Both are equally quick.</w:t>
      </w:r>
    </w:p>
    <w:p w:rsidR="005A0398" w:rsidRPr="005A0398" w:rsidRDefault="005A0398" w:rsidP="005A0398">
      <w:pPr>
        <w:shd w:val="clear" w:color="auto" w:fill="FFFFFF"/>
        <w:spacing w:after="0" w:line="240" w:lineRule="auto"/>
        <w:rPr>
          <w:rFonts w:ascii="Arial" w:eastAsia="Times New Roman" w:hAnsi="Arial" w:cs="Arial"/>
          <w:color w:val="242729"/>
          <w:sz w:val="23"/>
          <w:szCs w:val="23"/>
        </w:rPr>
      </w:pPr>
      <w:r w:rsidRPr="005A0398">
        <w:rPr>
          <w:rFonts w:ascii="Arial" w:eastAsia="Times New Roman" w:hAnsi="Arial" w:cs="Arial"/>
          <w:color w:val="242729"/>
          <w:sz w:val="23"/>
          <w:szCs w:val="23"/>
        </w:rPr>
        <w:t>To quote Douglas Crockford's excellent</w:t>
      </w:r>
      <w:r w:rsidRPr="005A0398">
        <w:rPr>
          <w:rFonts w:ascii="Arial" w:eastAsia="Times New Roman" w:hAnsi="Arial" w:cs="Arial"/>
          <w:color w:val="242729"/>
          <w:sz w:val="23"/>
        </w:rPr>
        <w:t> </w:t>
      </w:r>
      <w:hyperlink r:id="rId6" w:history="1">
        <w:r w:rsidRPr="005A0398">
          <w:rPr>
            <w:rFonts w:ascii="Arial" w:eastAsia="Times New Roman" w:hAnsi="Arial" w:cs="Arial"/>
            <w:color w:val="005999"/>
            <w:sz w:val="23"/>
          </w:rPr>
          <w:t>JavaScript: The Good Parts</w:t>
        </w:r>
      </w:hyperlink>
      <w:r w:rsidRPr="005A0398">
        <w:rPr>
          <w:rFonts w:ascii="Arial" w:eastAsia="Times New Roman" w:hAnsi="Arial" w:cs="Arial"/>
          <w:color w:val="242729"/>
          <w:sz w:val="23"/>
          <w:szCs w:val="23"/>
        </w:rPr>
        <w:t>,</w:t>
      </w:r>
    </w:p>
    <w:p w:rsidR="005A0398" w:rsidRPr="005A0398" w:rsidRDefault="005A0398" w:rsidP="005A0398">
      <w:pPr>
        <w:shd w:val="clear" w:color="auto" w:fill="FFF8DC"/>
        <w:spacing w:after="0" w:line="240" w:lineRule="auto"/>
        <w:rPr>
          <w:rFonts w:ascii="Arial" w:eastAsia="Times New Roman" w:hAnsi="Arial" w:cs="Arial"/>
          <w:color w:val="242729"/>
          <w:sz w:val="23"/>
          <w:szCs w:val="23"/>
        </w:rPr>
      </w:pPr>
      <w:r w:rsidRPr="005A0398">
        <w:rPr>
          <w:rFonts w:ascii="Arial" w:eastAsia="Times New Roman" w:hAnsi="Arial" w:cs="Arial"/>
          <w:color w:val="242729"/>
          <w:sz w:val="23"/>
          <w:szCs w:val="23"/>
        </w:rPr>
        <w:t>JavaScript has two sets of equality operators:</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and</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szCs w:val="23"/>
        </w:rPr>
        <w:t>, and their evil twins</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and</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szCs w:val="23"/>
        </w:rPr>
        <w:t>. The good ones work the way you would expect. If the two operands are of the same type and have the same value, then</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produces</w:t>
      </w:r>
      <w:r w:rsidRPr="005A0398">
        <w:rPr>
          <w:rFonts w:ascii="Arial" w:eastAsia="Times New Roman" w:hAnsi="Arial" w:cs="Arial"/>
          <w:color w:val="242729"/>
          <w:sz w:val="23"/>
        </w:rPr>
        <w:t> </w:t>
      </w:r>
      <w:r w:rsidRPr="005A0398">
        <w:rPr>
          <w:rFonts w:ascii="Consolas" w:eastAsia="Times New Roman" w:hAnsi="Consolas" w:cs="Consolas"/>
          <w:color w:val="242729"/>
          <w:sz w:val="20"/>
        </w:rPr>
        <w:t>true</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and</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produces</w:t>
      </w:r>
      <w:r w:rsidRPr="005A0398">
        <w:rPr>
          <w:rFonts w:ascii="Arial" w:eastAsia="Times New Roman" w:hAnsi="Arial" w:cs="Arial"/>
          <w:color w:val="242729"/>
          <w:sz w:val="23"/>
        </w:rPr>
        <w:t> </w:t>
      </w:r>
      <w:r w:rsidRPr="005A0398">
        <w:rPr>
          <w:rFonts w:ascii="Consolas" w:eastAsia="Times New Roman" w:hAnsi="Consolas" w:cs="Consolas"/>
          <w:color w:val="242729"/>
          <w:sz w:val="20"/>
        </w:rPr>
        <w:t>false</w:t>
      </w:r>
      <w:r w:rsidRPr="005A0398">
        <w:rPr>
          <w:rFonts w:ascii="Arial" w:eastAsia="Times New Roman" w:hAnsi="Arial" w:cs="Arial"/>
          <w:color w:val="242729"/>
          <w:sz w:val="23"/>
          <w:szCs w:val="23"/>
        </w:rPr>
        <w:t>. The evil twins do the right thing when the operands are of the same type, but if they are of different types, they attempt to coerce the values. the rules by which they do that are complicated and unmemorable. These are some of the interesting cases:</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7D2727"/>
          <w:sz w:val="20"/>
          <w:szCs w:val="20"/>
        </w:rPr>
        <w:t>''</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7D2727"/>
          <w:sz w:val="20"/>
          <w:szCs w:val="20"/>
        </w:rPr>
        <w:t>'0'</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false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7D2727"/>
          <w:sz w:val="20"/>
          <w:szCs w:val="20"/>
        </w:rPr>
        <w:t>0</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7D2727"/>
          <w:sz w:val="20"/>
          <w:szCs w:val="20"/>
        </w:rPr>
        <w:t>''</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true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7D2727"/>
          <w:sz w:val="20"/>
          <w:szCs w:val="20"/>
        </w:rPr>
        <w:t>0</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7D2727"/>
          <w:sz w:val="20"/>
          <w:szCs w:val="20"/>
        </w:rPr>
        <w:t>'0'</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true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101094"/>
          <w:sz w:val="20"/>
          <w:szCs w:val="20"/>
        </w:rPr>
        <w:t>false</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7D2727"/>
          <w:sz w:val="20"/>
          <w:szCs w:val="20"/>
        </w:rPr>
        <w:t>'false'</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false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101094"/>
          <w:sz w:val="20"/>
          <w:szCs w:val="20"/>
        </w:rPr>
        <w:t>false</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7D2727"/>
          <w:sz w:val="20"/>
          <w:szCs w:val="20"/>
        </w:rPr>
        <w:t>'0'</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true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101094"/>
          <w:sz w:val="20"/>
          <w:szCs w:val="20"/>
        </w:rPr>
        <w:t>false</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101094"/>
          <w:sz w:val="20"/>
          <w:szCs w:val="20"/>
        </w:rPr>
        <w:t>undefined</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false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101094"/>
          <w:sz w:val="20"/>
          <w:szCs w:val="20"/>
        </w:rPr>
        <w:t>false</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101094"/>
          <w:sz w:val="20"/>
          <w:szCs w:val="20"/>
        </w:rPr>
        <w:t>null</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false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r w:rsidRPr="005A0398">
        <w:rPr>
          <w:rFonts w:ascii="Consolas" w:eastAsia="Times New Roman" w:hAnsi="Consolas" w:cs="Consolas"/>
          <w:color w:val="101094"/>
          <w:sz w:val="20"/>
          <w:szCs w:val="20"/>
        </w:rPr>
        <w:t>null</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101094"/>
          <w:sz w:val="20"/>
          <w:szCs w:val="20"/>
        </w:rPr>
        <w:t>undefined</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true</w:t>
      </w: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rPr>
      </w:pPr>
    </w:p>
    <w:p w:rsidR="005A0398" w:rsidRPr="005A0398" w:rsidRDefault="005A0398" w:rsidP="005A03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A0398">
        <w:rPr>
          <w:rFonts w:ascii="Consolas" w:eastAsia="Times New Roman" w:hAnsi="Consolas" w:cs="Consolas"/>
          <w:color w:val="7D2727"/>
          <w:sz w:val="20"/>
          <w:szCs w:val="20"/>
        </w:rPr>
        <w:t>' \t\r\n '</w:t>
      </w:r>
      <w:r w:rsidRPr="005A0398">
        <w:rPr>
          <w:rFonts w:ascii="Consolas" w:eastAsia="Times New Roman" w:hAnsi="Consolas" w:cs="Consolas"/>
          <w:color w:val="303336"/>
          <w:sz w:val="20"/>
          <w:szCs w:val="20"/>
        </w:rPr>
        <w:t xml:space="preserve"> == </w:t>
      </w:r>
      <w:r w:rsidRPr="005A0398">
        <w:rPr>
          <w:rFonts w:ascii="Consolas" w:eastAsia="Times New Roman" w:hAnsi="Consolas" w:cs="Consolas"/>
          <w:color w:val="7D2727"/>
          <w:sz w:val="20"/>
          <w:szCs w:val="20"/>
        </w:rPr>
        <w:t>0</w:t>
      </w:r>
      <w:r w:rsidRPr="005A0398">
        <w:rPr>
          <w:rFonts w:ascii="Consolas" w:eastAsia="Times New Roman" w:hAnsi="Consolas" w:cs="Consolas"/>
          <w:color w:val="303336"/>
          <w:sz w:val="20"/>
          <w:szCs w:val="20"/>
        </w:rPr>
        <w:t xml:space="preserve">     </w:t>
      </w:r>
      <w:r w:rsidRPr="005A0398">
        <w:rPr>
          <w:rFonts w:ascii="Consolas" w:eastAsia="Times New Roman" w:hAnsi="Consolas" w:cs="Consolas"/>
          <w:color w:val="858C93"/>
          <w:sz w:val="20"/>
          <w:szCs w:val="20"/>
        </w:rPr>
        <w:t>// true</w:t>
      </w:r>
    </w:p>
    <w:p w:rsidR="005A0398" w:rsidRPr="005A0398" w:rsidRDefault="005A0398" w:rsidP="005A0398">
      <w:pPr>
        <w:shd w:val="clear" w:color="auto" w:fill="FFF8DC"/>
        <w:spacing w:after="150" w:line="240" w:lineRule="auto"/>
        <w:rPr>
          <w:rFonts w:ascii="Arial" w:eastAsia="Times New Roman" w:hAnsi="Arial" w:cs="Arial"/>
          <w:color w:val="242729"/>
          <w:sz w:val="23"/>
          <w:szCs w:val="23"/>
        </w:rPr>
      </w:pPr>
      <w:r w:rsidRPr="005A0398">
        <w:rPr>
          <w:rFonts w:ascii="Arial" w:eastAsia="Times New Roman" w:hAnsi="Arial" w:cs="Arial"/>
          <w:color w:val="242729"/>
          <w:sz w:val="23"/>
          <w:szCs w:val="23"/>
        </w:rPr>
        <w:t>The lack of transitivity is alarming. My advice is to never use the evil twins. Instead, always use</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and</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szCs w:val="23"/>
        </w:rPr>
        <w:t>. All of the comparisons just shown produce</w:t>
      </w:r>
      <w:r w:rsidRPr="005A0398">
        <w:rPr>
          <w:rFonts w:ascii="Arial" w:eastAsia="Times New Roman" w:hAnsi="Arial" w:cs="Arial"/>
          <w:color w:val="242729"/>
          <w:sz w:val="23"/>
        </w:rPr>
        <w:t> </w:t>
      </w:r>
      <w:r w:rsidRPr="005A0398">
        <w:rPr>
          <w:rFonts w:ascii="Consolas" w:eastAsia="Times New Roman" w:hAnsi="Consolas" w:cs="Consolas"/>
          <w:color w:val="242729"/>
          <w:sz w:val="20"/>
        </w:rPr>
        <w:t>false</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with the</w:t>
      </w:r>
      <w:r w:rsidRPr="005A0398">
        <w:rPr>
          <w:rFonts w:ascii="Arial" w:eastAsia="Times New Roman" w:hAnsi="Arial" w:cs="Arial"/>
          <w:color w:val="242729"/>
          <w:sz w:val="23"/>
        </w:rPr>
        <w:t> </w:t>
      </w:r>
      <w:r w:rsidRPr="005A0398">
        <w:rPr>
          <w:rFonts w:ascii="Consolas" w:eastAsia="Times New Roman" w:hAnsi="Consolas" w:cs="Consolas"/>
          <w:color w:val="242729"/>
          <w:sz w:val="20"/>
        </w:rPr>
        <w:t>===</w:t>
      </w:r>
      <w:r w:rsidRPr="005A0398">
        <w:rPr>
          <w:rFonts w:ascii="Arial" w:eastAsia="Times New Roman" w:hAnsi="Arial" w:cs="Arial"/>
          <w:color w:val="242729"/>
          <w:sz w:val="23"/>
        </w:rPr>
        <w:t> </w:t>
      </w:r>
      <w:r w:rsidRPr="005A0398">
        <w:rPr>
          <w:rFonts w:ascii="Arial" w:eastAsia="Times New Roman" w:hAnsi="Arial" w:cs="Arial"/>
          <w:color w:val="242729"/>
          <w:sz w:val="23"/>
          <w:szCs w:val="23"/>
        </w:rPr>
        <w:t>operator.</w:t>
      </w:r>
    </w:p>
    <w:p w:rsidR="00AD5273" w:rsidRPr="005A0398" w:rsidRDefault="005A0398" w:rsidP="005A0398"/>
    <w:sectPr w:rsidR="00AD5273" w:rsidRPr="005A0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43E1"/>
    <w:multiLevelType w:val="multilevel"/>
    <w:tmpl w:val="9B9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E0CB2"/>
    <w:multiLevelType w:val="multilevel"/>
    <w:tmpl w:val="7DA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8658C"/>
    <w:multiLevelType w:val="multilevel"/>
    <w:tmpl w:val="ECA4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815BD"/>
    <w:multiLevelType w:val="multilevel"/>
    <w:tmpl w:val="618E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854DD1"/>
    <w:multiLevelType w:val="multilevel"/>
    <w:tmpl w:val="25F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11173"/>
    <w:multiLevelType w:val="multilevel"/>
    <w:tmpl w:val="4FF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3228B"/>
    <w:multiLevelType w:val="multilevel"/>
    <w:tmpl w:val="B5FAE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604E6F"/>
    <w:multiLevelType w:val="multilevel"/>
    <w:tmpl w:val="805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E74CC1"/>
    <w:multiLevelType w:val="multilevel"/>
    <w:tmpl w:val="861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587546"/>
    <w:multiLevelType w:val="multilevel"/>
    <w:tmpl w:val="C412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623162"/>
    <w:multiLevelType w:val="multilevel"/>
    <w:tmpl w:val="5FE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0442CA"/>
    <w:multiLevelType w:val="multilevel"/>
    <w:tmpl w:val="EC76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D01367"/>
    <w:multiLevelType w:val="multilevel"/>
    <w:tmpl w:val="01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0342B0"/>
    <w:multiLevelType w:val="multilevel"/>
    <w:tmpl w:val="BEE0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650A00"/>
    <w:multiLevelType w:val="multilevel"/>
    <w:tmpl w:val="BD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1"/>
  </w:num>
  <w:num w:numId="4">
    <w:abstractNumId w:val="9"/>
  </w:num>
  <w:num w:numId="5">
    <w:abstractNumId w:val="7"/>
  </w:num>
  <w:num w:numId="6">
    <w:abstractNumId w:val="1"/>
  </w:num>
  <w:num w:numId="7">
    <w:abstractNumId w:val="6"/>
  </w:num>
  <w:num w:numId="8">
    <w:abstractNumId w:val="6"/>
    <w:lvlOverride w:ilvl="1">
      <w:lvl w:ilvl="1">
        <w:numFmt w:val="lowerLetter"/>
        <w:lvlText w:val="%2."/>
        <w:lvlJc w:val="left"/>
      </w:lvl>
    </w:lvlOverride>
  </w:num>
  <w:num w:numId="9">
    <w:abstractNumId w:val="8"/>
  </w:num>
  <w:num w:numId="10">
    <w:abstractNumId w:val="12"/>
  </w:num>
  <w:num w:numId="11">
    <w:abstractNumId w:val="14"/>
  </w:num>
  <w:num w:numId="12">
    <w:abstractNumId w:val="0"/>
  </w:num>
  <w:num w:numId="13">
    <w:abstractNumId w:val="3"/>
  </w:num>
  <w:num w:numId="14">
    <w:abstractNumId w:val="2"/>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4EEB"/>
    <w:rsid w:val="005A0398"/>
    <w:rsid w:val="00885C17"/>
    <w:rsid w:val="009E4EEB"/>
    <w:rsid w:val="00A574EB"/>
    <w:rsid w:val="00FC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E4EE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9E4EE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9E4EE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9E4EEB"/>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9E4EEB"/>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E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E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4E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4E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E4EE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E4EEB"/>
    <w:rPr>
      <w:i/>
      <w:iCs/>
    </w:rPr>
  </w:style>
  <w:style w:type="character" w:customStyle="1" w:styleId="apple-converted-space">
    <w:name w:val="apple-converted-space"/>
    <w:basedOn w:val="DefaultParagraphFont"/>
    <w:rsid w:val="009E4EEB"/>
  </w:style>
  <w:style w:type="character" w:customStyle="1" w:styleId="line-heading">
    <w:name w:val="line-heading"/>
    <w:basedOn w:val="DefaultParagraphFont"/>
    <w:rsid w:val="009E4EEB"/>
  </w:style>
  <w:style w:type="character" w:styleId="Strong">
    <w:name w:val="Strong"/>
    <w:basedOn w:val="DefaultParagraphFont"/>
    <w:uiPriority w:val="22"/>
    <w:qFormat/>
    <w:rsid w:val="009E4EEB"/>
    <w:rPr>
      <w:b/>
      <w:bCs/>
    </w:rPr>
  </w:style>
  <w:style w:type="character" w:styleId="Hyperlink">
    <w:name w:val="Hyperlink"/>
    <w:basedOn w:val="DefaultParagraphFont"/>
    <w:uiPriority w:val="99"/>
    <w:semiHidden/>
    <w:unhideWhenUsed/>
    <w:rsid w:val="009E4EEB"/>
    <w:rPr>
      <w:color w:val="0000FF"/>
      <w:u w:val="single"/>
    </w:rPr>
  </w:style>
  <w:style w:type="character" w:styleId="HTMLCode">
    <w:name w:val="HTML Code"/>
    <w:basedOn w:val="DefaultParagraphFont"/>
    <w:uiPriority w:val="99"/>
    <w:semiHidden/>
    <w:unhideWhenUsed/>
    <w:rsid w:val="009E4EE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EEB"/>
    <w:rPr>
      <w:rFonts w:ascii="Courier New" w:eastAsia="Times New Roman" w:hAnsi="Courier New" w:cs="Courier New"/>
      <w:sz w:val="20"/>
      <w:szCs w:val="20"/>
    </w:rPr>
  </w:style>
  <w:style w:type="character" w:customStyle="1" w:styleId="color-new">
    <w:name w:val="color-new"/>
    <w:basedOn w:val="DefaultParagraphFont"/>
    <w:rsid w:val="009E4EEB"/>
  </w:style>
  <w:style w:type="character" w:customStyle="1" w:styleId="color-comment">
    <w:name w:val="color-comment"/>
    <w:basedOn w:val="DefaultParagraphFont"/>
    <w:rsid w:val="009E4EEB"/>
  </w:style>
  <w:style w:type="character" w:customStyle="1" w:styleId="font-code">
    <w:name w:val="font-code"/>
    <w:basedOn w:val="DefaultParagraphFont"/>
    <w:rsid w:val="009E4EEB"/>
  </w:style>
  <w:style w:type="character" w:customStyle="1" w:styleId="function">
    <w:name w:val="function"/>
    <w:basedOn w:val="DefaultParagraphFont"/>
    <w:rsid w:val="00A574EB"/>
  </w:style>
  <w:style w:type="character" w:customStyle="1" w:styleId="storage">
    <w:name w:val="storage"/>
    <w:basedOn w:val="DefaultParagraphFont"/>
    <w:rsid w:val="00A574EB"/>
  </w:style>
  <w:style w:type="character" w:customStyle="1" w:styleId="keyword">
    <w:name w:val="keyword"/>
    <w:basedOn w:val="DefaultParagraphFont"/>
    <w:rsid w:val="00A574EB"/>
  </w:style>
  <w:style w:type="character" w:customStyle="1" w:styleId="support">
    <w:name w:val="support"/>
    <w:basedOn w:val="DefaultParagraphFont"/>
    <w:rsid w:val="00A574EB"/>
  </w:style>
  <w:style w:type="character" w:customStyle="1" w:styleId="string">
    <w:name w:val="string"/>
    <w:basedOn w:val="DefaultParagraphFont"/>
    <w:rsid w:val="00A574EB"/>
  </w:style>
  <w:style w:type="character" w:customStyle="1" w:styleId="constant">
    <w:name w:val="constant"/>
    <w:basedOn w:val="DefaultParagraphFont"/>
    <w:rsid w:val="00A574EB"/>
  </w:style>
  <w:style w:type="character" w:customStyle="1" w:styleId="comment">
    <w:name w:val="comment"/>
    <w:basedOn w:val="DefaultParagraphFont"/>
    <w:rsid w:val="00A574EB"/>
  </w:style>
  <w:style w:type="character" w:customStyle="1" w:styleId="entity">
    <w:name w:val="entity"/>
    <w:basedOn w:val="DefaultParagraphFont"/>
    <w:rsid w:val="00A574EB"/>
  </w:style>
  <w:style w:type="character" w:customStyle="1" w:styleId="colorh1">
    <w:name w:val="color_h1"/>
    <w:basedOn w:val="DefaultParagraphFont"/>
    <w:rsid w:val="00885C17"/>
  </w:style>
  <w:style w:type="paragraph" w:customStyle="1" w:styleId="intro">
    <w:name w:val="intro"/>
    <w:basedOn w:val="Normal"/>
    <w:rsid w:val="00885C17"/>
    <w:pPr>
      <w:spacing w:before="100" w:beforeAutospacing="1" w:after="100" w:afterAutospacing="1" w:line="240" w:lineRule="auto"/>
    </w:pPr>
    <w:rPr>
      <w:rFonts w:ascii="Times New Roman" w:eastAsia="Times New Roman" w:hAnsi="Times New Roman"/>
      <w:sz w:val="24"/>
      <w:szCs w:val="24"/>
    </w:rPr>
  </w:style>
  <w:style w:type="character" w:customStyle="1" w:styleId="str">
    <w:name w:val="str"/>
    <w:basedOn w:val="DefaultParagraphFont"/>
    <w:rsid w:val="005A0398"/>
  </w:style>
  <w:style w:type="character" w:customStyle="1" w:styleId="pln">
    <w:name w:val="pln"/>
    <w:basedOn w:val="DefaultParagraphFont"/>
    <w:rsid w:val="005A0398"/>
  </w:style>
  <w:style w:type="character" w:customStyle="1" w:styleId="pun">
    <w:name w:val="pun"/>
    <w:basedOn w:val="DefaultParagraphFont"/>
    <w:rsid w:val="005A0398"/>
  </w:style>
  <w:style w:type="character" w:customStyle="1" w:styleId="com">
    <w:name w:val="com"/>
    <w:basedOn w:val="DefaultParagraphFont"/>
    <w:rsid w:val="005A0398"/>
  </w:style>
  <w:style w:type="character" w:customStyle="1" w:styleId="lit">
    <w:name w:val="lit"/>
    <w:basedOn w:val="DefaultParagraphFont"/>
    <w:rsid w:val="005A0398"/>
  </w:style>
  <w:style w:type="character" w:customStyle="1" w:styleId="kwd">
    <w:name w:val="kwd"/>
    <w:basedOn w:val="DefaultParagraphFont"/>
    <w:rsid w:val="005A0398"/>
  </w:style>
</w:styles>
</file>

<file path=word/webSettings.xml><?xml version="1.0" encoding="utf-8"?>
<w:webSettings xmlns:r="http://schemas.openxmlformats.org/officeDocument/2006/relationships" xmlns:w="http://schemas.openxmlformats.org/wordprocessingml/2006/main">
  <w:divs>
    <w:div w:id="162205433">
      <w:bodyDiv w:val="1"/>
      <w:marLeft w:val="0"/>
      <w:marRight w:val="0"/>
      <w:marTop w:val="0"/>
      <w:marBottom w:val="0"/>
      <w:divBdr>
        <w:top w:val="none" w:sz="0" w:space="0" w:color="auto"/>
        <w:left w:val="none" w:sz="0" w:space="0" w:color="auto"/>
        <w:bottom w:val="none" w:sz="0" w:space="0" w:color="auto"/>
        <w:right w:val="none" w:sz="0" w:space="0" w:color="auto"/>
      </w:divBdr>
      <w:divsChild>
        <w:div w:id="434058377">
          <w:marLeft w:val="0"/>
          <w:marRight w:val="0"/>
          <w:marTop w:val="0"/>
          <w:marBottom w:val="0"/>
          <w:divBdr>
            <w:top w:val="none" w:sz="0" w:space="0" w:color="auto"/>
            <w:left w:val="none" w:sz="0" w:space="0" w:color="auto"/>
            <w:bottom w:val="none" w:sz="0" w:space="0" w:color="auto"/>
            <w:right w:val="none" w:sz="0" w:space="0" w:color="auto"/>
          </w:divBdr>
        </w:div>
        <w:div w:id="651914372">
          <w:marLeft w:val="0"/>
          <w:marRight w:val="0"/>
          <w:marTop w:val="300"/>
          <w:marBottom w:val="300"/>
          <w:divBdr>
            <w:top w:val="none" w:sz="0" w:space="0" w:color="auto"/>
            <w:left w:val="single" w:sz="24" w:space="9" w:color="4CAF50"/>
            <w:bottom w:val="none" w:sz="0" w:space="0" w:color="auto"/>
            <w:right w:val="none" w:sz="0" w:space="0" w:color="auto"/>
          </w:divBdr>
          <w:divsChild>
            <w:div w:id="1264266147">
              <w:marLeft w:val="0"/>
              <w:marRight w:val="0"/>
              <w:marTop w:val="0"/>
              <w:marBottom w:val="0"/>
              <w:divBdr>
                <w:top w:val="none" w:sz="0" w:space="0" w:color="auto"/>
                <w:left w:val="none" w:sz="0" w:space="0" w:color="auto"/>
                <w:bottom w:val="none" w:sz="0" w:space="0" w:color="auto"/>
                <w:right w:val="none" w:sz="0" w:space="0" w:color="auto"/>
              </w:divBdr>
            </w:div>
          </w:divsChild>
        </w:div>
        <w:div w:id="1825315279">
          <w:marLeft w:val="0"/>
          <w:marRight w:val="0"/>
          <w:marTop w:val="300"/>
          <w:marBottom w:val="300"/>
          <w:divBdr>
            <w:top w:val="none" w:sz="0" w:space="0" w:color="auto"/>
            <w:left w:val="single" w:sz="24" w:space="9" w:color="4CAF50"/>
            <w:bottom w:val="none" w:sz="0" w:space="0" w:color="auto"/>
            <w:right w:val="none" w:sz="0" w:space="0" w:color="auto"/>
          </w:divBdr>
          <w:divsChild>
            <w:div w:id="252518118">
              <w:marLeft w:val="0"/>
              <w:marRight w:val="0"/>
              <w:marTop w:val="0"/>
              <w:marBottom w:val="0"/>
              <w:divBdr>
                <w:top w:val="none" w:sz="0" w:space="0" w:color="auto"/>
                <w:left w:val="none" w:sz="0" w:space="0" w:color="auto"/>
                <w:bottom w:val="none" w:sz="0" w:space="0" w:color="auto"/>
                <w:right w:val="none" w:sz="0" w:space="0" w:color="auto"/>
              </w:divBdr>
            </w:div>
          </w:divsChild>
        </w:div>
        <w:div w:id="948665630">
          <w:marLeft w:val="0"/>
          <w:marRight w:val="0"/>
          <w:marTop w:val="0"/>
          <w:marBottom w:val="0"/>
          <w:divBdr>
            <w:top w:val="none" w:sz="0" w:space="0" w:color="auto"/>
            <w:left w:val="none" w:sz="0" w:space="0" w:color="auto"/>
            <w:bottom w:val="none" w:sz="0" w:space="0" w:color="auto"/>
            <w:right w:val="none" w:sz="0" w:space="0" w:color="auto"/>
          </w:divBdr>
        </w:div>
      </w:divsChild>
    </w:div>
    <w:div w:id="167598209">
      <w:bodyDiv w:val="1"/>
      <w:marLeft w:val="0"/>
      <w:marRight w:val="0"/>
      <w:marTop w:val="0"/>
      <w:marBottom w:val="0"/>
      <w:divBdr>
        <w:top w:val="none" w:sz="0" w:space="0" w:color="auto"/>
        <w:left w:val="none" w:sz="0" w:space="0" w:color="auto"/>
        <w:bottom w:val="none" w:sz="0" w:space="0" w:color="auto"/>
        <w:right w:val="none" w:sz="0" w:space="0" w:color="auto"/>
      </w:divBdr>
      <w:divsChild>
        <w:div w:id="6378006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72451642">
      <w:bodyDiv w:val="1"/>
      <w:marLeft w:val="0"/>
      <w:marRight w:val="0"/>
      <w:marTop w:val="0"/>
      <w:marBottom w:val="0"/>
      <w:divBdr>
        <w:top w:val="none" w:sz="0" w:space="0" w:color="auto"/>
        <w:left w:val="none" w:sz="0" w:space="0" w:color="auto"/>
        <w:bottom w:val="none" w:sz="0" w:space="0" w:color="auto"/>
        <w:right w:val="none" w:sz="0" w:space="0" w:color="auto"/>
      </w:divBdr>
    </w:div>
    <w:div w:id="16852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ds.stackoverflow.com/amzn/click/0596517742" TargetMode="External"/><Relationship Id="rId5" Type="http://schemas.openxmlformats.org/officeDocument/2006/relationships/hyperlink" Target="http://www.c-point.com/javascript_tutorial/jsgrpComparis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239</Words>
  <Characters>1364</Characters>
  <Application>Microsoft Office Word</Application>
  <DocSecurity>0</DocSecurity>
  <Lines>11</Lines>
  <Paragraphs>3</Paragraphs>
  <ScaleCrop>false</ScaleCrop>
  <Company>PerkedleApps</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cp:revision>
  <dcterms:created xsi:type="dcterms:W3CDTF">2016-12-21T06:27:00Z</dcterms:created>
  <dcterms:modified xsi:type="dcterms:W3CDTF">2016-12-21T06:27:00Z</dcterms:modified>
</cp:coreProperties>
</file>