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Электротехнический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Кафедра: «Информационные технологии и автоматизированные системы» (ИТАС)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Направление: Разработка программно-информационных систем (РИС)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ОТЧЁТ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 ЛАБОРАТОРНОЙ РАБОТЕ</w:t>
      </w:r>
      <w:r>
        <w:rPr>
          <w:rFonts w:hint="default" w:ascii="Times New Roman" w:hAnsi="Times New Roman"/>
          <w:sz w:val="28"/>
          <w:szCs w:val="28"/>
        </w:rPr>
        <w:t xml:space="preserve"> №</w:t>
      </w:r>
      <w:r>
        <w:rPr>
          <w:rFonts w:hint="default" w:ascii="Times New Roman" w:hAnsi="Times New Roman"/>
          <w:sz w:val="28"/>
          <w:szCs w:val="28"/>
          <w:lang w:val="ru-RU"/>
        </w:rPr>
        <w:t>11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Дисциплина: «</w:t>
      </w:r>
      <w:r>
        <w:rPr>
          <w:rFonts w:hint="default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Тема: «Информационные динамические структуры»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18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ind w:firstLine="709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Выполнил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РИС-22-1б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Кирпичников И. И.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spacing w:line="240" w:lineRule="auto"/>
        <w:ind w:left="6236" w:hanging="566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олякова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О. А.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Знакомство с динамическими информационными структурами на примере стеков и очередей.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предметной области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>
      <w:pPr>
        <w:spacing w:after="0" w:line="240" w:lineRule="auto"/>
        <w:jc w:val="left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задачи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Записи в линейном списке содержат ключевое поле типа *char (строка символов). Сформировать стек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очередь. Удалить элемент с заданным ключом. Добавить К элементов в начало списка.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Разработать следующие функции: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1.Создание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2.Добавление элемента в стек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очередь (в соответствии со своим вариантом).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3.Удаление элемента из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 (в соответствии со своим вариантом).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4.Печать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5.Запись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 в файл.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6.Уничтожение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7.Восстановление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 из файла.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 разработки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  <w:t>Блок - схема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Стек.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стека (рис. 1)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261870" cy="2528570"/>
            <wp:effectExtent l="0" t="0" r="11430" b="1143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с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труктура стека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добавления узла в голову стека (рис. 2)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983230" cy="2973705"/>
            <wp:effectExtent l="0" t="0" r="1270" b="1079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добавления узла в голову стека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удаления узла из головы стека (рис. 3)</w:t>
      </w:r>
    </w:p>
    <w:p>
      <w:pPr>
        <w:numPr>
          <w:ilvl w:val="0"/>
          <w:numId w:val="0"/>
        </w:numPr>
        <w:spacing w:after="0" w:line="240" w:lineRule="auto"/>
        <w:jc w:val="both"/>
      </w:pPr>
    </w:p>
    <w:p>
      <w:pPr>
        <w:numPr>
          <w:ilvl w:val="0"/>
          <w:numId w:val="0"/>
        </w:numPr>
        <w:spacing w:after="0" w:line="240" w:lineRule="auto"/>
        <w:jc w:val="center"/>
      </w:pPr>
      <w:r>
        <w:drawing>
          <wp:inline distT="0" distB="0" distL="114300" distR="114300">
            <wp:extent cx="3122295" cy="2727325"/>
            <wp:effectExtent l="0" t="0" r="1905" b="317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удаления узла из головы стека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добавления узла в стек (рис. 4)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drawing>
          <wp:inline distT="0" distB="0" distL="114300" distR="114300">
            <wp:extent cx="2611120" cy="5068570"/>
            <wp:effectExtent l="0" t="0" r="5080" b="1143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4 - функция добавления узла в стек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очереди (рис. 1)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55900" cy="2965450"/>
            <wp:effectExtent l="0" t="0" r="0" b="635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с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труктура очереди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добавления узла в конец очереди (рис. 2)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347335" cy="3758565"/>
            <wp:effectExtent l="0" t="0" r="12065" b="635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добавления узла в конец очереди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удаления узла из начала очереди (рис. 3)</w:t>
      </w:r>
    </w:p>
    <w:p>
      <w:pPr>
        <w:numPr>
          <w:ilvl w:val="0"/>
          <w:numId w:val="0"/>
        </w:numPr>
        <w:spacing w:after="0" w:line="240" w:lineRule="auto"/>
        <w:jc w:val="both"/>
      </w:pPr>
    </w:p>
    <w:p>
      <w:pPr>
        <w:numPr>
          <w:ilvl w:val="0"/>
          <w:numId w:val="0"/>
        </w:numPr>
        <w:spacing w:after="0" w:line="240" w:lineRule="auto"/>
        <w:jc w:val="center"/>
      </w:pPr>
      <w:r>
        <w:drawing>
          <wp:inline distT="0" distB="0" distL="114300" distR="114300">
            <wp:extent cx="4064000" cy="3495040"/>
            <wp:effectExtent l="0" t="0" r="0" b="1016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удаления узла из начала очереди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добавления узла в стек (рис. 4)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drawing>
          <wp:inline distT="0" distB="0" distL="114300" distR="114300">
            <wp:extent cx="2426970" cy="4345305"/>
            <wp:effectExtent l="0" t="0" r="11430" b="1079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4 - функция добавления узла в стек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Стек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269740" cy="8385810"/>
            <wp:effectExtent l="0" t="0" r="10160" b="889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838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411345" cy="8829675"/>
            <wp:effectExtent l="0" t="0" r="8255" b="9525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Была разработана программа для 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накомства с динамическими информационными структурами на примере стеков и очередей.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D496A"/>
    <w:multiLevelType w:val="singleLevel"/>
    <w:tmpl w:val="BA1D496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C3BE5"/>
    <w:rsid w:val="05080FE1"/>
    <w:rsid w:val="0EB62107"/>
    <w:rsid w:val="12182653"/>
    <w:rsid w:val="157F621F"/>
    <w:rsid w:val="16C706B9"/>
    <w:rsid w:val="1AA45DC9"/>
    <w:rsid w:val="27194ACA"/>
    <w:rsid w:val="38AB4C25"/>
    <w:rsid w:val="45D52A74"/>
    <w:rsid w:val="4F806D35"/>
    <w:rsid w:val="557B1DCC"/>
    <w:rsid w:val="5906293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2022-12-11T08:04:00Z</dcterms:created>
  <dc:creator>mw</dc:creator>
  <cp:lastModifiedBy>1</cp:lastModifiedBy>
  <dcterms:modified xsi:type="dcterms:W3CDTF">2023-03-24T10:07:38Z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D8EDF0A9FC864C63A257FFBD6ECD1B53</vt:lpwstr>
  </property>
</Properties>
</file>