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7D84" w14:textId="77777777" w:rsidR="009D46C3" w:rsidRDefault="009D46C3" w:rsidP="009D46C3">
      <w:pPr>
        <w:autoSpaceDE w:val="0"/>
        <w:spacing w:after="0" w:line="360" w:lineRule="auto"/>
        <w:ind w:firstLine="0"/>
        <w:jc w:val="center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Министерство образования и науки Российской Федерации</w:t>
      </w:r>
    </w:p>
    <w:p w14:paraId="72800818" w14:textId="77777777" w:rsidR="009D46C3" w:rsidRDefault="009D46C3" w:rsidP="009D46C3">
      <w:pPr>
        <w:autoSpaceDE w:val="0"/>
        <w:spacing w:after="0" w:line="360" w:lineRule="auto"/>
        <w:ind w:firstLine="0"/>
        <w:jc w:val="center"/>
        <w:rPr>
          <w:rFonts w:eastAsia="TimesNewRoman" w:cs="Times New Roman"/>
          <w:szCs w:val="28"/>
        </w:rPr>
      </w:pPr>
    </w:p>
    <w:p w14:paraId="34C36413" w14:textId="77777777" w:rsidR="009D46C3" w:rsidRDefault="009D46C3" w:rsidP="009D46C3">
      <w:pPr>
        <w:autoSpaceDE w:val="0"/>
        <w:spacing w:after="0" w:line="360" w:lineRule="auto"/>
        <w:ind w:firstLine="0"/>
        <w:jc w:val="center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ФЕДЕРАЛЬНОЕ ГОСУДАРСТВЕННОЕ БЮДЖЕТНОЕ</w:t>
      </w:r>
    </w:p>
    <w:p w14:paraId="46E30159" w14:textId="77777777" w:rsidR="009D46C3" w:rsidRDefault="009D46C3" w:rsidP="009D46C3">
      <w:pPr>
        <w:autoSpaceDE w:val="0"/>
        <w:spacing w:after="0" w:line="360" w:lineRule="auto"/>
        <w:ind w:firstLine="0"/>
        <w:jc w:val="center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ОБРАЗОВАТЕЛЬНОЕ УЧРЕЖДЕНИЕ</w:t>
      </w:r>
    </w:p>
    <w:p w14:paraId="0DB78203" w14:textId="77777777" w:rsidR="009D46C3" w:rsidRDefault="009D46C3" w:rsidP="009D46C3">
      <w:pPr>
        <w:autoSpaceDE w:val="0"/>
        <w:spacing w:after="0" w:line="360" w:lineRule="auto"/>
        <w:ind w:firstLine="0"/>
        <w:jc w:val="center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ВЫСШЕГО ОБРАЗОВАНИЯ</w:t>
      </w:r>
    </w:p>
    <w:p w14:paraId="540355ED" w14:textId="77777777" w:rsidR="009D46C3" w:rsidRDefault="009D46C3" w:rsidP="009D46C3">
      <w:pPr>
        <w:autoSpaceDE w:val="0"/>
        <w:spacing w:after="0" w:line="360" w:lineRule="auto"/>
        <w:ind w:firstLine="0"/>
        <w:jc w:val="center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«ОРЕНБУРГСКИЙ ГОСУДАРСТВЕННЫЙ УНИВЕРСИТЕТ»</w:t>
      </w:r>
    </w:p>
    <w:p w14:paraId="1F043EB7" w14:textId="77777777" w:rsidR="009D46C3" w:rsidRDefault="009D46C3" w:rsidP="009D46C3">
      <w:pPr>
        <w:autoSpaceDE w:val="0"/>
        <w:spacing w:after="0" w:line="360" w:lineRule="auto"/>
        <w:ind w:firstLine="0"/>
        <w:jc w:val="center"/>
        <w:rPr>
          <w:rFonts w:eastAsia="TimesNewRoman" w:cs="Times New Roman"/>
          <w:szCs w:val="28"/>
        </w:rPr>
      </w:pPr>
    </w:p>
    <w:p w14:paraId="00E6AF40" w14:textId="77777777" w:rsidR="009D46C3" w:rsidRDefault="009D46C3" w:rsidP="009D46C3">
      <w:pPr>
        <w:autoSpaceDE w:val="0"/>
        <w:spacing w:after="0" w:line="360" w:lineRule="auto"/>
        <w:ind w:firstLine="0"/>
        <w:jc w:val="center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Факультет математики и информационных технологий</w:t>
      </w:r>
    </w:p>
    <w:p w14:paraId="2CDDE9A4" w14:textId="77777777" w:rsidR="009D46C3" w:rsidRDefault="009D46C3" w:rsidP="009D46C3">
      <w:pPr>
        <w:pStyle w:val="a3"/>
        <w:autoSpaceDE w:val="0"/>
        <w:spacing w:after="0" w:line="360" w:lineRule="auto"/>
        <w:ind w:firstLine="0"/>
        <w:jc w:val="center"/>
        <w:rPr>
          <w:rFonts w:eastAsia="TimesNewRoman" w:cs="Times New Roman"/>
          <w:sz w:val="28"/>
          <w:szCs w:val="28"/>
        </w:rPr>
      </w:pPr>
      <w:r>
        <w:rPr>
          <w:rFonts w:eastAsia="TimesNewRoman" w:cs="Times New Roman"/>
          <w:sz w:val="28"/>
          <w:szCs w:val="28"/>
        </w:rPr>
        <w:t>Кафедра компьютерной безопасности и математического обеспечения информационных систем</w:t>
      </w:r>
    </w:p>
    <w:p w14:paraId="585905AE" w14:textId="77777777" w:rsidR="009D46C3" w:rsidRDefault="009D46C3" w:rsidP="009D46C3">
      <w:pPr>
        <w:autoSpaceDE w:val="0"/>
        <w:spacing w:line="360" w:lineRule="auto"/>
        <w:ind w:firstLine="0"/>
        <w:rPr>
          <w:rFonts w:eastAsia="TimesNewRoman" w:cs="Times New Roman"/>
          <w:szCs w:val="28"/>
        </w:rPr>
      </w:pPr>
    </w:p>
    <w:p w14:paraId="6A3BC607" w14:textId="51F7B95E" w:rsidR="009D46C3" w:rsidRDefault="009D46C3" w:rsidP="009D46C3">
      <w:pPr>
        <w:autoSpaceDE w:val="0"/>
        <w:spacing w:after="0" w:line="360" w:lineRule="auto"/>
        <w:ind w:firstLine="0"/>
        <w:jc w:val="center"/>
        <w:rPr>
          <w:rFonts w:eastAsia="TimesNewRoman" w:cs="Times New Roman"/>
          <w:szCs w:val="28"/>
        </w:rPr>
      </w:pPr>
      <w:r>
        <w:rPr>
          <w:rFonts w:eastAsia="TimesNewRoman" w:cs="Times New Roman"/>
          <w:b/>
          <w:bCs/>
          <w:sz w:val="32"/>
          <w:szCs w:val="32"/>
        </w:rPr>
        <w:t>Лабораторная</w:t>
      </w:r>
      <w:r>
        <w:rPr>
          <w:rFonts w:eastAsia="TimesNewRoman" w:cs="Times New Roman"/>
          <w:b/>
          <w:bCs/>
          <w:sz w:val="32"/>
          <w:szCs w:val="32"/>
        </w:rPr>
        <w:t xml:space="preserve"> </w:t>
      </w:r>
      <w:r>
        <w:rPr>
          <w:rFonts w:eastAsia="TimesNewRoman" w:cs="Times New Roman"/>
          <w:b/>
          <w:bCs/>
          <w:sz w:val="32"/>
          <w:szCs w:val="32"/>
        </w:rPr>
        <w:t>работа</w:t>
      </w:r>
    </w:p>
    <w:p w14:paraId="1228EC96" w14:textId="77777777" w:rsidR="009D46C3" w:rsidRDefault="009D46C3" w:rsidP="009D46C3">
      <w:pPr>
        <w:autoSpaceDE w:val="0"/>
        <w:spacing w:line="360" w:lineRule="auto"/>
        <w:ind w:firstLine="0"/>
        <w:jc w:val="center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по дисциплине «Технология построения защищенных автоматизированных систем»</w:t>
      </w:r>
    </w:p>
    <w:p w14:paraId="0553F30A" w14:textId="77777777" w:rsidR="009D46C3" w:rsidRPr="009D46C3" w:rsidRDefault="009D46C3" w:rsidP="009D46C3">
      <w:pPr>
        <w:spacing w:before="100" w:beforeAutospacing="1" w:after="100" w:afterAutospacing="1"/>
        <w:ind w:firstLine="0"/>
        <w:contextualSpacing w:val="0"/>
        <w:jc w:val="center"/>
        <w:outlineLvl w:val="3"/>
        <w:rPr>
          <w:rFonts w:eastAsia="Times New Roman" w:cs="Times New Roman"/>
          <w:bCs/>
          <w:szCs w:val="24"/>
          <w:lang w:eastAsia="ru-RU"/>
        </w:rPr>
      </w:pPr>
      <w:r w:rsidRPr="009D46C3">
        <w:rPr>
          <w:rFonts w:eastAsia="Times New Roman" w:cs="Times New Roman"/>
          <w:bCs/>
          <w:szCs w:val="24"/>
          <w:lang w:eastAsia="ru-RU"/>
        </w:rPr>
        <w:t>УБИ.030: Угроза использования информации идентификации/аутентификации, заданной по умолчанию</w:t>
      </w:r>
    </w:p>
    <w:p w14:paraId="3EA54281" w14:textId="748593AD" w:rsidR="009D46C3" w:rsidRDefault="009D46C3" w:rsidP="009D46C3">
      <w:pPr>
        <w:autoSpaceDE w:val="0"/>
        <w:spacing w:line="360" w:lineRule="auto"/>
        <w:ind w:firstLine="0"/>
        <w:jc w:val="center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ОГУ 090301.65.3015.0</w:t>
      </w:r>
      <w:r>
        <w:rPr>
          <w:rFonts w:eastAsia="TimesNewRoman" w:cs="Times New Roman"/>
          <w:szCs w:val="28"/>
        </w:rPr>
        <w:t>06</w:t>
      </w:r>
      <w:r>
        <w:rPr>
          <w:rFonts w:eastAsia="TimesNewRoman" w:cs="Times New Roman"/>
          <w:szCs w:val="28"/>
        </w:rPr>
        <w:t xml:space="preserve"> О</w:t>
      </w:r>
    </w:p>
    <w:p w14:paraId="64F52301" w14:textId="77777777" w:rsidR="009D46C3" w:rsidRDefault="009D46C3" w:rsidP="009D46C3">
      <w:pPr>
        <w:autoSpaceDE w:val="0"/>
        <w:spacing w:after="0" w:line="360" w:lineRule="auto"/>
        <w:jc w:val="center"/>
        <w:rPr>
          <w:rFonts w:eastAsia="TimesNewRoman" w:cs="Times New Roman"/>
          <w:szCs w:val="28"/>
        </w:rPr>
      </w:pPr>
    </w:p>
    <w:p w14:paraId="2B4CDCE5" w14:textId="77777777" w:rsidR="009D46C3" w:rsidRDefault="009D46C3" w:rsidP="009D46C3">
      <w:pPr>
        <w:autoSpaceDE w:val="0"/>
        <w:spacing w:after="0" w:line="360" w:lineRule="auto"/>
        <w:jc w:val="center"/>
        <w:rPr>
          <w:rFonts w:eastAsia="TimesNewRoman" w:cs="Times New Roman"/>
          <w:szCs w:val="28"/>
        </w:rPr>
      </w:pPr>
    </w:p>
    <w:p w14:paraId="3EC2F683" w14:textId="77777777" w:rsidR="009D46C3" w:rsidRDefault="009D46C3" w:rsidP="009D46C3">
      <w:pPr>
        <w:autoSpaceDE w:val="0"/>
        <w:spacing w:after="0" w:line="360" w:lineRule="auto"/>
        <w:jc w:val="center"/>
        <w:rPr>
          <w:rFonts w:eastAsia="TimesNewRoman" w:cs="Times New Roman"/>
          <w:szCs w:val="28"/>
        </w:rPr>
      </w:pPr>
    </w:p>
    <w:p w14:paraId="5877D7B4" w14:textId="77777777" w:rsidR="009D46C3" w:rsidRDefault="009D46C3" w:rsidP="009D46C3">
      <w:pPr>
        <w:autoSpaceDE w:val="0"/>
        <w:spacing w:after="0" w:line="360" w:lineRule="auto"/>
        <w:ind w:firstLine="4536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Руководитель работы</w:t>
      </w:r>
    </w:p>
    <w:p w14:paraId="089B059C" w14:textId="77777777" w:rsidR="009D46C3" w:rsidRDefault="009D46C3" w:rsidP="009D46C3">
      <w:pPr>
        <w:autoSpaceDE w:val="0"/>
        <w:spacing w:after="0" w:line="360" w:lineRule="auto"/>
        <w:ind w:firstLine="4536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 xml:space="preserve">канд. </w:t>
      </w:r>
      <w:proofErr w:type="spellStart"/>
      <w:r>
        <w:rPr>
          <w:rFonts w:eastAsia="TimesNewRoman" w:cs="Times New Roman"/>
          <w:szCs w:val="28"/>
        </w:rPr>
        <w:t>техн</w:t>
      </w:r>
      <w:proofErr w:type="spellEnd"/>
      <w:r>
        <w:rPr>
          <w:rFonts w:eastAsia="TimesNewRoman" w:cs="Times New Roman"/>
          <w:szCs w:val="28"/>
        </w:rPr>
        <w:t>. наук, доцент</w:t>
      </w:r>
    </w:p>
    <w:p w14:paraId="3E32F6C2" w14:textId="77777777" w:rsidR="009D46C3" w:rsidRDefault="009D46C3" w:rsidP="009D46C3">
      <w:pPr>
        <w:autoSpaceDE w:val="0"/>
        <w:spacing w:after="0" w:line="360" w:lineRule="auto"/>
        <w:ind w:firstLine="4536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 xml:space="preserve">___________________ И.В. </w:t>
      </w:r>
      <w:proofErr w:type="spellStart"/>
      <w:r>
        <w:rPr>
          <w:rFonts w:eastAsia="TimesNewRoman" w:cs="Times New Roman"/>
          <w:szCs w:val="28"/>
        </w:rPr>
        <w:t>Влацкая</w:t>
      </w:r>
      <w:proofErr w:type="spellEnd"/>
    </w:p>
    <w:p w14:paraId="44313616" w14:textId="77777777" w:rsidR="009D46C3" w:rsidRDefault="009D46C3" w:rsidP="009D46C3">
      <w:pPr>
        <w:autoSpaceDE w:val="0"/>
        <w:spacing w:after="0" w:line="360" w:lineRule="auto"/>
        <w:ind w:firstLine="4536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"_____"_________________2017 г.</w:t>
      </w:r>
    </w:p>
    <w:p w14:paraId="2EF4BA04" w14:textId="77777777" w:rsidR="009D46C3" w:rsidRDefault="009D46C3" w:rsidP="009D46C3">
      <w:pPr>
        <w:autoSpaceDE w:val="0"/>
        <w:spacing w:after="0" w:line="360" w:lineRule="auto"/>
        <w:ind w:firstLine="4536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Исполнитель</w:t>
      </w:r>
    </w:p>
    <w:p w14:paraId="7D9104FD" w14:textId="77777777" w:rsidR="009D46C3" w:rsidRDefault="009D46C3" w:rsidP="009D46C3">
      <w:pPr>
        <w:autoSpaceDE w:val="0"/>
        <w:spacing w:after="0" w:line="360" w:lineRule="auto"/>
        <w:ind w:firstLine="4536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студент группы 13КБ(с)РЗПО</w:t>
      </w:r>
    </w:p>
    <w:p w14:paraId="3F796070" w14:textId="417BEEB6" w:rsidR="009D46C3" w:rsidRDefault="009D46C3" w:rsidP="009D46C3">
      <w:pPr>
        <w:autoSpaceDE w:val="0"/>
        <w:spacing w:after="0" w:line="360" w:lineRule="auto"/>
        <w:ind w:firstLine="4536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 xml:space="preserve">___________________ </w:t>
      </w:r>
      <w:r>
        <w:rPr>
          <w:rFonts w:eastAsia="TimesNewRoman" w:cs="Times New Roman"/>
          <w:szCs w:val="28"/>
        </w:rPr>
        <w:t>М</w:t>
      </w:r>
      <w:r>
        <w:rPr>
          <w:rFonts w:eastAsia="TimesNewRoman" w:cs="Times New Roman"/>
          <w:szCs w:val="28"/>
        </w:rPr>
        <w:t>.</w:t>
      </w:r>
      <w:r>
        <w:rPr>
          <w:rFonts w:eastAsia="TimesNewRoman" w:cs="Times New Roman"/>
          <w:szCs w:val="28"/>
        </w:rPr>
        <w:t>А</w:t>
      </w:r>
      <w:r>
        <w:rPr>
          <w:rFonts w:eastAsia="TimesNewRoman" w:cs="Times New Roman"/>
          <w:szCs w:val="28"/>
        </w:rPr>
        <w:t xml:space="preserve">. </w:t>
      </w:r>
      <w:r>
        <w:rPr>
          <w:rFonts w:eastAsia="TimesNewRoman" w:cs="Times New Roman"/>
          <w:szCs w:val="28"/>
        </w:rPr>
        <w:t>Казакова</w:t>
      </w:r>
    </w:p>
    <w:p w14:paraId="2E756C59" w14:textId="77777777" w:rsidR="009D46C3" w:rsidRDefault="009D46C3" w:rsidP="009D46C3">
      <w:pPr>
        <w:autoSpaceDE w:val="0"/>
        <w:spacing w:after="0" w:line="360" w:lineRule="auto"/>
        <w:ind w:firstLine="4536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"_____"_________________2017 г.</w:t>
      </w:r>
    </w:p>
    <w:p w14:paraId="69CA6CFE" w14:textId="77777777" w:rsidR="009D46C3" w:rsidRDefault="009D46C3" w:rsidP="009D46C3">
      <w:pPr>
        <w:autoSpaceDE w:val="0"/>
        <w:spacing w:after="0" w:line="360" w:lineRule="auto"/>
        <w:ind w:firstLine="4536"/>
        <w:rPr>
          <w:rFonts w:eastAsia="TimesNewRoman" w:cs="Times New Roman"/>
          <w:szCs w:val="28"/>
        </w:rPr>
      </w:pPr>
    </w:p>
    <w:p w14:paraId="406093C2" w14:textId="2516FECC" w:rsidR="0010355A" w:rsidRDefault="0010355A"/>
    <w:p w14:paraId="7E3996D2" w14:textId="7BD6F8D7" w:rsidR="009D46C3" w:rsidRPr="009D46C3" w:rsidRDefault="00336DEA" w:rsidP="005D51CD">
      <w:pPr>
        <w:spacing w:after="0"/>
        <w:rPr>
          <w:b/>
          <w:szCs w:val="28"/>
        </w:rPr>
      </w:pPr>
      <w:r>
        <w:rPr>
          <w:b/>
          <w:szCs w:val="28"/>
        </w:rPr>
        <w:lastRenderedPageBreak/>
        <w:t xml:space="preserve">1 </w:t>
      </w:r>
      <w:r w:rsidR="009D46C3" w:rsidRPr="009D46C3">
        <w:rPr>
          <w:b/>
          <w:szCs w:val="28"/>
        </w:rPr>
        <w:t xml:space="preserve">Описание угрозы </w:t>
      </w:r>
    </w:p>
    <w:p w14:paraId="1DE67EB3" w14:textId="77777777" w:rsidR="009D46C3" w:rsidRPr="009D46C3" w:rsidRDefault="009D46C3" w:rsidP="005D51CD">
      <w:pPr>
        <w:spacing w:after="0"/>
        <w:rPr>
          <w:szCs w:val="28"/>
        </w:rPr>
      </w:pPr>
    </w:p>
    <w:p w14:paraId="537D3352" w14:textId="3909E950" w:rsidR="009D46C3" w:rsidRPr="009D46C3" w:rsidRDefault="009D46C3" w:rsidP="005D51CD">
      <w:pPr>
        <w:spacing w:after="0"/>
        <w:rPr>
          <w:szCs w:val="28"/>
        </w:rPr>
      </w:pPr>
      <w:r w:rsidRPr="009D46C3">
        <w:rPr>
          <w:szCs w:val="28"/>
        </w:rPr>
        <w:t xml:space="preserve">Угроза заключается в возможности прохождения нарушителем процедуры авторизации на основе полученной из открытых источников идентификационной и </w:t>
      </w:r>
      <w:proofErr w:type="spellStart"/>
      <w:r w:rsidRPr="009D46C3">
        <w:rPr>
          <w:szCs w:val="28"/>
        </w:rPr>
        <w:t>аутентификационной</w:t>
      </w:r>
      <w:proofErr w:type="spellEnd"/>
      <w:r w:rsidRPr="009D46C3">
        <w:rPr>
          <w:szCs w:val="28"/>
        </w:rPr>
        <w:t xml:space="preserve"> информации, соответствующей учётной записи «по умолчанию» дискредитируемого объекта защиты.</w:t>
      </w:r>
      <w:r w:rsidRPr="009D46C3">
        <w:rPr>
          <w:szCs w:val="28"/>
        </w:rPr>
        <w:br/>
        <w:t xml:space="preserve">Данная угроза обусловлена тем, что во множестве программных и программно-аппаратных средств производителями предусмотрены учётные записи «по умолчанию», предназначенные для первичного входа в систему. Более того, на многих устройствах идентификационная и </w:t>
      </w:r>
      <w:proofErr w:type="spellStart"/>
      <w:r w:rsidRPr="009D46C3">
        <w:rPr>
          <w:szCs w:val="28"/>
        </w:rPr>
        <w:t>аутентификационная</w:t>
      </w:r>
      <w:proofErr w:type="spellEnd"/>
      <w:r w:rsidRPr="009D46C3">
        <w:rPr>
          <w:szCs w:val="28"/>
        </w:rPr>
        <w:t xml:space="preserve"> информация может быть возвращена к заданной «по умолчанию» после проведения аппаратного сброса параметров системы (функция </w:t>
      </w:r>
      <w:proofErr w:type="spellStart"/>
      <w:r w:rsidRPr="009D46C3">
        <w:rPr>
          <w:szCs w:val="28"/>
        </w:rPr>
        <w:t>Reset</w:t>
      </w:r>
      <w:proofErr w:type="spellEnd"/>
      <w:r w:rsidRPr="009D46C3">
        <w:rPr>
          <w:szCs w:val="28"/>
        </w:rPr>
        <w:t>).</w:t>
      </w:r>
      <w:r w:rsidRPr="009D46C3">
        <w:rPr>
          <w:szCs w:val="28"/>
        </w:rPr>
        <w:br/>
        <w:t>Реализация данной угрозы возможна при одном из следующих условий:</w:t>
      </w:r>
      <w:r w:rsidRPr="009D46C3">
        <w:rPr>
          <w:szCs w:val="28"/>
        </w:rPr>
        <w:br/>
        <w:t xml:space="preserve">наличие у нарушителя сведений о производителе/модели объекта защиты и наличие в открытых источниках сведений об идентификационной и </w:t>
      </w:r>
      <w:proofErr w:type="spellStart"/>
      <w:r w:rsidRPr="009D46C3">
        <w:rPr>
          <w:szCs w:val="28"/>
        </w:rPr>
        <w:t>аутентификационной</w:t>
      </w:r>
      <w:proofErr w:type="spellEnd"/>
      <w:r w:rsidRPr="009D46C3">
        <w:rPr>
          <w:szCs w:val="28"/>
        </w:rPr>
        <w:t xml:space="preserve"> информации, соответствующей учётной записи «по умолчанию» для объекта защиты;</w:t>
      </w:r>
      <w:r w:rsidRPr="009D46C3">
        <w:rPr>
          <w:szCs w:val="28"/>
        </w:rPr>
        <w:br/>
        <w:t>успешное завершение нарушителем процедуры выявления данной информации в ходе анализа программного кода дискредитируемого объекта защиты</w:t>
      </w:r>
      <w:r w:rsidRPr="009D46C3">
        <w:rPr>
          <w:szCs w:val="28"/>
        </w:rPr>
        <w:t>.</w:t>
      </w:r>
    </w:p>
    <w:p w14:paraId="4C488425" w14:textId="77777777" w:rsidR="009D46C3" w:rsidRDefault="009D46C3" w:rsidP="005D51CD">
      <w:pPr>
        <w:spacing w:after="0"/>
      </w:pPr>
    </w:p>
    <w:p w14:paraId="2EA644F1" w14:textId="7284F3C9" w:rsidR="009D46C3" w:rsidRPr="009D46C3" w:rsidRDefault="009D46C3" w:rsidP="005D51CD">
      <w:pPr>
        <w:spacing w:after="0"/>
        <w:rPr>
          <w:szCs w:val="28"/>
        </w:rPr>
      </w:pPr>
      <w:r w:rsidRPr="009D46C3">
        <w:rPr>
          <w:szCs w:val="28"/>
        </w:rPr>
        <w:t>Источники угрозы</w:t>
      </w:r>
      <w:r w:rsidRPr="009D46C3">
        <w:rPr>
          <w:szCs w:val="28"/>
        </w:rPr>
        <w:t xml:space="preserve">: </w:t>
      </w:r>
    </w:p>
    <w:p w14:paraId="6F2B0540" w14:textId="1F7C1061" w:rsidR="009D46C3" w:rsidRPr="009D46C3" w:rsidRDefault="009D46C3" w:rsidP="005D51CD">
      <w:pPr>
        <w:numPr>
          <w:ilvl w:val="0"/>
          <w:numId w:val="1"/>
        </w:numPr>
        <w:spacing w:after="0"/>
        <w:ind w:left="0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9D46C3">
        <w:rPr>
          <w:rFonts w:eastAsia="Times New Roman" w:cs="Times New Roman"/>
          <w:szCs w:val="28"/>
          <w:lang w:eastAsia="ru-RU"/>
        </w:rPr>
        <w:t>внутренний нарушитель с низким потенциалом;</w:t>
      </w:r>
    </w:p>
    <w:p w14:paraId="60754B4E" w14:textId="4024CF08" w:rsidR="009D46C3" w:rsidRPr="009D46C3" w:rsidRDefault="009D46C3" w:rsidP="005D51CD">
      <w:pPr>
        <w:numPr>
          <w:ilvl w:val="0"/>
          <w:numId w:val="1"/>
        </w:numPr>
        <w:spacing w:after="0"/>
        <w:ind w:left="0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9D46C3">
        <w:rPr>
          <w:rFonts w:eastAsia="Times New Roman" w:cs="Times New Roman"/>
          <w:szCs w:val="28"/>
          <w:lang w:eastAsia="ru-RU"/>
        </w:rPr>
        <w:t xml:space="preserve">внешний нарушитель со средним потенциалом. </w:t>
      </w:r>
    </w:p>
    <w:p w14:paraId="718953F0" w14:textId="154D7FDF" w:rsidR="009D46C3" w:rsidRPr="009D46C3" w:rsidRDefault="009D46C3" w:rsidP="005D51CD">
      <w:pPr>
        <w:spacing w:after="0"/>
        <w:rPr>
          <w:szCs w:val="28"/>
        </w:rPr>
      </w:pPr>
      <w:r w:rsidRPr="009D46C3">
        <w:rPr>
          <w:szCs w:val="28"/>
        </w:rPr>
        <w:t>Объект воздействия</w:t>
      </w:r>
      <w:r w:rsidRPr="009D46C3">
        <w:rPr>
          <w:szCs w:val="28"/>
        </w:rPr>
        <w:t>:</w:t>
      </w:r>
    </w:p>
    <w:p w14:paraId="6268AE43" w14:textId="34039874" w:rsidR="009D46C3" w:rsidRPr="009D46C3" w:rsidRDefault="009D46C3" w:rsidP="005D51CD">
      <w:pPr>
        <w:pStyle w:val="a9"/>
        <w:numPr>
          <w:ilvl w:val="0"/>
          <w:numId w:val="2"/>
        </w:numPr>
        <w:spacing w:after="0"/>
        <w:ind w:left="0"/>
        <w:rPr>
          <w:szCs w:val="28"/>
        </w:rPr>
      </w:pPr>
      <w:r w:rsidRPr="009D46C3">
        <w:rPr>
          <w:szCs w:val="28"/>
        </w:rPr>
        <w:t>с</w:t>
      </w:r>
      <w:r w:rsidRPr="009D46C3">
        <w:rPr>
          <w:szCs w:val="28"/>
        </w:rPr>
        <w:t>редства защиты информации, системное программное обеспечение</w:t>
      </w:r>
      <w:r w:rsidRPr="009D46C3">
        <w:rPr>
          <w:szCs w:val="28"/>
        </w:rPr>
        <w:t>;</w:t>
      </w:r>
    </w:p>
    <w:p w14:paraId="47DD6054" w14:textId="77777777" w:rsidR="009D46C3" w:rsidRPr="009D46C3" w:rsidRDefault="009D46C3" w:rsidP="005D51CD">
      <w:pPr>
        <w:pStyle w:val="a9"/>
        <w:numPr>
          <w:ilvl w:val="0"/>
          <w:numId w:val="2"/>
        </w:numPr>
        <w:spacing w:after="0"/>
        <w:ind w:left="0"/>
        <w:rPr>
          <w:szCs w:val="28"/>
        </w:rPr>
      </w:pPr>
      <w:r w:rsidRPr="009D46C3">
        <w:rPr>
          <w:szCs w:val="28"/>
        </w:rPr>
        <w:t>сетевое программное обеспечение, микропрограммное обеспечение</w:t>
      </w:r>
      <w:r w:rsidRPr="009D46C3">
        <w:rPr>
          <w:szCs w:val="28"/>
        </w:rPr>
        <w:t>;</w:t>
      </w:r>
    </w:p>
    <w:p w14:paraId="592F4BFA" w14:textId="79031E15" w:rsidR="009D46C3" w:rsidRDefault="009D46C3" w:rsidP="005D51CD">
      <w:pPr>
        <w:pStyle w:val="a9"/>
        <w:numPr>
          <w:ilvl w:val="0"/>
          <w:numId w:val="2"/>
        </w:numPr>
        <w:spacing w:after="0"/>
        <w:ind w:left="0"/>
        <w:rPr>
          <w:szCs w:val="28"/>
        </w:rPr>
      </w:pPr>
      <w:r w:rsidRPr="009D46C3">
        <w:rPr>
          <w:szCs w:val="28"/>
        </w:rPr>
        <w:t>программно-аппаратные средства со встроенными функциями защиты</w:t>
      </w:r>
      <w:r w:rsidRPr="009D46C3">
        <w:rPr>
          <w:szCs w:val="28"/>
        </w:rPr>
        <w:t>.</w:t>
      </w:r>
    </w:p>
    <w:p w14:paraId="07A60145" w14:textId="67EAEDF5" w:rsidR="009D46C3" w:rsidRDefault="009D46C3" w:rsidP="005D51CD">
      <w:pPr>
        <w:spacing w:after="0"/>
        <w:rPr>
          <w:szCs w:val="28"/>
        </w:rPr>
      </w:pPr>
    </w:p>
    <w:p w14:paraId="3AB7B3E2" w14:textId="1F5587B5" w:rsidR="00336DEA" w:rsidRDefault="00336DEA" w:rsidP="005D51CD">
      <w:pPr>
        <w:spacing w:after="0"/>
        <w:rPr>
          <w:b/>
          <w:szCs w:val="28"/>
        </w:rPr>
      </w:pPr>
      <w:r>
        <w:rPr>
          <w:b/>
          <w:szCs w:val="28"/>
        </w:rPr>
        <w:t xml:space="preserve">2 </w:t>
      </w:r>
      <w:r w:rsidRPr="00336DEA">
        <w:rPr>
          <w:b/>
          <w:szCs w:val="28"/>
        </w:rPr>
        <w:t>Диаграмма вариантов использования</w:t>
      </w:r>
    </w:p>
    <w:p w14:paraId="2F43EAAB" w14:textId="6FCD6818" w:rsidR="00336DEA" w:rsidRDefault="00336DEA" w:rsidP="005D51CD">
      <w:pPr>
        <w:spacing w:after="0"/>
        <w:ind w:firstLine="0"/>
        <w:rPr>
          <w:b/>
          <w:szCs w:val="28"/>
        </w:rPr>
      </w:pPr>
    </w:p>
    <w:p w14:paraId="361F45A6" w14:textId="7B3B9126" w:rsidR="00336DEA" w:rsidRPr="00336DEA" w:rsidRDefault="00336DEA" w:rsidP="005D51CD">
      <w:pPr>
        <w:spacing w:after="0"/>
        <w:ind w:firstLine="0"/>
        <w:rPr>
          <w:szCs w:val="28"/>
        </w:rPr>
      </w:pPr>
      <w:r>
        <w:rPr>
          <w:szCs w:val="28"/>
        </w:rPr>
        <w:t>На рисунке 1 отображены возможные варианты использования программного продукта.</w:t>
      </w:r>
    </w:p>
    <w:p w14:paraId="2A87A586" w14:textId="77777777" w:rsidR="00336DEA" w:rsidRDefault="00336DEA" w:rsidP="005D51CD">
      <w:pPr>
        <w:spacing w:after="0"/>
        <w:rPr>
          <w:szCs w:val="28"/>
        </w:rPr>
      </w:pPr>
    </w:p>
    <w:p w14:paraId="06D4FC7D" w14:textId="52371886" w:rsidR="0090138C" w:rsidRDefault="005D51CD" w:rsidP="005D51CD">
      <w:pPr>
        <w:spacing w:after="0"/>
        <w:ind w:firstLine="0"/>
      </w:pPr>
      <w:r>
        <w:object w:dxaOrig="11191" w:dyaOrig="2986" w14:anchorId="0F81E9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98.25pt;height:106.5pt" o:ole="">
            <v:imagedata r:id="rId7" o:title=""/>
          </v:shape>
          <o:OLEObject Type="Embed" ProgID="Visio.Drawing.15" ShapeID="_x0000_i1037" DrawAspect="Content" ObjectID="_1575708287" r:id="rId8"/>
        </w:object>
      </w:r>
    </w:p>
    <w:p w14:paraId="26B4A3D3" w14:textId="77777777" w:rsidR="00D43DAC" w:rsidRDefault="00D43DAC" w:rsidP="005D51CD">
      <w:pPr>
        <w:spacing w:after="0"/>
        <w:ind w:firstLine="0"/>
      </w:pPr>
    </w:p>
    <w:p w14:paraId="78BBBC4C" w14:textId="0BD5A396" w:rsidR="00336DEA" w:rsidRDefault="00336DEA" w:rsidP="005D51CD">
      <w:pPr>
        <w:spacing w:after="0"/>
      </w:pPr>
      <w:r>
        <w:tab/>
        <w:t>Рисунок 1 – Диаграмма вариантов использования</w:t>
      </w:r>
    </w:p>
    <w:p w14:paraId="1DF158AF" w14:textId="4EE3E4F9" w:rsidR="005D51CD" w:rsidRDefault="005D51CD" w:rsidP="005D51CD">
      <w:pPr>
        <w:spacing w:after="0"/>
      </w:pPr>
    </w:p>
    <w:p w14:paraId="58356F72" w14:textId="06F827A1" w:rsidR="00336DEA" w:rsidRDefault="00336DEA" w:rsidP="005D51CD">
      <w:pPr>
        <w:spacing w:after="0"/>
        <w:rPr>
          <w:b/>
          <w:szCs w:val="28"/>
        </w:rPr>
      </w:pPr>
      <w:bookmarkStart w:id="0" w:name="_GoBack"/>
      <w:bookmarkEnd w:id="0"/>
      <w:r w:rsidRPr="00336DEA">
        <w:rPr>
          <w:b/>
          <w:szCs w:val="28"/>
        </w:rPr>
        <w:lastRenderedPageBreak/>
        <w:t>3 Диаграмм последовательностей действий</w:t>
      </w:r>
    </w:p>
    <w:p w14:paraId="7914FF8F" w14:textId="77777777" w:rsidR="00336DEA" w:rsidRPr="00336DEA" w:rsidRDefault="00336DEA" w:rsidP="005D51CD">
      <w:pPr>
        <w:spacing w:after="0"/>
        <w:rPr>
          <w:b/>
          <w:szCs w:val="28"/>
        </w:rPr>
      </w:pPr>
    </w:p>
    <w:p w14:paraId="69C82083" w14:textId="7808710F" w:rsidR="00336DEA" w:rsidRDefault="00D43DAC" w:rsidP="005D51CD">
      <w:pPr>
        <w:spacing w:after="0"/>
        <w:ind w:firstLine="0"/>
      </w:pPr>
      <w:r>
        <w:object w:dxaOrig="12106" w:dyaOrig="6346" w14:anchorId="5E5F6328">
          <v:shape id="_x0000_i1039" type="#_x0000_t75" style="width:456.75pt;height:241.5pt" o:ole="">
            <v:imagedata r:id="rId9" o:title=""/>
          </v:shape>
          <o:OLEObject Type="Embed" ProgID="Visio.Drawing.15" ShapeID="_x0000_i1039" DrawAspect="Content" ObjectID="_1575708288" r:id="rId10"/>
        </w:object>
      </w:r>
    </w:p>
    <w:p w14:paraId="2A76EA90" w14:textId="52E22B52" w:rsidR="00D6000E" w:rsidRPr="00D43DAC" w:rsidRDefault="00D6000E" w:rsidP="005D51CD">
      <w:pPr>
        <w:spacing w:after="0"/>
        <w:ind w:firstLine="851"/>
      </w:pPr>
      <w:r>
        <w:t xml:space="preserve">Рисунок </w:t>
      </w:r>
      <w:r w:rsidR="00D43DAC" w:rsidRPr="00D43DAC">
        <w:t>2</w:t>
      </w:r>
      <w:r>
        <w:t xml:space="preserve"> – Диаграмма </w:t>
      </w:r>
      <w:r w:rsidR="00D43DAC">
        <w:t>последовательности действий</w:t>
      </w:r>
    </w:p>
    <w:p w14:paraId="23A80F5F" w14:textId="01626803" w:rsidR="00336DEA" w:rsidRDefault="00336DEA" w:rsidP="005D51CD">
      <w:pPr>
        <w:spacing w:after="0"/>
        <w:ind w:firstLine="0"/>
        <w:rPr>
          <w:szCs w:val="28"/>
        </w:rPr>
      </w:pPr>
    </w:p>
    <w:p w14:paraId="373CECEB" w14:textId="42CA6332" w:rsidR="00336DEA" w:rsidRPr="00D6000E" w:rsidRDefault="00336DEA" w:rsidP="005D51CD">
      <w:pPr>
        <w:spacing w:after="0"/>
        <w:rPr>
          <w:b/>
          <w:szCs w:val="28"/>
        </w:rPr>
      </w:pPr>
      <w:r w:rsidRPr="00D6000E">
        <w:rPr>
          <w:b/>
          <w:szCs w:val="28"/>
        </w:rPr>
        <w:t xml:space="preserve">4 </w:t>
      </w:r>
      <w:r w:rsidR="00D6000E" w:rsidRPr="00D6000E">
        <w:rPr>
          <w:b/>
          <w:szCs w:val="28"/>
        </w:rPr>
        <w:t>Диаграмма активности</w:t>
      </w:r>
    </w:p>
    <w:p w14:paraId="7BCD2805" w14:textId="3BFB8496" w:rsidR="00D6000E" w:rsidRDefault="00D43DAC" w:rsidP="005D51CD">
      <w:pPr>
        <w:spacing w:after="0"/>
      </w:pPr>
      <w:r>
        <w:object w:dxaOrig="8011" w:dyaOrig="7905" w14:anchorId="0E8A59E4">
          <v:shape id="_x0000_i1043" type="#_x0000_t75" style="width:304.5pt;height:299.25pt" o:ole="">
            <v:imagedata r:id="rId11" o:title=""/>
          </v:shape>
          <o:OLEObject Type="Embed" ProgID="Visio.Drawing.15" ShapeID="_x0000_i1043" DrawAspect="Content" ObjectID="_1575708289" r:id="rId12"/>
        </w:object>
      </w:r>
    </w:p>
    <w:p w14:paraId="11080F49" w14:textId="0348290C" w:rsidR="00D6000E" w:rsidRDefault="00D6000E" w:rsidP="005D51CD">
      <w:pPr>
        <w:spacing w:after="0"/>
      </w:pPr>
      <w:r>
        <w:t xml:space="preserve">Рисунок </w:t>
      </w:r>
      <w:r w:rsidR="00D43DAC" w:rsidRPr="00D43DAC">
        <w:t>3</w:t>
      </w:r>
      <w:r>
        <w:t xml:space="preserve"> – Диаграмма </w:t>
      </w:r>
      <w:r w:rsidR="00D43DAC">
        <w:t>активности</w:t>
      </w:r>
    </w:p>
    <w:p w14:paraId="2DBC5F57" w14:textId="2EA260D4" w:rsidR="00D6000E" w:rsidRDefault="00D6000E" w:rsidP="005D51CD">
      <w:pPr>
        <w:spacing w:after="0"/>
        <w:rPr>
          <w:szCs w:val="28"/>
        </w:rPr>
      </w:pPr>
    </w:p>
    <w:p w14:paraId="13D13BEF" w14:textId="77777777" w:rsidR="00D43DAC" w:rsidRDefault="00D43DAC">
      <w:pPr>
        <w:spacing w:after="160" w:line="259" w:lineRule="auto"/>
        <w:ind w:firstLine="0"/>
        <w:contextualSpacing w:val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615F4E00" w14:textId="313D32C3" w:rsidR="00D6000E" w:rsidRDefault="00D6000E" w:rsidP="005D51CD">
      <w:pPr>
        <w:spacing w:after="0"/>
        <w:rPr>
          <w:b/>
          <w:szCs w:val="28"/>
        </w:rPr>
      </w:pPr>
      <w:r w:rsidRPr="005D51CD">
        <w:rPr>
          <w:b/>
          <w:szCs w:val="28"/>
        </w:rPr>
        <w:lastRenderedPageBreak/>
        <w:t>5 Примеры работы программы</w:t>
      </w:r>
    </w:p>
    <w:p w14:paraId="3E17271D" w14:textId="54996490" w:rsidR="005D51CD" w:rsidRDefault="005D51CD" w:rsidP="00336DEA">
      <w:pPr>
        <w:rPr>
          <w:b/>
          <w:szCs w:val="28"/>
        </w:rPr>
      </w:pPr>
    </w:p>
    <w:p w14:paraId="6A0DE68C" w14:textId="77777777" w:rsidR="00DE59FB" w:rsidRPr="00D52C6D" w:rsidRDefault="00DE59FB" w:rsidP="00336DEA">
      <w:pPr>
        <w:rPr>
          <w:szCs w:val="28"/>
        </w:rPr>
      </w:pPr>
      <w:r w:rsidRPr="00D52C6D">
        <w:rPr>
          <w:szCs w:val="28"/>
        </w:rPr>
        <w:t>Для работы с программой нужно придумать уникальный пароль:</w:t>
      </w:r>
    </w:p>
    <w:p w14:paraId="37B960AB" w14:textId="77777777" w:rsidR="00DE59FB" w:rsidRDefault="00DE59FB" w:rsidP="00DE59FB">
      <w:pPr>
        <w:numPr>
          <w:ilvl w:val="0"/>
          <w:numId w:val="3"/>
        </w:numPr>
        <w:spacing w:before="100" w:beforeAutospacing="1" w:after="100" w:afterAutospacing="1"/>
        <w:contextualSpacing w:val="0"/>
        <w:jc w:val="left"/>
        <w:rPr>
          <w:sz w:val="24"/>
        </w:rPr>
      </w:pPr>
      <w:r>
        <w:t>Длина пароля (чем больше, тем лучше), для запущенных случаев рекомендуют использовать 15-тисимвольный пароль;</w:t>
      </w:r>
    </w:p>
    <w:p w14:paraId="5DBE5C95" w14:textId="77777777" w:rsidR="00DE59FB" w:rsidRDefault="00DE59FB" w:rsidP="00DE59FB">
      <w:pPr>
        <w:numPr>
          <w:ilvl w:val="0"/>
          <w:numId w:val="3"/>
        </w:numPr>
        <w:spacing w:before="100" w:beforeAutospacing="1" w:after="100" w:afterAutospacing="1"/>
        <w:contextualSpacing w:val="0"/>
        <w:jc w:val="left"/>
      </w:pPr>
      <w:r>
        <w:t>Отсутствие словарных слов и частей распространенных паролей в составе пароля;</w:t>
      </w:r>
    </w:p>
    <w:p w14:paraId="6AF29F83" w14:textId="77777777" w:rsidR="00DE59FB" w:rsidRDefault="00DE59FB" w:rsidP="00DE59FB">
      <w:pPr>
        <w:numPr>
          <w:ilvl w:val="0"/>
          <w:numId w:val="3"/>
        </w:numPr>
        <w:spacing w:before="100" w:beforeAutospacing="1" w:after="100" w:afterAutospacing="1"/>
        <w:contextualSpacing w:val="0"/>
        <w:jc w:val="left"/>
      </w:pPr>
      <w:r>
        <w:t xml:space="preserve">Отсутствие шаблонов при составлении пароля (под шаблоном я понимаю логический алгоритм генерации пароля, </w:t>
      </w:r>
      <w:proofErr w:type="gramStart"/>
      <w:r>
        <w:t>например</w:t>
      </w:r>
      <w:proofErr w:type="gramEnd"/>
      <w:r>
        <w:t>: «Med777ведев», «12@йцу@21» или даже «q1w2e3r4t5»);</w:t>
      </w:r>
    </w:p>
    <w:p w14:paraId="78DE4731" w14:textId="77777777" w:rsidR="00DE59FB" w:rsidRDefault="00DE59FB" w:rsidP="00DE59FB">
      <w:pPr>
        <w:numPr>
          <w:ilvl w:val="0"/>
          <w:numId w:val="3"/>
        </w:numPr>
        <w:spacing w:before="100" w:beforeAutospacing="1" w:after="100" w:afterAutospacing="1"/>
        <w:contextualSpacing w:val="0"/>
        <w:jc w:val="left"/>
      </w:pPr>
      <w:r>
        <w:t xml:space="preserve">Стохастические последовательности символов из различных групп (строчные, прописные, цифры, знаки препинания и </w:t>
      </w:r>
      <w:proofErr w:type="gramStart"/>
      <w:r>
        <w:t>спец-символы</w:t>
      </w:r>
      <w:proofErr w:type="gramEnd"/>
      <w:r>
        <w:t>);</w:t>
      </w:r>
    </w:p>
    <w:p w14:paraId="49DA572C" w14:textId="025E2481" w:rsidR="00D43DAC" w:rsidRDefault="00DE59FB" w:rsidP="00DE59FB">
      <w:pPr>
        <w:rPr>
          <w:szCs w:val="28"/>
        </w:rPr>
      </w:pPr>
      <w:r w:rsidRPr="00D43DAC">
        <w:rPr>
          <w:szCs w:val="28"/>
        </w:rPr>
        <w:t xml:space="preserve"> </w:t>
      </w:r>
      <w:r w:rsidR="00D43DAC" w:rsidRPr="00D43DAC">
        <w:rPr>
          <w:szCs w:val="28"/>
        </w:rPr>
        <w:t xml:space="preserve">На рисунке 4 отображена работа программы с </w:t>
      </w:r>
      <w:r>
        <w:rPr>
          <w:szCs w:val="28"/>
        </w:rPr>
        <w:t>уникальным</w:t>
      </w:r>
      <w:r w:rsidR="00D43DAC" w:rsidRPr="00D43DAC">
        <w:rPr>
          <w:szCs w:val="28"/>
        </w:rPr>
        <w:t xml:space="preserve"> паролем</w:t>
      </w:r>
      <w:r w:rsidR="00D43DAC">
        <w:rPr>
          <w:szCs w:val="28"/>
        </w:rPr>
        <w:t>.</w:t>
      </w:r>
    </w:p>
    <w:p w14:paraId="209C1B4C" w14:textId="77777777" w:rsidR="00D43DAC" w:rsidRPr="00D43DAC" w:rsidRDefault="00D43DAC" w:rsidP="00336DEA">
      <w:pPr>
        <w:rPr>
          <w:szCs w:val="28"/>
        </w:rPr>
      </w:pPr>
    </w:p>
    <w:p w14:paraId="63A17C60" w14:textId="216A293A" w:rsidR="00D43DAC" w:rsidRDefault="00D43DAC" w:rsidP="00336DEA">
      <w:pPr>
        <w:rPr>
          <w:b/>
          <w:szCs w:val="28"/>
        </w:rPr>
      </w:pPr>
      <w:r>
        <w:rPr>
          <w:noProof/>
        </w:rPr>
        <w:drawing>
          <wp:inline distT="0" distB="0" distL="0" distR="0" wp14:anchorId="2A9ED1B4" wp14:editId="164F6BB2">
            <wp:extent cx="3385614" cy="15335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07" t="4561" r="45804" b="72064"/>
                    <a:stretch/>
                  </pic:blipFill>
                  <pic:spPr bwMode="auto">
                    <a:xfrm>
                      <a:off x="0" y="0"/>
                      <a:ext cx="3437392" cy="155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C4E58" w14:textId="77777777" w:rsidR="00D43DAC" w:rsidRDefault="00D43DAC" w:rsidP="00336DEA">
      <w:pPr>
        <w:rPr>
          <w:b/>
          <w:szCs w:val="28"/>
        </w:rPr>
      </w:pPr>
    </w:p>
    <w:p w14:paraId="176ACAE0" w14:textId="201A35E8" w:rsidR="00D43DAC" w:rsidRDefault="00D43DAC" w:rsidP="00D43DAC">
      <w:pPr>
        <w:ind w:left="707"/>
      </w:pPr>
      <w:r>
        <w:t xml:space="preserve">Рисунок </w:t>
      </w:r>
      <w:r>
        <w:t>4</w:t>
      </w:r>
      <w:r>
        <w:t xml:space="preserve"> – </w:t>
      </w:r>
      <w:r>
        <w:t xml:space="preserve"> Пример работы программы с уникальным паролем</w:t>
      </w:r>
    </w:p>
    <w:p w14:paraId="2892C68C" w14:textId="77777777" w:rsidR="00DE59FB" w:rsidRDefault="00DE59FB" w:rsidP="00D43DAC">
      <w:pPr>
        <w:ind w:left="707"/>
      </w:pPr>
    </w:p>
    <w:p w14:paraId="21D7A45B" w14:textId="1AD56304" w:rsidR="00DE59FB" w:rsidRDefault="00DE59FB" w:rsidP="00DE59FB">
      <w:pPr>
        <w:rPr>
          <w:szCs w:val="28"/>
        </w:rPr>
      </w:pPr>
      <w:r w:rsidRPr="00D43DAC">
        <w:rPr>
          <w:szCs w:val="28"/>
        </w:rPr>
        <w:t xml:space="preserve">На рисунке </w:t>
      </w:r>
      <w:r>
        <w:rPr>
          <w:szCs w:val="28"/>
        </w:rPr>
        <w:t>5</w:t>
      </w:r>
      <w:r w:rsidRPr="00D43DAC">
        <w:rPr>
          <w:szCs w:val="28"/>
        </w:rPr>
        <w:t xml:space="preserve"> отображена работа программы </w:t>
      </w:r>
      <w:r>
        <w:rPr>
          <w:szCs w:val="28"/>
        </w:rPr>
        <w:t>со стандартным паролем</w:t>
      </w:r>
      <w:r>
        <w:rPr>
          <w:szCs w:val="28"/>
        </w:rPr>
        <w:t>.</w:t>
      </w:r>
    </w:p>
    <w:p w14:paraId="5C7CDEE5" w14:textId="38C735D8" w:rsidR="00D43DAC" w:rsidRDefault="00D43DAC" w:rsidP="00336DEA">
      <w:pPr>
        <w:rPr>
          <w:b/>
          <w:szCs w:val="28"/>
        </w:rPr>
      </w:pPr>
    </w:p>
    <w:p w14:paraId="6CEF983C" w14:textId="554AE061" w:rsidR="00D43DAC" w:rsidRDefault="00D43DAC" w:rsidP="00336DEA">
      <w:pPr>
        <w:rPr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0BD0D1D7" wp14:editId="5D5A3C19">
            <wp:extent cx="3581400" cy="16462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04" t="2851" r="47889" b="75485"/>
                    <a:stretch/>
                  </pic:blipFill>
                  <pic:spPr bwMode="auto">
                    <a:xfrm>
                      <a:off x="0" y="0"/>
                      <a:ext cx="3632811" cy="166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86A76" w14:textId="77777777" w:rsidR="00D43DAC" w:rsidRDefault="00D43DAC" w:rsidP="00336DEA">
      <w:pPr>
        <w:rPr>
          <w:b/>
          <w:szCs w:val="28"/>
          <w:lang w:val="en-US"/>
        </w:rPr>
      </w:pPr>
    </w:p>
    <w:p w14:paraId="70205C6C" w14:textId="460DCCCA" w:rsidR="00D43DAC" w:rsidRDefault="00D43DAC" w:rsidP="00D43DAC">
      <w:pPr>
        <w:ind w:left="707"/>
      </w:pPr>
      <w:r>
        <w:t xml:space="preserve">Рисунок </w:t>
      </w:r>
      <w:r>
        <w:t>5</w:t>
      </w:r>
      <w:r>
        <w:t xml:space="preserve"> – Диаграмма последовательности действий</w:t>
      </w:r>
    </w:p>
    <w:p w14:paraId="055A5A98" w14:textId="77777777" w:rsidR="00DE59FB" w:rsidRDefault="00DE59FB" w:rsidP="00DE59FB">
      <w:pPr>
        <w:spacing w:after="160" w:line="259" w:lineRule="auto"/>
        <w:ind w:firstLine="0"/>
        <w:contextualSpacing w:val="0"/>
        <w:jc w:val="left"/>
        <w:rPr>
          <w:b/>
          <w:szCs w:val="28"/>
          <w:lang w:val="en-US"/>
        </w:rPr>
      </w:pPr>
    </w:p>
    <w:p w14:paraId="20E65581" w14:textId="47B4EF6A" w:rsidR="00DE59FB" w:rsidRDefault="00DE59FB" w:rsidP="00DE59FB">
      <w:pPr>
        <w:spacing w:after="160" w:line="259" w:lineRule="auto"/>
        <w:ind w:firstLine="707"/>
        <w:contextualSpacing w:val="0"/>
        <w:jc w:val="left"/>
        <w:rPr>
          <w:b/>
          <w:szCs w:val="28"/>
        </w:rPr>
      </w:pPr>
      <w:r>
        <w:rPr>
          <w:b/>
          <w:szCs w:val="28"/>
        </w:rPr>
        <w:t>6 Вывод</w:t>
      </w:r>
    </w:p>
    <w:p w14:paraId="4BA6B46A" w14:textId="77777777" w:rsidR="00DE59FB" w:rsidRDefault="00DE59FB" w:rsidP="00DE59FB">
      <w:pPr>
        <w:ind w:firstLine="0"/>
        <w:rPr>
          <w:b/>
          <w:szCs w:val="28"/>
        </w:rPr>
      </w:pPr>
    </w:p>
    <w:p w14:paraId="00A6F5D6" w14:textId="1FBD305C" w:rsidR="00DE59FB" w:rsidRPr="00DE59FB" w:rsidRDefault="00DE59FB" w:rsidP="00DE59FB">
      <w:pPr>
        <w:ind w:firstLine="708"/>
        <w:rPr>
          <w:szCs w:val="28"/>
        </w:rPr>
      </w:pPr>
      <w:r>
        <w:rPr>
          <w:szCs w:val="28"/>
        </w:rPr>
        <w:t xml:space="preserve">В данной работе была выполнена защита от </w:t>
      </w:r>
      <w:r>
        <w:rPr>
          <w:rFonts w:eastAsia="Times New Roman" w:cs="Times New Roman"/>
          <w:bCs/>
          <w:szCs w:val="24"/>
          <w:lang w:eastAsia="ru-RU"/>
        </w:rPr>
        <w:t>у</w:t>
      </w:r>
      <w:r w:rsidRPr="009D46C3">
        <w:rPr>
          <w:rFonts w:eastAsia="Times New Roman" w:cs="Times New Roman"/>
          <w:bCs/>
          <w:szCs w:val="24"/>
          <w:lang w:eastAsia="ru-RU"/>
        </w:rPr>
        <w:t>гроз</w:t>
      </w:r>
      <w:r>
        <w:rPr>
          <w:rFonts w:eastAsia="Times New Roman" w:cs="Times New Roman"/>
          <w:bCs/>
          <w:szCs w:val="24"/>
          <w:lang w:eastAsia="ru-RU"/>
        </w:rPr>
        <w:t>ы</w:t>
      </w:r>
      <w:r w:rsidRPr="009D46C3">
        <w:rPr>
          <w:rFonts w:eastAsia="Times New Roman" w:cs="Times New Roman"/>
          <w:bCs/>
          <w:szCs w:val="24"/>
          <w:lang w:eastAsia="ru-RU"/>
        </w:rPr>
        <w:t xml:space="preserve"> использования информации идентификации/аутентификации, заданной по умолчанию</w:t>
      </w:r>
    </w:p>
    <w:sectPr w:rsidR="00DE59FB" w:rsidRPr="00DE59FB" w:rsidSect="009D46C3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4DA70" w14:textId="77777777" w:rsidR="00D033B9" w:rsidRDefault="00D033B9" w:rsidP="009D46C3">
      <w:pPr>
        <w:spacing w:after="0"/>
      </w:pPr>
      <w:r>
        <w:separator/>
      </w:r>
    </w:p>
  </w:endnote>
  <w:endnote w:type="continuationSeparator" w:id="0">
    <w:p w14:paraId="0B365712" w14:textId="77777777" w:rsidR="00D033B9" w:rsidRDefault="00D033B9" w:rsidP="009D46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">
    <w:charset w:val="80"/>
    <w:family w:val="roman"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022200"/>
      <w:docPartObj>
        <w:docPartGallery w:val="Page Numbers (Bottom of Page)"/>
        <w:docPartUnique/>
      </w:docPartObj>
    </w:sdtPr>
    <w:sdtContent>
      <w:p w14:paraId="3E6C9582" w14:textId="1FC0050E" w:rsidR="00DE59FB" w:rsidRDefault="00DE59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465">
          <w:rPr>
            <w:noProof/>
          </w:rPr>
          <w:t>4</w:t>
        </w:r>
        <w:r>
          <w:fldChar w:fldCharType="end"/>
        </w:r>
      </w:p>
    </w:sdtContent>
  </w:sdt>
  <w:p w14:paraId="09E2E589" w14:textId="77777777" w:rsidR="00DE59FB" w:rsidRDefault="00DE59F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D7CC8" w14:textId="23ECB7F7" w:rsidR="009D46C3" w:rsidRDefault="009D46C3" w:rsidP="009D46C3">
    <w:pPr>
      <w:pStyle w:val="a7"/>
      <w:ind w:firstLine="0"/>
      <w:jc w:val="center"/>
    </w:pPr>
    <w:r>
      <w:t>Оренбург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2B8C0" w14:textId="77777777" w:rsidR="00D033B9" w:rsidRDefault="00D033B9" w:rsidP="009D46C3">
      <w:pPr>
        <w:spacing w:after="0"/>
      </w:pPr>
      <w:r>
        <w:separator/>
      </w:r>
    </w:p>
  </w:footnote>
  <w:footnote w:type="continuationSeparator" w:id="0">
    <w:p w14:paraId="3F4F7466" w14:textId="77777777" w:rsidR="00D033B9" w:rsidRDefault="00D033B9" w:rsidP="009D46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7586"/>
    <w:multiLevelType w:val="multilevel"/>
    <w:tmpl w:val="B9A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916AC"/>
    <w:multiLevelType w:val="multilevel"/>
    <w:tmpl w:val="B9A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B5673"/>
    <w:multiLevelType w:val="multilevel"/>
    <w:tmpl w:val="80C6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5A"/>
    <w:rsid w:val="0010355A"/>
    <w:rsid w:val="00336DEA"/>
    <w:rsid w:val="004F6465"/>
    <w:rsid w:val="005D51CD"/>
    <w:rsid w:val="0090138C"/>
    <w:rsid w:val="009D46C3"/>
    <w:rsid w:val="00AA5A3B"/>
    <w:rsid w:val="00D033B9"/>
    <w:rsid w:val="00D43DAC"/>
    <w:rsid w:val="00D52C6D"/>
    <w:rsid w:val="00D6000E"/>
    <w:rsid w:val="00D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443D"/>
  <w15:chartTrackingRefBased/>
  <w15:docId w15:val="{18342C0F-79A0-4D43-B640-B6685F2E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46C3"/>
    <w:pPr>
      <w:spacing w:after="20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9D46C3"/>
    <w:pPr>
      <w:spacing w:before="100" w:beforeAutospacing="1" w:after="100" w:afterAutospacing="1"/>
      <w:ind w:firstLine="0"/>
      <w:contextualSpacing w:val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9D46C3"/>
    <w:pPr>
      <w:widowControl w:val="0"/>
      <w:suppressAutoHyphens/>
      <w:spacing w:after="120"/>
    </w:pPr>
    <w:rPr>
      <w:rFonts w:eastAsia="SimSun" w:cs="Mangal"/>
      <w:kern w:val="2"/>
      <w:sz w:val="24"/>
      <w:szCs w:val="24"/>
      <w:lang w:eastAsia="hi-IN" w:bidi="hi-IN"/>
    </w:rPr>
  </w:style>
  <w:style w:type="character" w:customStyle="1" w:styleId="a4">
    <w:name w:val="Основной текст Знак"/>
    <w:basedOn w:val="a0"/>
    <w:link w:val="a3"/>
    <w:uiPriority w:val="99"/>
    <w:semiHidden/>
    <w:rsid w:val="009D46C3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40">
    <w:name w:val="Заголовок 4 Знак"/>
    <w:basedOn w:val="a0"/>
    <w:link w:val="4"/>
    <w:uiPriority w:val="9"/>
    <w:rsid w:val="009D46C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D46C3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9D46C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D46C3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9D46C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9D46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Казакова</dc:creator>
  <cp:keywords/>
  <dc:description/>
  <cp:lastModifiedBy>Мария Казакова</cp:lastModifiedBy>
  <cp:revision>10</cp:revision>
  <dcterms:created xsi:type="dcterms:W3CDTF">2017-12-25T05:27:00Z</dcterms:created>
  <dcterms:modified xsi:type="dcterms:W3CDTF">2017-12-25T06:58:00Z</dcterms:modified>
</cp:coreProperties>
</file>