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14A" w14:textId="34B7FE94" w:rsidR="00A9316D" w:rsidRPr="007D077B" w:rsidRDefault="00A9316D" w:rsidP="00A9316D">
      <w:pPr>
        <w:pStyle w:val="af8"/>
        <w:rPr>
          <w:rFonts w:cs="Times New Roman"/>
          <w:szCs w:val="28"/>
        </w:rPr>
      </w:pPr>
      <w:bookmarkStart w:id="0" w:name="_Toc180581338"/>
      <w:bookmarkStart w:id="1" w:name="_Hlk90070782"/>
      <w:r w:rsidRPr="007D077B">
        <w:rPr>
          <w:rFonts w:cs="Times New Roman"/>
          <w:szCs w:val="28"/>
        </w:rPr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87F5C" w14:textId="33379D9F" w:rsidR="007D077B" w:rsidRPr="007D077B" w:rsidRDefault="00A9316D" w:rsidP="007D077B">
          <w:pPr>
            <w:pStyle w:val="a5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581338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_Toc180581338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AF29E" w14:textId="7A922E0D" w:rsidR="007D077B" w:rsidRPr="007D077B" w:rsidRDefault="004F13AD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39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_Toc180581339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A7D88" w14:textId="20681081" w:rsidR="007D077B" w:rsidRPr="007D077B" w:rsidRDefault="004F13AD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0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Спецификация языка программирования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_Toc180581340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E6DA0" w14:textId="7497F875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1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_Toc180581341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054D6" w14:textId="798B7CCA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2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_Toc180581342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37B0B" w14:textId="6F2A5F78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3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_Toc180581343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44503" w14:textId="157EE0B5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4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_Toc180581344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87336" w14:textId="6BB23899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5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_Toc180581345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8A068" w14:textId="04451160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6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_Toc180581346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7BB0" w14:textId="06849527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7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_Toc180581347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BFAD6" w14:textId="5F8C704C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8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_Toc180581348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2ACCC" w14:textId="25B890B8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9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1.9 Объявление данных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_Toc180581349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BEBC6" w14:textId="42DC0720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0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_Toc180581350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0C05A" w14:textId="7B7E566B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1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1.10 Инструкции языка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_Toc180581351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02A16" w14:textId="26AC0461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2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_Toc180581352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B95AF" w14:textId="231152C1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3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_Toc180581353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A58FA" w14:textId="23604876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4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1.14 Программные конструкции языка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_Toc180581354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45926" w14:textId="53BF026D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5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 идентификаторов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_Toc180581355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CB09E" w14:textId="4D99586B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6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_Toc180581356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05E83" w14:textId="57B49927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7" w:history="1">
            <w:r w:rsidR="007D077B" w:rsidRPr="007D077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 Распределение оперативной памяти на этапе выполнения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_Toc180581357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6A6F9" w14:textId="4260700D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8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_Toc180581358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08111" w14:textId="30084058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9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_Toc180581359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41E27" w14:textId="6790068F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0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_Toc180581360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81C0" w14:textId="4BDA9F31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1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_Toc180581361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F9CCF" w14:textId="601DD479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2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_Toc180581362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F86EC" w14:textId="484FC6FA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3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_Toc180581363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7B76B" w14:textId="39FA1903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4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_Toc180581364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459BE" w14:textId="107E4C0E" w:rsidR="007D077B" w:rsidRPr="007D077B" w:rsidRDefault="004F13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5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_Toc180581365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66CE0" w14:textId="391387A5" w:rsidR="00A9316D" w:rsidRPr="00730130" w:rsidRDefault="00A9316D">
          <w:pPr>
            <w:rPr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2" w:name="_Toc180581339"/>
      <w:r w:rsidR="00BC1FCD" w:rsidRPr="00730130">
        <w:rPr>
          <w:szCs w:val="28"/>
        </w:rPr>
        <w:lastRenderedPageBreak/>
        <w:t>Введение</w:t>
      </w:r>
      <w:bookmarkEnd w:id="2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1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3" w:name="_Toc180581340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3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4" w:name="_Toc180581341"/>
      <w:r w:rsidRPr="00730130">
        <w:rPr>
          <w:szCs w:val="28"/>
        </w:rPr>
        <w:t>1.1 Характеристика языка программирования</w:t>
      </w:r>
      <w:bookmarkEnd w:id="4"/>
    </w:p>
    <w:p w14:paraId="78157B0F" w14:textId="78F136BF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универсальный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5" w:name="_Toc122449903"/>
      <w:bookmarkStart w:id="6" w:name="_Toc180581342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5"/>
      <w:bookmarkEnd w:id="6"/>
    </w:p>
    <w:p w14:paraId="1003B9E6" w14:textId="38D555CE" w:rsidR="00730130" w:rsidRP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 xml:space="preserve">-1251. </w:t>
      </w:r>
      <w:r w:rsidRPr="00730130">
        <w:rPr>
          <w:rFonts w:ascii="Times New Roman" w:hAnsi="Times New Roman" w:cs="Times New Roman"/>
          <w:sz w:val="28"/>
          <w:szCs w:val="28"/>
        </w:rPr>
        <w:t>В исходном коде 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Символы кириллицы разрешены только в строковых литералах.</w:t>
      </w:r>
      <w:bookmarkStart w:id="7" w:name="_Toc469840239"/>
      <w:bookmarkStart w:id="8" w:name="_Toc469841118"/>
      <w:bookmarkStart w:id="9" w:name="_Toc469842882"/>
      <w:bookmarkEnd w:id="7"/>
      <w:bookmarkEnd w:id="8"/>
      <w:bookmarkEnd w:id="9"/>
    </w:p>
    <w:p w14:paraId="78E8DB5C" w14:textId="1A5F4BE5" w:rsidR="00BA4FEF" w:rsidRDefault="00BA4FEF" w:rsidP="00BA4FEF">
      <w:pPr>
        <w:pStyle w:val="afa"/>
      </w:pPr>
      <w:bookmarkStart w:id="10" w:name="_Toc122449904"/>
      <w:bookmarkStart w:id="11" w:name="_Toc180581343"/>
      <w:r>
        <w:t>1.3 Применяемые сепараторы</w:t>
      </w:r>
      <w:bookmarkEnd w:id="10"/>
      <w:bookmarkEnd w:id="11"/>
    </w:p>
    <w:p w14:paraId="1834618B" w14:textId="77777777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TDS</w:t>
      </w:r>
      <w:r>
        <w:rPr>
          <w:rFonts w:ascii="Times New Roman" w:hAnsi="Times New Roman" w:cs="Times New Roman"/>
          <w:sz w:val="28"/>
          <w:szCs w:val="28"/>
        </w:rPr>
        <w:t>-2022, приведены в таблице 1.1.</w:t>
      </w:r>
    </w:p>
    <w:p w14:paraId="2C8ED48F" w14:textId="2B646ECB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Сепараторы </w:t>
      </w:r>
      <w:r w:rsidRPr="00BA4FEF">
        <w:rPr>
          <w:rFonts w:ascii="Times New Roman" w:hAnsi="Times New Roman" w:cs="Times New Roman"/>
          <w:color w:val="FF0000"/>
          <w:sz w:val="28"/>
          <w:szCs w:val="28"/>
        </w:rPr>
        <w:t>надо ли писать все операции сравнения?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BA4FEF">
        <w:trPr>
          <w:trHeight w:val="1841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48E7" w14:textId="55837A22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 w14:paraId="7CC98F92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B95C31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B69DD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4774FE5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Знаки «косая черта», «плюс», «минус», «астерикс»,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6CE9E102" w14:textId="0A0931DF" w:rsidR="00BA4FEF" w:rsidRDefault="00BA4FEF" w:rsidP="00BA4FEF">
      <w:pPr>
        <w:pStyle w:val="afa"/>
      </w:pPr>
      <w:r>
        <w:br w:type="page"/>
      </w:r>
      <w:bookmarkStart w:id="12" w:name="_Toc122449905"/>
      <w:bookmarkStart w:id="13" w:name="_Toc180581344"/>
      <w:r>
        <w:lastRenderedPageBreak/>
        <w:t>1.4 Применяемые кодировки</w:t>
      </w:r>
      <w:bookmarkEnd w:id="12"/>
      <w:bookmarkEnd w:id="13"/>
    </w:p>
    <w:p w14:paraId="7D59C4BD" w14:textId="20DF5CB1" w:rsidR="00BA4FEF" w:rsidRDefault="00BA4FEF" w:rsidP="00B22C38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-1251.</w:t>
      </w:r>
    </w:p>
    <w:p w14:paraId="33F3A51A" w14:textId="102B882C" w:rsidR="00811D9A" w:rsidRDefault="00811D9A" w:rsidP="00811D9A">
      <w:pPr>
        <w:pStyle w:val="afa"/>
        <w:rPr>
          <w:rFonts w:asciiTheme="minorHAnsi" w:hAnsiTheme="minorHAnsi" w:cstheme="minorBidi"/>
          <w:sz w:val="22"/>
          <w:szCs w:val="22"/>
        </w:rPr>
      </w:pPr>
      <w:bookmarkStart w:id="14" w:name="_Toc180581345"/>
      <w:r>
        <w:t>1.5 Типы данных</w:t>
      </w:r>
      <w:bookmarkEnd w:id="14"/>
      <w:r>
        <w:t xml:space="preserve"> </w:t>
      </w:r>
    </w:p>
    <w:p w14:paraId="65875883" w14:textId="689F29E2" w:rsidR="00030EC8" w:rsidRPr="00B22C38" w:rsidRDefault="00811D9A" w:rsidP="00B22C38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1.2.</w:t>
      </w:r>
    </w:p>
    <w:p w14:paraId="3D16A5EF" w14:textId="0CCFE82C" w:rsidR="00811D9A" w:rsidRDefault="00811D9A" w:rsidP="00B22C38">
      <w:pPr>
        <w:pStyle w:val="aff4"/>
      </w:pPr>
      <w:r>
        <w:t xml:space="preserve">Таблица 1.2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7"/>
        <w:gridCol w:w="7178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B22C38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B22C38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72C66028" w:rsidR="00811D9A" w:rsidRDefault="00811D9A" w:rsidP="00B22C38">
            <w:pPr>
              <w:pStyle w:val="aff2"/>
            </w:pPr>
            <w:r>
              <w:t>Целочисленный</w:t>
            </w:r>
          </w:p>
        </w:tc>
        <w:tc>
          <w:tcPr>
            <w:tcW w:w="7620" w:type="dxa"/>
          </w:tcPr>
          <w:p w14:paraId="272CB037" w14:textId="4CFFB6E8" w:rsidR="00811D9A" w:rsidRDefault="00811D9A" w:rsidP="00B22C38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AC833B3" w:rsidR="00811D9A" w:rsidRDefault="00811D9A" w:rsidP="00B22C38">
            <w:pPr>
              <w:pStyle w:val="aff2"/>
            </w:pPr>
            <w:r>
              <w:t>Символьный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</w:tbl>
    <w:p w14:paraId="761B413D" w14:textId="240CE4EC" w:rsidR="00811D9A" w:rsidRPr="00811D9A" w:rsidRDefault="00B22C38" w:rsidP="00B22C38">
      <w:pPr>
        <w:pStyle w:val="paddingtop14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5" w:name="_Toc180581346"/>
      <w:r>
        <w:t xml:space="preserve">1.6 </w:t>
      </w:r>
      <w:r w:rsidRPr="00B22C38">
        <w:t>Преобразование типов данных</w:t>
      </w:r>
      <w:bookmarkEnd w:id="15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6" w:name="_Toc180581347"/>
      <w:r>
        <w:rPr>
          <w:rStyle w:val="12"/>
          <w:szCs w:val="28"/>
        </w:rPr>
        <w:t>1.7 Идентификаторы</w:t>
      </w:r>
      <w:bookmarkEnd w:id="16"/>
    </w:p>
    <w:p w14:paraId="3D3F5764" w14:textId="2BE8AB23" w:rsidR="00B22C38" w:rsidRPr="004D1A5D" w:rsidRDefault="004D1A5D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«_»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</w:p>
    <w:p w14:paraId="0F9DE560" w14:textId="336CFD97" w:rsidR="004D1A5D" w:rsidRDefault="004D1A5D" w:rsidP="004D1A5D">
      <w:pPr>
        <w:pStyle w:val="afa"/>
      </w:pPr>
      <w:bookmarkStart w:id="17" w:name="_Toc469840244"/>
      <w:bookmarkStart w:id="18" w:name="_Toc469841123"/>
      <w:bookmarkStart w:id="19" w:name="_Toc469842887"/>
      <w:bookmarkStart w:id="20" w:name="_Toc122449909"/>
      <w:bookmarkStart w:id="21" w:name="_Toc180581348"/>
      <w:r>
        <w:t>1.8 Литералы</w:t>
      </w:r>
      <w:bookmarkEnd w:id="17"/>
      <w:bookmarkEnd w:id="18"/>
      <w:bookmarkEnd w:id="19"/>
      <w:bookmarkEnd w:id="20"/>
      <w:bookmarkEnd w:id="21"/>
      <w:r>
        <w:t xml:space="preserve"> </w:t>
      </w:r>
    </w:p>
    <w:p w14:paraId="063F236B" w14:textId="121F6FCC" w:rsidR="004D1A5D" w:rsidRDefault="004D1A5D" w:rsidP="004D1A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>. Краткое описание литералов приведено в таблице 1.3.</w:t>
      </w:r>
    </w:p>
    <w:p w14:paraId="0E4DB210" w14:textId="033CBB07" w:rsidR="004D1A5D" w:rsidRDefault="004D1A5D" w:rsidP="004D1A5D">
      <w:pPr>
        <w:pStyle w:val="aff6"/>
      </w:pPr>
    </w:p>
    <w:p w14:paraId="4BDFA128" w14:textId="77777777" w:rsidR="004D1A5D" w:rsidRDefault="004D1A5D" w:rsidP="004D1A5D">
      <w:pPr>
        <w:pStyle w:val="aff6"/>
      </w:pPr>
    </w:p>
    <w:p w14:paraId="55B4DB1D" w14:textId="77777777" w:rsidR="004D1A5D" w:rsidRDefault="004D1A5D" w:rsidP="004D1A5D">
      <w:pPr>
        <w:pStyle w:val="aff4"/>
        <w:rPr>
          <w:b/>
        </w:rPr>
      </w:pPr>
      <w:r>
        <w:t xml:space="preserve">Таблица 1.3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2" w:name="_Toc469840245"/>
      <w:bookmarkStart w:id="23" w:name="_Toc469841124"/>
      <w:bookmarkStart w:id="24" w:name="_Toc469842888"/>
      <w:bookmarkStart w:id="25" w:name="_Toc122449910"/>
      <w:bookmarkStart w:id="26" w:name="_Toc180581349"/>
      <w:r>
        <w:t xml:space="preserve">1.9 </w:t>
      </w:r>
      <w:bookmarkEnd w:id="22"/>
      <w:bookmarkEnd w:id="23"/>
      <w:bookmarkEnd w:id="24"/>
      <w:bookmarkEnd w:id="25"/>
      <w:r>
        <w:t>Объявление данных</w:t>
      </w:r>
      <w:bookmarkEnd w:id="26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7" w:name="_Toc180581350"/>
      <w:r w:rsidRPr="006207DA">
        <w:t>1.10 Инициализация данных</w:t>
      </w:r>
      <w:bookmarkEnd w:id="27"/>
    </w:p>
    <w:p w14:paraId="66EEE018" w14:textId="3A659785" w:rsidR="00B22C38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литералом.  </w:t>
      </w:r>
    </w:p>
    <w:p w14:paraId="2E93A282" w14:textId="7BC780D1" w:rsidR="00B22C38" w:rsidRDefault="001604FF" w:rsidP="000B1A6B">
      <w:pPr>
        <w:pStyle w:val="aff4"/>
        <w:rPr>
          <w:rStyle w:val="12"/>
        </w:rPr>
      </w:pPr>
      <w:r>
        <w:rPr>
          <w:rStyle w:val="12"/>
        </w:rPr>
        <w:t>Таблица 1.4 – способы инициализации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5C788C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8" w:name="_Toc469840247"/>
      <w:bookmarkStart w:id="29" w:name="_Toc469841126"/>
      <w:bookmarkStart w:id="30" w:name="_Toc469842890"/>
      <w:bookmarkStart w:id="31" w:name="_Toc122449912"/>
      <w:bookmarkStart w:id="32" w:name="_Toc180581351"/>
      <w:r>
        <w:t>1.1</w:t>
      </w:r>
      <w:r w:rsidR="00E775E9">
        <w:t>1</w:t>
      </w:r>
      <w:r>
        <w:t xml:space="preserve"> Инструкции языка</w:t>
      </w:r>
      <w:bookmarkEnd w:id="28"/>
      <w:bookmarkEnd w:id="29"/>
      <w:bookmarkEnd w:id="30"/>
      <w:bookmarkEnd w:id="31"/>
      <w:bookmarkEnd w:id="32"/>
    </w:p>
    <w:p w14:paraId="2FC9B394" w14:textId="06C99877" w:rsidR="000B1A6B" w:rsidRDefault="000B1A6B" w:rsidP="00B22C38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1.5.</w:t>
      </w:r>
    </w:p>
    <w:p w14:paraId="6EC27ABC" w14:textId="2C4F6861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7D64241B" w14:textId="77777777" w:rsidR="00CB190D" w:rsidRDefault="00CB190D" w:rsidP="00B22C38">
      <w:pPr>
        <w:pStyle w:val="13"/>
        <w:spacing w:before="0" w:after="0"/>
        <w:jc w:val="both"/>
        <w:rPr>
          <w:szCs w:val="28"/>
        </w:rPr>
      </w:pPr>
    </w:p>
    <w:p w14:paraId="24B199A6" w14:textId="77777777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286605E5" w14:textId="71063459" w:rsidR="000B1A6B" w:rsidRDefault="000B1A6B" w:rsidP="000B1A6B">
      <w:pPr>
        <w:pStyle w:val="aff4"/>
      </w:pPr>
      <w:r>
        <w:lastRenderedPageBreak/>
        <w:t xml:space="preserve">Таблица 1.5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p w14:paraId="161329FA" w14:textId="77777777" w:rsidR="000B1A6B" w:rsidRPr="000B1A6B" w:rsidRDefault="000B1A6B" w:rsidP="00B22C38">
      <w:pPr>
        <w:pStyle w:val="13"/>
        <w:spacing w:before="0" w:after="0"/>
        <w:jc w:val="both"/>
        <w:rPr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D75669" w14:paraId="56354096" w14:textId="77777777" w:rsidTr="00D75669">
        <w:tc>
          <w:tcPr>
            <w:tcW w:w="3397" w:type="dxa"/>
          </w:tcPr>
          <w:p w14:paraId="18141131" w14:textId="1FE1A6D3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&lt;идентификатор&gt; = &lt;</w:t>
            </w:r>
            <w:r w:rsidR="00E775E9">
              <w:rPr>
                <w:szCs w:val="28"/>
              </w:rPr>
              <w:t>литерал</w:t>
            </w:r>
            <w:r>
              <w:rPr>
                <w:szCs w:val="28"/>
              </w:rPr>
              <w:t xml:space="preserve">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>&lt;идентификатор&gt;</w:t>
            </w:r>
            <w:r w:rsidR="00E775E9">
              <w:rPr>
                <w:szCs w:val="28"/>
              </w:rPr>
              <w:t xml:space="preserve"> </w:t>
            </w:r>
            <w:r w:rsidR="00E775E9">
              <w:rPr>
                <w:szCs w:val="28"/>
                <w:lang w:val="en-US"/>
              </w:rPr>
              <w:t>| 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0B1A6B" w14:paraId="11AEBEB5" w14:textId="77777777" w:rsidTr="00D75669">
        <w:tc>
          <w:tcPr>
            <w:tcW w:w="3397" w:type="dxa"/>
          </w:tcPr>
          <w:p w14:paraId="53FBAFAE" w14:textId="0C53F553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D75669" w14:paraId="5B52EC7A" w14:textId="77777777" w:rsidTr="005F7E77">
        <w:tc>
          <w:tcPr>
            <w:tcW w:w="3397" w:type="dxa"/>
            <w:vAlign w:val="center"/>
          </w:tcPr>
          <w:p w14:paraId="77D6E36B" w14:textId="6919A16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D75669" w:rsidRDefault="00D75669" w:rsidP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&lt;выражение&gt;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D75669" w14:paraId="34D0904F" w14:textId="77777777" w:rsidTr="009342C7">
        <w:tc>
          <w:tcPr>
            <w:tcW w:w="3397" w:type="dxa"/>
            <w:vAlign w:val="center"/>
          </w:tcPr>
          <w:p w14:paraId="1746ED13" w14:textId="214E5CBF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</w:t>
            </w:r>
            <w:r w:rsidR="004A1BB5">
              <w:rPr>
                <w:szCs w:val="28"/>
                <w:lang w:val="en-US"/>
              </w:rPr>
              <w:t>{</w:t>
            </w:r>
            <w:r w:rsidR="004A1BB5">
              <w:rPr>
                <w:szCs w:val="28"/>
                <w:lang w:val="en-US"/>
              </w:rPr>
              <w:t>&lt;</w:t>
            </w:r>
            <w:r w:rsidR="004A1BB5">
              <w:rPr>
                <w:szCs w:val="28"/>
              </w:rPr>
              <w:t>блок кода</w:t>
            </w:r>
            <w:r w:rsidR="004A1BB5">
              <w:rPr>
                <w:szCs w:val="28"/>
                <w:lang w:val="en-US"/>
              </w:rPr>
              <w:t>&gt;</w:t>
            </w:r>
            <w:r w:rsidR="004A1BB5">
              <w:rPr>
                <w:szCs w:val="28"/>
                <w:lang w:val="en-US"/>
              </w:rPr>
              <w:t>}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D75669" w14:paraId="2579BF58" w14:textId="77777777" w:rsidTr="009342C7">
        <w:tc>
          <w:tcPr>
            <w:tcW w:w="3397" w:type="dxa"/>
            <w:vAlign w:val="center"/>
          </w:tcPr>
          <w:p w14:paraId="403CF2C0" w14:textId="41AC207D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7D399799" w14:textId="3436E652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print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="00E775E9">
              <w:rPr>
                <w:szCs w:val="28"/>
                <w:lang w:val="en-US"/>
              </w:rPr>
              <w:t xml:space="preserve"> | </w:t>
            </w:r>
            <w:r w:rsidR="00E775E9">
              <w:rPr>
                <w:szCs w:val="28"/>
                <w:lang w:val="en-US"/>
              </w:rPr>
              <w:t>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</w:tbl>
    <w:p w14:paraId="1503EDB2" w14:textId="52C27A0A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09D0AA34" w14:textId="0C85CB0F" w:rsidR="000B1A6B" w:rsidRDefault="00D75669" w:rsidP="00D75669">
      <w:pPr>
        <w:pStyle w:val="afa"/>
      </w:pPr>
      <w:bookmarkStart w:id="33" w:name="_Toc180581352"/>
      <w:r w:rsidRPr="00D75669">
        <w:t>1.12 Операции языка</w:t>
      </w:r>
      <w:bookmarkEnd w:id="33"/>
    </w:p>
    <w:p w14:paraId="12DD7BBD" w14:textId="6DF1D39A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1.6.</w:t>
      </w:r>
    </w:p>
    <w:p w14:paraId="5A5B7440" w14:textId="387EA009" w:rsidR="00D75669" w:rsidRDefault="00D75669" w:rsidP="00D75669">
      <w:pPr>
        <w:pStyle w:val="aff4"/>
      </w:pPr>
      <w:r>
        <w:t xml:space="preserve">Таблица 1.6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4" w:name="_Toc180581353"/>
      <w:r w:rsidRPr="003506FD">
        <w:t>1.13 Выражения и их вычисления</w:t>
      </w:r>
      <w:bookmarkEnd w:id="34"/>
    </w:p>
    <w:p w14:paraId="2B9FAE36" w14:textId="40BA6615" w:rsidR="000B1A6B" w:rsidRPr="008E1EC8" w:rsidRDefault="005107B0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 могут </w:t>
      </w:r>
      <w:r>
        <w:lastRenderedPageBreak/>
        <w:t>использоваться как аргументы функций, для присвоения значения переменной или в качестве логических операндов.</w:t>
      </w:r>
    </w:p>
    <w:p w14:paraId="02A0F777" w14:textId="4638951E" w:rsidR="003506FD" w:rsidRDefault="003506FD" w:rsidP="003506FD">
      <w:pPr>
        <w:pStyle w:val="afa"/>
      </w:pPr>
      <w:bookmarkStart w:id="35" w:name="_Toc180581354"/>
      <w:r w:rsidRPr="003506FD">
        <w:t>1.14 Программные конструкции языка</w:t>
      </w:r>
      <w:bookmarkEnd w:id="35"/>
    </w:p>
    <w:p w14:paraId="3A0680A5" w14:textId="49EB17F5" w:rsidR="003506FD" w:rsidRPr="00890B8A" w:rsidRDefault="003506FD" w:rsidP="003506FD">
      <w:pPr>
        <w:pStyle w:val="aff4"/>
      </w:pPr>
      <w:r>
        <w:t xml:space="preserve">Ключевые программные конструкции языка программирования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1.7.</w:t>
      </w:r>
      <w:r w:rsidR="00890B8A" w:rsidRPr="00890B8A">
        <w:t xml:space="preserve"> </w:t>
      </w:r>
    </w:p>
    <w:p w14:paraId="7358C501" w14:textId="3112B8EE" w:rsidR="00890B8A" w:rsidRPr="00890B8A" w:rsidRDefault="00890B8A" w:rsidP="00890B8A">
      <w:pPr>
        <w:pStyle w:val="aff4"/>
      </w:pPr>
      <w:r>
        <w:t xml:space="preserve">Таблица 1.7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9D9E394" w14:textId="56FDA88D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16FC81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«main»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6" w:name="_Toc180581355"/>
      <w:r w:rsidRPr="00890B8A"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6"/>
    </w:p>
    <w:p w14:paraId="33591034" w14:textId="5ADCE024" w:rsidR="00890B8A" w:rsidRPr="008E1EC8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E1EC8">
        <w:rPr>
          <w:rFonts w:ascii="Times New Roman" w:hAnsi="Times New Roman" w:cs="Times New Roman"/>
          <w:color w:val="FF0000"/>
          <w:sz w:val="28"/>
          <w:szCs w:val="28"/>
        </w:rPr>
        <w:t xml:space="preserve">В языке </w:t>
      </w:r>
      <w:r w:rsidRPr="008E1EC8">
        <w:rPr>
          <w:rFonts w:ascii="Times New Roman" w:hAnsi="Times New Roman" w:cs="Times New Roman"/>
          <w:color w:val="FF0000"/>
          <w:sz w:val="28"/>
          <w:szCs w:val="28"/>
          <w:lang w:val="en-US"/>
        </w:rPr>
        <w:t>GMS</w:t>
      </w:r>
      <w:r w:rsidRPr="008E1EC8">
        <w:rPr>
          <w:rFonts w:ascii="Times New Roman" w:hAnsi="Times New Roman" w:cs="Times New Roman"/>
          <w:color w:val="FF0000"/>
          <w:sz w:val="28"/>
          <w:szCs w:val="28"/>
        </w:rPr>
        <w:t>-2024 все переменные являются локальными, т.е. имеют функциональную область видимости. Они обязаны находится внутри программного блока функций</w:t>
      </w:r>
      <w:r w:rsidR="008E1EC8" w:rsidRPr="008E1EC8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8E1EC8">
        <w:rPr>
          <w:rFonts w:ascii="Times New Roman" w:hAnsi="Times New Roman" w:cs="Times New Roman"/>
          <w:color w:val="FF0000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7" w:name="_Toc180581356"/>
      <w:r w:rsidRPr="00890B8A">
        <w:lastRenderedPageBreak/>
        <w:t>1.16 Семантические проверки</w:t>
      </w:r>
      <w:bookmarkEnd w:id="37"/>
    </w:p>
    <w:p w14:paraId="71824AFB" w14:textId="4E0903A4" w:rsidR="00890B8A" w:rsidRP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90B8A">
        <w:rPr>
          <w:rFonts w:ascii="Times New Roman" w:hAnsi="Times New Roman" w:cs="Times New Roman"/>
          <w:color w:val="FF0000"/>
          <w:sz w:val="28"/>
          <w:szCs w:val="28"/>
        </w:rPr>
        <w:t>Вообще не факт</w:t>
      </w:r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890B8A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5443C" w14:paraId="67B976B5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8B8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BFF99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5443C" w14:paraId="1BD810F7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BEDB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AADBD" w14:textId="6004DDF2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 в пределах одной функции запрещено.</w:t>
            </w:r>
          </w:p>
        </w:tc>
      </w:tr>
      <w:tr w:rsidR="0035443C" w14:paraId="26CD462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9D6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A7A6" w14:textId="2B8D27B5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значения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инструкцию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совпадать с типом возвращаемого значения функции, указанным при её объявлении.</w:t>
            </w:r>
          </w:p>
        </w:tc>
      </w:tr>
      <w:tr w:rsidR="0035443C" w14:paraId="534A696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803A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10931" w14:textId="0FB3389E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передаваемых значений в функцию должен совпадать с типом параметров, указанных при её объявлении </w:t>
            </w:r>
          </w:p>
        </w:tc>
      </w:tr>
      <w:tr w:rsidR="0035443C" w14:paraId="54BA38EA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7A2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F90FE" w14:textId="6E416A2F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передаваемых в функцию параметров должно соответствовать указанному при ее объявлении.</w:t>
            </w:r>
          </w:p>
        </w:tc>
      </w:tr>
      <w:tr w:rsidR="0035443C" w14:paraId="085902ED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63E4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FF864" w14:textId="1BA04CD8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присваивается.</w:t>
            </w:r>
          </w:p>
        </w:tc>
      </w:tr>
      <w:tr w:rsidR="0035443C" w14:paraId="5CFF429B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1F57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2DF59" w14:textId="77777777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8" w:name="_Toc501592500"/>
      <w:bookmarkStart w:id="39" w:name="_Toc153810650"/>
      <w:bookmarkStart w:id="40" w:name="_Toc180581357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8"/>
      <w:bookmarkEnd w:id="39"/>
      <w:bookmarkEnd w:id="40"/>
    </w:p>
    <w:p w14:paraId="0433DC4E" w14:textId="241A7386" w:rsidR="00890B8A" w:rsidRP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размещаются в куче. </w:t>
      </w:r>
      <w:r w:rsidRPr="0035443C">
        <w:rPr>
          <w:rFonts w:ascii="Times New Roman" w:hAnsi="Times New Roman" w:cs="Times New Roman"/>
          <w:color w:val="FF0000"/>
          <w:sz w:val="28"/>
          <w:szCs w:val="28"/>
        </w:rPr>
        <w:t>А может в стеке, посмотрим</w:t>
      </w:r>
    </w:p>
    <w:p w14:paraId="4A98DED9" w14:textId="311045E3" w:rsidR="00890B8A" w:rsidRDefault="0035443C" w:rsidP="0035443C">
      <w:pPr>
        <w:pStyle w:val="afa"/>
      </w:pPr>
      <w:bookmarkStart w:id="41" w:name="_Toc180581358"/>
      <w:r w:rsidRPr="0035443C">
        <w:t>1.18 Стандартная библиотека и её состав</w:t>
      </w:r>
      <w:bookmarkEnd w:id="41"/>
    </w:p>
    <w:p w14:paraId="04E71CB4" w14:textId="21F82C0C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нужно явно подключить необходимую функцию с помощью ключевого слова </w:t>
      </w:r>
      <w:r>
        <w:rPr>
          <w:rFonts w:ascii="Times New Roman" w:hAnsi="Times New Roman" w:cs="Times New Roman"/>
          <w:sz w:val="28"/>
          <w:szCs w:val="28"/>
          <w:lang w:val="en-GB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, далее работа с ними производится как с пользовательскими функциями.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  <w:r w:rsidR="00D93CD5" w:rsidRPr="00D93CD5">
        <w:rPr>
          <w:rFonts w:ascii="Times New Roman" w:hAnsi="Times New Roman" w:cs="Times New Roman"/>
          <w:color w:val="FF0000"/>
          <w:sz w:val="28"/>
          <w:szCs w:val="28"/>
        </w:rPr>
        <w:t>Еще посмотрим</w:t>
      </w:r>
    </w:p>
    <w:p w14:paraId="3375BC03" w14:textId="631A3BA0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  <w:r w:rsidR="008E1EC8">
        <w:rPr>
          <w:rFonts w:ascii="Times New Roman" w:hAnsi="Times New Roman" w:cs="Times New Roman"/>
          <w:sz w:val="28"/>
          <w:szCs w:val="28"/>
        </w:rPr>
        <w:t xml:space="preserve"> </w:t>
      </w:r>
      <w:r w:rsidR="008E1EC8" w:rsidRPr="008E1EC8">
        <w:rPr>
          <w:rFonts w:ascii="Times New Roman" w:hAnsi="Times New Roman" w:cs="Times New Roman"/>
          <w:color w:val="FF0000"/>
          <w:sz w:val="28"/>
          <w:szCs w:val="28"/>
        </w:rPr>
        <w:t>и параметры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006E4810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char[] __str1, char[] __str2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77777777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результат сравнения двух строк:</w:t>
            </w:r>
          </w:p>
          <w:p w14:paraId="056D98BD" w14:textId="3AD0DF33" w:rsidR="0035443C" w:rsidRP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положительное число,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отрицательное число 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443C" w14:paraId="1C9C108E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35443C" w:rsidRDefault="0035443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void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1E38" w14:textId="7C6847ED" w:rsidR="0035443C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целочисленное значение и выводит его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  <w:tr w:rsidR="00281919" w14:paraId="7B857D9F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1FA83A60" w:rsidR="00281919" w:rsidRDefault="0028191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print(char[] v)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085727C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выводит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</w:tbl>
    <w:p w14:paraId="473CE3C0" w14:textId="0B56A3FB" w:rsidR="00890B8A" w:rsidRDefault="00D93CD5" w:rsidP="00D93CD5">
      <w:pPr>
        <w:pStyle w:val="afa"/>
      </w:pPr>
      <w:bookmarkStart w:id="42" w:name="_Toc180581359"/>
      <w:r>
        <w:t xml:space="preserve">1.19 </w:t>
      </w:r>
      <w:r w:rsidRPr="00D93CD5">
        <w:t>Ввод и вывод данных</w:t>
      </w:r>
      <w:bookmarkEnd w:id="42"/>
    </w:p>
    <w:p w14:paraId="0200E640" w14:textId="21CF469C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3" w:name="_Toc180581360"/>
      <w:r w:rsidRPr="00D93CD5">
        <w:t>1.20 Точка входа</w:t>
      </w:r>
      <w:bookmarkEnd w:id="43"/>
    </w:p>
    <w:p w14:paraId="3827B096" w14:textId="13C3CA45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функцию, точку входа, с которой начнется последовательное выполнение программы. 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4" w:name="_Toc180581361"/>
      <w:r w:rsidRPr="00D93CD5">
        <w:t>1.21 Препроцессор</w:t>
      </w:r>
      <w:bookmarkEnd w:id="44"/>
    </w:p>
    <w:p w14:paraId="593368A5" w14:textId="4DFFAA16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  <w:r w:rsidRPr="00D93CD5">
        <w:rPr>
          <w:color w:val="FF0000"/>
          <w:szCs w:val="28"/>
        </w:rPr>
        <w:t>Пока</w:t>
      </w:r>
    </w:p>
    <w:p w14:paraId="1FF8E67B" w14:textId="77777777" w:rsidR="00D93CD5" w:rsidRPr="00D93CD5" w:rsidRDefault="00D93CD5" w:rsidP="00D93CD5">
      <w:pPr>
        <w:pStyle w:val="afa"/>
      </w:pPr>
      <w:bookmarkStart w:id="45" w:name="_Toc180581362"/>
      <w:r w:rsidRPr="00D93CD5">
        <w:t>1.22 Соглашения о вызовах</w:t>
      </w:r>
      <w:bookmarkEnd w:id="45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В языке вызов функций происходит по соглашению о вызовах stdcall. Особенности stdcall: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6" w:name="_Toc180581363"/>
      <w:r w:rsidRPr="00D93CD5">
        <w:t>1.23 Объектный код</w:t>
      </w:r>
      <w:bookmarkEnd w:id="46"/>
      <w:r w:rsidRPr="00D93CD5">
        <w:t xml:space="preserve">  </w:t>
      </w:r>
    </w:p>
    <w:p w14:paraId="520989CA" w14:textId="4D68C33E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ассемблера.</w:t>
      </w:r>
    </w:p>
    <w:p w14:paraId="7EA0700B" w14:textId="75FEEC02" w:rsidR="00D93CD5" w:rsidRPr="00D93CD5" w:rsidRDefault="00D93CD5" w:rsidP="00D93CD5">
      <w:pPr>
        <w:pStyle w:val="afa"/>
      </w:pPr>
      <w:bookmarkStart w:id="47" w:name="_Toc180581364"/>
      <w:r w:rsidRPr="00D93CD5">
        <w:t>1.24 Классификация сообщений транслятора</w:t>
      </w:r>
      <w:bookmarkEnd w:id="47"/>
    </w:p>
    <w:p w14:paraId="6BF763FC" w14:textId="16F07329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0CC39C7B" w14:textId="77777777" w:rsidR="00D93CD5" w:rsidRPr="00D93CD5" w:rsidRDefault="00D93CD5" w:rsidP="00D93CD5">
      <w:pPr>
        <w:pStyle w:val="aff4"/>
      </w:pPr>
      <w:r w:rsidRPr="00D93CD5"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6168F4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100-109</w:t>
            </w:r>
          </w:p>
        </w:tc>
        <w:tc>
          <w:tcPr>
            <w:tcW w:w="6769" w:type="dxa"/>
          </w:tcPr>
          <w:p w14:paraId="39B4B41A" w14:textId="127B35BF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параметров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1BC9966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110-119</w:t>
            </w:r>
          </w:p>
        </w:tc>
        <w:tc>
          <w:tcPr>
            <w:tcW w:w="6769" w:type="dxa"/>
          </w:tcPr>
          <w:p w14:paraId="32C73B1A" w14:textId="1F9C12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</w:tbl>
    <w:p w14:paraId="00F99269" w14:textId="77777777" w:rsidR="00F7579B" w:rsidRDefault="00F7579B" w:rsidP="00F757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1F042232" w14:textId="77777777" w:rsidR="00F7579B" w:rsidRDefault="00F7579B" w:rsidP="00F757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6103266B" w14:textId="01727521" w:rsidR="00D93CD5" w:rsidRDefault="00D93CD5" w:rsidP="00F7579B">
      <w:pPr>
        <w:pStyle w:val="aff4"/>
      </w:pPr>
      <w:r>
        <w:lastRenderedPageBreak/>
        <w:t>Продолжение таблицы 1.10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4095696D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D3FF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Интервал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ABA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ошибок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120-129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8" w:name="_Toc180581365"/>
      <w:r w:rsidRPr="00D93CD5">
        <w:t>1.25 Контрольный пример</w:t>
      </w:r>
      <w:bookmarkEnd w:id="48"/>
    </w:p>
    <w:p w14:paraId="096BA25C" w14:textId="51A47550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  <w:r w:rsidR="00F7579B">
        <w:rPr>
          <w:szCs w:val="28"/>
        </w:rPr>
        <w:t xml:space="preserve"> </w:t>
      </w:r>
      <w:r w:rsidR="00F7579B" w:rsidRPr="00F7579B">
        <w:rPr>
          <w:color w:val="FF0000"/>
          <w:szCs w:val="28"/>
        </w:rPr>
        <w:t>будет</w:t>
      </w:r>
    </w:p>
    <w:p w14:paraId="00ABD149" w14:textId="5A88889A" w:rsidR="00D93CD5" w:rsidRDefault="00D93CD5" w:rsidP="00D93CD5">
      <w:pPr>
        <w:pStyle w:val="13"/>
        <w:spacing w:before="0" w:after="0"/>
        <w:ind w:firstLine="0"/>
        <w:jc w:val="both"/>
        <w:rPr>
          <w:szCs w:val="28"/>
        </w:rPr>
      </w:pPr>
    </w:p>
    <w:p w14:paraId="42ED66CB" w14:textId="288D5FCD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52A0FE15" w14:textId="054057D4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10761E95" w14:textId="1E80074F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30A5189F" w14:textId="77777777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</w:p>
    <w:sectPr w:rsidR="00D93CD5" w:rsidRPr="00D93CD5" w:rsidSect="00CF6F20">
      <w:headerReference w:type="default" r:id="rId8"/>
      <w:pgSz w:w="11906" w:h="16838"/>
      <w:pgMar w:top="1134" w:right="567" w:bottom="851" w:left="130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BFFE" w14:textId="77777777" w:rsidR="004F13AD" w:rsidRDefault="004F13AD" w:rsidP="00256180">
      <w:pPr>
        <w:spacing w:after="0" w:line="240" w:lineRule="auto"/>
      </w:pPr>
      <w:r>
        <w:separator/>
      </w:r>
    </w:p>
  </w:endnote>
  <w:endnote w:type="continuationSeparator" w:id="0">
    <w:p w14:paraId="52232B7C" w14:textId="77777777" w:rsidR="004F13AD" w:rsidRDefault="004F13AD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AFBA" w14:textId="77777777" w:rsidR="004F13AD" w:rsidRDefault="004F13AD" w:rsidP="00256180">
      <w:pPr>
        <w:spacing w:after="0" w:line="240" w:lineRule="auto"/>
      </w:pPr>
      <w:r>
        <w:separator/>
      </w:r>
    </w:p>
  </w:footnote>
  <w:footnote w:type="continuationSeparator" w:id="0">
    <w:p w14:paraId="68C1FF48" w14:textId="77777777" w:rsidR="004F13AD" w:rsidRDefault="004F13AD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12140"/>
    <w:rsid w:val="00026FD2"/>
    <w:rsid w:val="00030EC8"/>
    <w:rsid w:val="00050F22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43DA"/>
    <w:rsid w:val="000E55AF"/>
    <w:rsid w:val="000F44EF"/>
    <w:rsid w:val="000F5091"/>
    <w:rsid w:val="00100F02"/>
    <w:rsid w:val="001132B0"/>
    <w:rsid w:val="0015118A"/>
    <w:rsid w:val="00156AE7"/>
    <w:rsid w:val="001604FF"/>
    <w:rsid w:val="00166440"/>
    <w:rsid w:val="00187ADA"/>
    <w:rsid w:val="001959B3"/>
    <w:rsid w:val="001C51E0"/>
    <w:rsid w:val="001C6F1D"/>
    <w:rsid w:val="001D19F5"/>
    <w:rsid w:val="001E30A2"/>
    <w:rsid w:val="001E5B90"/>
    <w:rsid w:val="0020379C"/>
    <w:rsid w:val="00234A5D"/>
    <w:rsid w:val="002366BE"/>
    <w:rsid w:val="0024224B"/>
    <w:rsid w:val="00256180"/>
    <w:rsid w:val="0028178F"/>
    <w:rsid w:val="00281919"/>
    <w:rsid w:val="00290070"/>
    <w:rsid w:val="0029763A"/>
    <w:rsid w:val="002E0C7C"/>
    <w:rsid w:val="002E22BD"/>
    <w:rsid w:val="002E36B4"/>
    <w:rsid w:val="002E4B35"/>
    <w:rsid w:val="00304A55"/>
    <w:rsid w:val="00321305"/>
    <w:rsid w:val="00326545"/>
    <w:rsid w:val="003414C6"/>
    <w:rsid w:val="003506FD"/>
    <w:rsid w:val="0035443C"/>
    <w:rsid w:val="0035541A"/>
    <w:rsid w:val="00387FD7"/>
    <w:rsid w:val="003975ED"/>
    <w:rsid w:val="003B426F"/>
    <w:rsid w:val="003D162E"/>
    <w:rsid w:val="004122A2"/>
    <w:rsid w:val="00416B78"/>
    <w:rsid w:val="00441DCF"/>
    <w:rsid w:val="00442592"/>
    <w:rsid w:val="00471BCC"/>
    <w:rsid w:val="00473BB0"/>
    <w:rsid w:val="004976B0"/>
    <w:rsid w:val="004A1BB5"/>
    <w:rsid w:val="004A542B"/>
    <w:rsid w:val="004C76A7"/>
    <w:rsid w:val="004D1A5D"/>
    <w:rsid w:val="004E1B24"/>
    <w:rsid w:val="004F13AD"/>
    <w:rsid w:val="00501849"/>
    <w:rsid w:val="00501A0F"/>
    <w:rsid w:val="005107B0"/>
    <w:rsid w:val="005210D0"/>
    <w:rsid w:val="00552A39"/>
    <w:rsid w:val="0057182C"/>
    <w:rsid w:val="005A1C5A"/>
    <w:rsid w:val="005B3BBB"/>
    <w:rsid w:val="005B4144"/>
    <w:rsid w:val="005C788C"/>
    <w:rsid w:val="006105B2"/>
    <w:rsid w:val="0061096D"/>
    <w:rsid w:val="006201A5"/>
    <w:rsid w:val="006207DA"/>
    <w:rsid w:val="00624D64"/>
    <w:rsid w:val="0062622A"/>
    <w:rsid w:val="006310BD"/>
    <w:rsid w:val="00643BD4"/>
    <w:rsid w:val="00700ACB"/>
    <w:rsid w:val="007149D1"/>
    <w:rsid w:val="00730130"/>
    <w:rsid w:val="00736081"/>
    <w:rsid w:val="00762E85"/>
    <w:rsid w:val="007716C5"/>
    <w:rsid w:val="00773CFC"/>
    <w:rsid w:val="00783C91"/>
    <w:rsid w:val="007B584F"/>
    <w:rsid w:val="007D077B"/>
    <w:rsid w:val="007D5D2F"/>
    <w:rsid w:val="007E2DA1"/>
    <w:rsid w:val="007E681C"/>
    <w:rsid w:val="007F512D"/>
    <w:rsid w:val="0080139C"/>
    <w:rsid w:val="00803CD0"/>
    <w:rsid w:val="00807E60"/>
    <w:rsid w:val="00811D9A"/>
    <w:rsid w:val="0082235F"/>
    <w:rsid w:val="00824113"/>
    <w:rsid w:val="00840EEA"/>
    <w:rsid w:val="00866CA4"/>
    <w:rsid w:val="008725EB"/>
    <w:rsid w:val="00872E43"/>
    <w:rsid w:val="00882C75"/>
    <w:rsid w:val="00890B8A"/>
    <w:rsid w:val="008952C5"/>
    <w:rsid w:val="00897CCF"/>
    <w:rsid w:val="008A08F4"/>
    <w:rsid w:val="008A71B9"/>
    <w:rsid w:val="008C24A5"/>
    <w:rsid w:val="008C710C"/>
    <w:rsid w:val="008D55FD"/>
    <w:rsid w:val="008E1EC8"/>
    <w:rsid w:val="008E4C46"/>
    <w:rsid w:val="009007A0"/>
    <w:rsid w:val="0090391B"/>
    <w:rsid w:val="00955559"/>
    <w:rsid w:val="00957E96"/>
    <w:rsid w:val="00973E22"/>
    <w:rsid w:val="00976CFC"/>
    <w:rsid w:val="009806AF"/>
    <w:rsid w:val="00984C10"/>
    <w:rsid w:val="009B251A"/>
    <w:rsid w:val="009B7D64"/>
    <w:rsid w:val="009D1DF9"/>
    <w:rsid w:val="009E2A9D"/>
    <w:rsid w:val="009F0909"/>
    <w:rsid w:val="00A01A32"/>
    <w:rsid w:val="00A32157"/>
    <w:rsid w:val="00A366EA"/>
    <w:rsid w:val="00A4317A"/>
    <w:rsid w:val="00A901EE"/>
    <w:rsid w:val="00A9316D"/>
    <w:rsid w:val="00AA73E8"/>
    <w:rsid w:val="00AB2017"/>
    <w:rsid w:val="00AC436D"/>
    <w:rsid w:val="00AC4753"/>
    <w:rsid w:val="00AC7685"/>
    <w:rsid w:val="00AD3B65"/>
    <w:rsid w:val="00AE087C"/>
    <w:rsid w:val="00AE6289"/>
    <w:rsid w:val="00B22602"/>
    <w:rsid w:val="00B22C38"/>
    <w:rsid w:val="00B3207F"/>
    <w:rsid w:val="00B377CA"/>
    <w:rsid w:val="00B37987"/>
    <w:rsid w:val="00B450BF"/>
    <w:rsid w:val="00B72573"/>
    <w:rsid w:val="00B725D4"/>
    <w:rsid w:val="00B77CF2"/>
    <w:rsid w:val="00BA4FEF"/>
    <w:rsid w:val="00BA69FE"/>
    <w:rsid w:val="00BC1FCD"/>
    <w:rsid w:val="00BC2FD7"/>
    <w:rsid w:val="00BD2D33"/>
    <w:rsid w:val="00BE2A15"/>
    <w:rsid w:val="00BF756E"/>
    <w:rsid w:val="00C0337B"/>
    <w:rsid w:val="00C1155B"/>
    <w:rsid w:val="00C11D13"/>
    <w:rsid w:val="00C22A32"/>
    <w:rsid w:val="00C246E8"/>
    <w:rsid w:val="00C34CEE"/>
    <w:rsid w:val="00C53C50"/>
    <w:rsid w:val="00C625FC"/>
    <w:rsid w:val="00C942AB"/>
    <w:rsid w:val="00CA639D"/>
    <w:rsid w:val="00CB190D"/>
    <w:rsid w:val="00CB2855"/>
    <w:rsid w:val="00CF6F20"/>
    <w:rsid w:val="00D05D60"/>
    <w:rsid w:val="00D333D9"/>
    <w:rsid w:val="00D34B95"/>
    <w:rsid w:val="00D52E4C"/>
    <w:rsid w:val="00D536DF"/>
    <w:rsid w:val="00D71BFA"/>
    <w:rsid w:val="00D75669"/>
    <w:rsid w:val="00D90514"/>
    <w:rsid w:val="00D93CD5"/>
    <w:rsid w:val="00D953DA"/>
    <w:rsid w:val="00D95493"/>
    <w:rsid w:val="00DA598F"/>
    <w:rsid w:val="00DB09B6"/>
    <w:rsid w:val="00DC3465"/>
    <w:rsid w:val="00DC5F75"/>
    <w:rsid w:val="00DF5F66"/>
    <w:rsid w:val="00E331ED"/>
    <w:rsid w:val="00E46075"/>
    <w:rsid w:val="00E54B6B"/>
    <w:rsid w:val="00E775E9"/>
    <w:rsid w:val="00E83313"/>
    <w:rsid w:val="00E85F92"/>
    <w:rsid w:val="00E87601"/>
    <w:rsid w:val="00E97A8B"/>
    <w:rsid w:val="00E97CE6"/>
    <w:rsid w:val="00EA6022"/>
    <w:rsid w:val="00ED054E"/>
    <w:rsid w:val="00F337F5"/>
    <w:rsid w:val="00F34F0F"/>
    <w:rsid w:val="00F51E39"/>
    <w:rsid w:val="00F72A59"/>
    <w:rsid w:val="00F7579B"/>
    <w:rsid w:val="00FA67C0"/>
    <w:rsid w:val="00FB1E2F"/>
    <w:rsid w:val="00FB5CBD"/>
    <w:rsid w:val="00FB792D"/>
    <w:rsid w:val="00FC06A6"/>
    <w:rsid w:val="00FD6DB5"/>
    <w:rsid w:val="00FE35E6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959B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basedOn w:val="a"/>
    <w:next w:val="a"/>
    <w:link w:val="afd"/>
    <w:uiPriority w:val="11"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B22C38"/>
    <w:pPr>
      <w:spacing w:after="28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B22C38"/>
    <w:pPr>
      <w:spacing w:before="280"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  <w:pPr>
      <w:spacing w:before="280"/>
      <w:ind w:firstLine="709"/>
    </w:pPr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10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Force</cp:lastModifiedBy>
  <cp:revision>105</cp:revision>
  <dcterms:created xsi:type="dcterms:W3CDTF">2024-04-24T20:13:00Z</dcterms:created>
  <dcterms:modified xsi:type="dcterms:W3CDTF">2024-12-10T18:41:00Z</dcterms:modified>
</cp:coreProperties>
</file>