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1FC" w:rsidRPr="00E83726" w:rsidRDefault="006F4AA5" w:rsidP="006F4AA5">
      <w:pPr>
        <w:pStyle w:val="1"/>
        <w:rPr>
          <w:sz w:val="28"/>
          <w:szCs w:val="28"/>
        </w:rPr>
      </w:pPr>
      <w:r w:rsidRPr="00E83726">
        <w:rPr>
          <w:sz w:val="28"/>
          <w:szCs w:val="28"/>
        </w:rPr>
        <w:t>Тестовое задание</w:t>
      </w:r>
    </w:p>
    <w:p w:rsidR="006F4AA5" w:rsidRDefault="006F4AA5"/>
    <w:p w:rsidR="00E561A8" w:rsidRPr="00470BD0" w:rsidRDefault="006F4AA5" w:rsidP="00E561A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70BD0">
        <w:rPr>
          <w:rFonts w:ascii="Times New Roman" w:hAnsi="Times New Roman" w:cs="Times New Roman"/>
          <w:b/>
          <w:sz w:val="24"/>
          <w:szCs w:val="24"/>
        </w:rPr>
        <w:t>Цель:</w:t>
      </w:r>
      <w:r w:rsidRPr="00470B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4AA5" w:rsidRPr="00470BD0" w:rsidRDefault="00E561A8" w:rsidP="000662E1">
      <w:pPr>
        <w:pStyle w:val="ac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0BD0">
        <w:rPr>
          <w:rFonts w:ascii="Times New Roman" w:hAnsi="Times New Roman" w:cs="Times New Roman"/>
          <w:sz w:val="24"/>
          <w:szCs w:val="24"/>
        </w:rPr>
        <w:t>П</w:t>
      </w:r>
      <w:r w:rsidR="006F4AA5" w:rsidRPr="00470BD0">
        <w:rPr>
          <w:rFonts w:ascii="Times New Roman" w:hAnsi="Times New Roman" w:cs="Times New Roman"/>
          <w:sz w:val="24"/>
          <w:szCs w:val="24"/>
        </w:rPr>
        <w:t xml:space="preserve">остроить модель </w:t>
      </w:r>
      <w:r w:rsidR="006F4AA5" w:rsidRPr="00470BD0">
        <w:rPr>
          <w:rFonts w:ascii="Times New Roman" w:hAnsi="Times New Roman" w:cs="Times New Roman"/>
          <w:sz w:val="24"/>
          <w:szCs w:val="24"/>
          <w:lang w:val="en-US"/>
        </w:rPr>
        <w:t>PD</w:t>
      </w:r>
      <w:r w:rsidR="006F4AA5" w:rsidRPr="00470BD0">
        <w:rPr>
          <w:rFonts w:ascii="Times New Roman" w:hAnsi="Times New Roman" w:cs="Times New Roman"/>
          <w:sz w:val="24"/>
          <w:szCs w:val="24"/>
        </w:rPr>
        <w:t xml:space="preserve"> (</w:t>
      </w:r>
      <w:r w:rsidRPr="00470BD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6F4AA5" w:rsidRPr="00470BD0">
        <w:rPr>
          <w:rFonts w:ascii="Times New Roman" w:hAnsi="Times New Roman" w:cs="Times New Roman"/>
          <w:sz w:val="24"/>
          <w:szCs w:val="24"/>
          <w:lang w:val="en-US"/>
        </w:rPr>
        <w:t>robability</w:t>
      </w:r>
      <w:r w:rsidR="006F4AA5" w:rsidRPr="00470BD0">
        <w:rPr>
          <w:rFonts w:ascii="Times New Roman" w:hAnsi="Times New Roman" w:cs="Times New Roman"/>
          <w:sz w:val="24"/>
          <w:szCs w:val="24"/>
        </w:rPr>
        <w:t xml:space="preserve"> </w:t>
      </w:r>
      <w:r w:rsidR="006F4AA5" w:rsidRPr="00470BD0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6F4AA5" w:rsidRPr="00470BD0">
        <w:rPr>
          <w:rFonts w:ascii="Times New Roman" w:hAnsi="Times New Roman" w:cs="Times New Roman"/>
          <w:sz w:val="24"/>
          <w:szCs w:val="24"/>
        </w:rPr>
        <w:t xml:space="preserve"> </w:t>
      </w:r>
      <w:r w:rsidR="006F4AA5" w:rsidRPr="00470BD0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="006F4AA5" w:rsidRPr="00470BD0">
        <w:rPr>
          <w:rFonts w:ascii="Times New Roman" w:hAnsi="Times New Roman" w:cs="Times New Roman"/>
          <w:sz w:val="24"/>
          <w:szCs w:val="24"/>
        </w:rPr>
        <w:t>) в программе “</w:t>
      </w:r>
      <w:r w:rsidR="006F4AA5" w:rsidRPr="00470BD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6F4AA5" w:rsidRPr="00470BD0">
        <w:rPr>
          <w:rFonts w:ascii="Times New Roman" w:hAnsi="Times New Roman" w:cs="Times New Roman"/>
          <w:sz w:val="24"/>
          <w:szCs w:val="24"/>
        </w:rPr>
        <w:t>” на основе количественных факторов из финансовой отчетности банков-контрагентов по алгоритму, описанному ниже</w:t>
      </w:r>
      <w:r w:rsidRPr="00470BD0">
        <w:rPr>
          <w:rFonts w:ascii="Times New Roman" w:hAnsi="Times New Roman" w:cs="Times New Roman"/>
          <w:sz w:val="24"/>
          <w:szCs w:val="24"/>
        </w:rPr>
        <w:t>;</w:t>
      </w:r>
    </w:p>
    <w:p w:rsidR="00E561A8" w:rsidRPr="00470BD0" w:rsidRDefault="00E561A8" w:rsidP="000662E1">
      <w:pPr>
        <w:pStyle w:val="ac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0BD0">
        <w:rPr>
          <w:rFonts w:ascii="Times New Roman" w:hAnsi="Times New Roman" w:cs="Times New Roman"/>
          <w:sz w:val="24"/>
          <w:szCs w:val="24"/>
        </w:rPr>
        <w:t xml:space="preserve">Заполнить форму отчета, представленную ниже. </w:t>
      </w:r>
      <w:r w:rsidR="000662E1">
        <w:rPr>
          <w:rFonts w:ascii="Times New Roman" w:hAnsi="Times New Roman" w:cs="Times New Roman"/>
          <w:sz w:val="24"/>
          <w:szCs w:val="24"/>
        </w:rPr>
        <w:t>Длина разделов и подробность изложения не регламентированы.</w:t>
      </w:r>
    </w:p>
    <w:p w:rsidR="006F4AA5" w:rsidRPr="00470BD0" w:rsidRDefault="006F4AA5" w:rsidP="000662E1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4AA5" w:rsidRPr="00470BD0" w:rsidRDefault="006F4AA5" w:rsidP="000662E1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470BD0">
        <w:rPr>
          <w:rFonts w:ascii="Times New Roman" w:hAnsi="Times New Roman" w:cs="Times New Roman"/>
          <w:b/>
          <w:sz w:val="24"/>
          <w:szCs w:val="24"/>
        </w:rPr>
        <w:t>Данные:</w:t>
      </w:r>
      <w:r w:rsidRPr="00470BD0">
        <w:rPr>
          <w:rFonts w:ascii="Times New Roman" w:hAnsi="Times New Roman" w:cs="Times New Roman"/>
          <w:sz w:val="24"/>
          <w:szCs w:val="24"/>
        </w:rPr>
        <w:t xml:space="preserve"> файл “</w:t>
      </w:r>
      <w:r w:rsidRPr="00470BD0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470BD0">
        <w:rPr>
          <w:rFonts w:ascii="Times New Roman" w:hAnsi="Times New Roman" w:cs="Times New Roman"/>
          <w:sz w:val="24"/>
          <w:szCs w:val="24"/>
        </w:rPr>
        <w:t>.</w:t>
      </w:r>
      <w:r w:rsidRPr="00470BD0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470BD0">
        <w:rPr>
          <w:rFonts w:ascii="Times New Roman" w:hAnsi="Times New Roman" w:cs="Times New Roman"/>
          <w:sz w:val="24"/>
          <w:szCs w:val="24"/>
        </w:rPr>
        <w:t>” содержит перечень количественных факторов (</w:t>
      </w:r>
      <w:proofErr w:type="spellStart"/>
      <w:r w:rsidRPr="00470BD0">
        <w:rPr>
          <w:rFonts w:ascii="Times New Roman" w:hAnsi="Times New Roman" w:cs="Times New Roman"/>
          <w:sz w:val="24"/>
          <w:szCs w:val="24"/>
          <w:lang w:val="en-US"/>
        </w:rPr>
        <w:t>qn</w:t>
      </w:r>
      <w:proofErr w:type="spellEnd"/>
      <w:proofErr w:type="gramStart"/>
      <w:r w:rsidRPr="00470BD0">
        <w:rPr>
          <w:rFonts w:ascii="Times New Roman" w:hAnsi="Times New Roman" w:cs="Times New Roman"/>
          <w:sz w:val="24"/>
          <w:szCs w:val="24"/>
        </w:rPr>
        <w:t>01,…</w:t>
      </w:r>
      <w:proofErr w:type="spellStart"/>
      <w:proofErr w:type="gramEnd"/>
      <w:r w:rsidRPr="00470BD0">
        <w:rPr>
          <w:rFonts w:ascii="Times New Roman" w:hAnsi="Times New Roman" w:cs="Times New Roman"/>
          <w:sz w:val="24"/>
          <w:szCs w:val="24"/>
          <w:lang w:val="en-US"/>
        </w:rPr>
        <w:t>qn</w:t>
      </w:r>
      <w:proofErr w:type="spellEnd"/>
      <w:r w:rsidRPr="00470BD0">
        <w:rPr>
          <w:rFonts w:ascii="Times New Roman" w:hAnsi="Times New Roman" w:cs="Times New Roman"/>
          <w:sz w:val="24"/>
          <w:szCs w:val="24"/>
        </w:rPr>
        <w:t xml:space="preserve">10) и значения </w:t>
      </w:r>
      <w:r w:rsidRPr="00470BD0">
        <w:rPr>
          <w:rFonts w:ascii="Times New Roman" w:hAnsi="Times New Roman" w:cs="Times New Roman"/>
          <w:sz w:val="24"/>
          <w:szCs w:val="24"/>
          <w:lang w:val="en-US"/>
        </w:rPr>
        <w:t>PD</w:t>
      </w:r>
      <w:r w:rsidRPr="00470BD0">
        <w:rPr>
          <w:rFonts w:ascii="Times New Roman" w:hAnsi="Times New Roman" w:cs="Times New Roman"/>
          <w:sz w:val="24"/>
          <w:szCs w:val="24"/>
        </w:rPr>
        <w:t xml:space="preserve"> для выборки из 303 банков-контрагентов. Размерность факторов </w:t>
      </w:r>
      <w:proofErr w:type="spellStart"/>
      <w:r w:rsidRPr="00470BD0">
        <w:rPr>
          <w:rFonts w:ascii="Times New Roman" w:hAnsi="Times New Roman" w:cs="Times New Roman"/>
          <w:sz w:val="24"/>
          <w:szCs w:val="24"/>
          <w:lang w:val="en-US"/>
        </w:rPr>
        <w:t>qn</w:t>
      </w:r>
      <w:proofErr w:type="spellEnd"/>
      <w:r w:rsidRPr="00470BD0">
        <w:rPr>
          <w:rFonts w:ascii="Times New Roman" w:hAnsi="Times New Roman" w:cs="Times New Roman"/>
          <w:sz w:val="24"/>
          <w:szCs w:val="24"/>
        </w:rPr>
        <w:t>01-</w:t>
      </w:r>
      <w:proofErr w:type="spellStart"/>
      <w:r w:rsidRPr="00470BD0">
        <w:rPr>
          <w:rFonts w:ascii="Times New Roman" w:hAnsi="Times New Roman" w:cs="Times New Roman"/>
          <w:sz w:val="24"/>
          <w:szCs w:val="24"/>
          <w:lang w:val="en-US"/>
        </w:rPr>
        <w:t>qn</w:t>
      </w:r>
      <w:proofErr w:type="spellEnd"/>
      <w:r w:rsidRPr="00470BD0">
        <w:rPr>
          <w:rFonts w:ascii="Times New Roman" w:hAnsi="Times New Roman" w:cs="Times New Roman"/>
          <w:sz w:val="24"/>
          <w:szCs w:val="24"/>
        </w:rPr>
        <w:t>06 указана в столбцах “</w:t>
      </w:r>
      <w:r w:rsidRPr="00470BD0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470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BD0">
        <w:rPr>
          <w:rFonts w:ascii="Times New Roman" w:hAnsi="Times New Roman" w:cs="Times New Roman"/>
          <w:sz w:val="24"/>
          <w:szCs w:val="24"/>
          <w:lang w:val="en-US"/>
        </w:rPr>
        <w:t>qnXX</w:t>
      </w:r>
      <w:proofErr w:type="spellEnd"/>
      <w:r w:rsidRPr="00470BD0">
        <w:rPr>
          <w:rFonts w:ascii="Times New Roman" w:hAnsi="Times New Roman" w:cs="Times New Roman"/>
          <w:sz w:val="24"/>
          <w:szCs w:val="24"/>
        </w:rPr>
        <w:t xml:space="preserve">”, факторы </w:t>
      </w:r>
      <w:proofErr w:type="spellStart"/>
      <w:r w:rsidRPr="00470BD0">
        <w:rPr>
          <w:rFonts w:ascii="Times New Roman" w:hAnsi="Times New Roman" w:cs="Times New Roman"/>
          <w:sz w:val="24"/>
          <w:szCs w:val="24"/>
          <w:lang w:val="en-US"/>
        </w:rPr>
        <w:t>qn</w:t>
      </w:r>
      <w:proofErr w:type="spellEnd"/>
      <w:r w:rsidRPr="00470BD0">
        <w:rPr>
          <w:rFonts w:ascii="Times New Roman" w:hAnsi="Times New Roman" w:cs="Times New Roman"/>
          <w:sz w:val="24"/>
          <w:szCs w:val="24"/>
        </w:rPr>
        <w:t>07-</w:t>
      </w:r>
      <w:proofErr w:type="spellStart"/>
      <w:r w:rsidRPr="00470BD0">
        <w:rPr>
          <w:rFonts w:ascii="Times New Roman" w:hAnsi="Times New Roman" w:cs="Times New Roman"/>
          <w:sz w:val="24"/>
          <w:szCs w:val="24"/>
          <w:lang w:val="en-US"/>
        </w:rPr>
        <w:t>qn</w:t>
      </w:r>
      <w:proofErr w:type="spellEnd"/>
      <w:r w:rsidRPr="00470BD0">
        <w:rPr>
          <w:rFonts w:ascii="Times New Roman" w:hAnsi="Times New Roman" w:cs="Times New Roman"/>
          <w:sz w:val="24"/>
          <w:szCs w:val="24"/>
        </w:rPr>
        <w:t xml:space="preserve">10 представлены в процентах. </w:t>
      </w:r>
    </w:p>
    <w:p w:rsidR="006F4AA5" w:rsidRPr="00470BD0" w:rsidRDefault="006F4AA5" w:rsidP="006F4AA5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DC4E8E" w:rsidRPr="00470BD0" w:rsidRDefault="00DC4E8E" w:rsidP="006F4AA5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E83726" w:rsidRPr="00470BD0" w:rsidRDefault="00DC4E8E" w:rsidP="006F4AA5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0BD0">
        <w:rPr>
          <w:rFonts w:ascii="Times New Roman" w:hAnsi="Times New Roman" w:cs="Times New Roman"/>
          <w:b/>
          <w:sz w:val="24"/>
          <w:szCs w:val="24"/>
          <w:lang w:val="en-US"/>
        </w:rPr>
        <w:t>Алгоритм</w:t>
      </w:r>
      <w:proofErr w:type="spellEnd"/>
      <w:r w:rsidRPr="00470B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70BD0">
        <w:rPr>
          <w:rFonts w:ascii="Times New Roman" w:hAnsi="Times New Roman" w:cs="Times New Roman"/>
          <w:b/>
          <w:sz w:val="24"/>
          <w:szCs w:val="24"/>
          <w:lang w:val="en-US"/>
        </w:rPr>
        <w:t>построения</w:t>
      </w:r>
      <w:proofErr w:type="spellEnd"/>
      <w:r w:rsidRPr="00470B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70BD0">
        <w:rPr>
          <w:rFonts w:ascii="Times New Roman" w:hAnsi="Times New Roman" w:cs="Times New Roman"/>
          <w:b/>
          <w:sz w:val="24"/>
          <w:szCs w:val="24"/>
          <w:lang w:val="en-US"/>
        </w:rPr>
        <w:t>модели</w:t>
      </w:r>
      <w:proofErr w:type="spellEnd"/>
    </w:p>
    <w:p w:rsidR="00A70724" w:rsidRPr="00470BD0" w:rsidRDefault="00A70724" w:rsidP="006F4AA5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A70724" w:rsidRPr="00470BD0" w:rsidRDefault="00E561A8" w:rsidP="00A70724">
      <w:pPr>
        <w:pStyle w:val="ac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70BD0">
        <w:rPr>
          <w:rFonts w:ascii="Times New Roman" w:hAnsi="Times New Roman" w:cs="Times New Roman"/>
          <w:b/>
          <w:sz w:val="24"/>
          <w:szCs w:val="24"/>
        </w:rPr>
        <w:t>Трансформация факторов</w:t>
      </w:r>
      <w:bookmarkStart w:id="0" w:name="_GoBack"/>
      <w:bookmarkEnd w:id="0"/>
    </w:p>
    <w:p w:rsidR="00DC4E8E" w:rsidRPr="00470BD0" w:rsidRDefault="00DC4E8E" w:rsidP="006F4AA5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E83726" w:rsidRPr="00470BD0" w:rsidRDefault="00935BA6" w:rsidP="00935BA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70BD0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E83726" w:rsidRPr="00470BD0">
        <w:rPr>
          <w:rFonts w:ascii="Times New Roman" w:hAnsi="Times New Roman" w:cs="Times New Roman"/>
          <w:sz w:val="24"/>
          <w:szCs w:val="24"/>
        </w:rPr>
        <w:t>Трансфо</w:t>
      </w:r>
      <w:r w:rsidR="004C31DF" w:rsidRPr="00470BD0">
        <w:rPr>
          <w:rFonts w:ascii="Times New Roman" w:hAnsi="Times New Roman" w:cs="Times New Roman"/>
          <w:sz w:val="24"/>
          <w:szCs w:val="24"/>
        </w:rPr>
        <w:t xml:space="preserve">рмация </w:t>
      </w:r>
      <w:r w:rsidR="00C768BC" w:rsidRPr="00470BD0">
        <w:rPr>
          <w:rFonts w:ascii="Times New Roman" w:hAnsi="Times New Roman" w:cs="Times New Roman"/>
          <w:sz w:val="24"/>
          <w:szCs w:val="24"/>
        </w:rPr>
        <w:t>количественных факторов. Трансформация состоит</w:t>
      </w:r>
      <w:r w:rsidR="004C31DF" w:rsidRPr="00470BD0">
        <w:rPr>
          <w:rFonts w:ascii="Times New Roman" w:hAnsi="Times New Roman" w:cs="Times New Roman"/>
          <w:sz w:val="24"/>
          <w:szCs w:val="24"/>
        </w:rPr>
        <w:t xml:space="preserve"> из двух этапов:</w:t>
      </w:r>
    </w:p>
    <w:p w:rsidR="00E83726" w:rsidRPr="00470BD0" w:rsidRDefault="00E83726" w:rsidP="00E83726">
      <w:pPr>
        <w:pStyle w:val="ac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0BD0">
        <w:rPr>
          <w:rFonts w:ascii="Times New Roman" w:hAnsi="Times New Roman" w:cs="Times New Roman"/>
          <w:sz w:val="24"/>
          <w:szCs w:val="24"/>
        </w:rPr>
        <w:t xml:space="preserve">К факторам </w:t>
      </w:r>
      <w:proofErr w:type="spellStart"/>
      <w:r w:rsidRPr="00470BD0">
        <w:rPr>
          <w:rFonts w:ascii="Times New Roman" w:hAnsi="Times New Roman" w:cs="Times New Roman"/>
          <w:sz w:val="24"/>
          <w:szCs w:val="24"/>
          <w:lang w:val="en-US"/>
        </w:rPr>
        <w:t>qn</w:t>
      </w:r>
      <w:proofErr w:type="spellEnd"/>
      <w:r w:rsidRPr="00470BD0">
        <w:rPr>
          <w:rFonts w:ascii="Times New Roman" w:hAnsi="Times New Roman" w:cs="Times New Roman"/>
          <w:sz w:val="24"/>
          <w:szCs w:val="24"/>
        </w:rPr>
        <w:t>01-</w:t>
      </w:r>
      <w:proofErr w:type="spellStart"/>
      <w:r w:rsidRPr="00470BD0">
        <w:rPr>
          <w:rFonts w:ascii="Times New Roman" w:hAnsi="Times New Roman" w:cs="Times New Roman"/>
          <w:sz w:val="24"/>
          <w:szCs w:val="24"/>
          <w:lang w:val="en-US"/>
        </w:rPr>
        <w:t>qn</w:t>
      </w:r>
      <w:proofErr w:type="spellEnd"/>
      <w:r w:rsidRPr="00470BD0">
        <w:rPr>
          <w:rFonts w:ascii="Times New Roman" w:hAnsi="Times New Roman" w:cs="Times New Roman"/>
          <w:sz w:val="24"/>
          <w:szCs w:val="24"/>
        </w:rPr>
        <w:t>10 применяется логистическое преобразование</w:t>
      </w:r>
      <w:r w:rsidR="00822E42" w:rsidRPr="00470BD0">
        <w:rPr>
          <w:rFonts w:ascii="Times New Roman" w:hAnsi="Times New Roman" w:cs="Times New Roman"/>
          <w:sz w:val="24"/>
          <w:szCs w:val="24"/>
        </w:rPr>
        <w:t>,</w:t>
      </w:r>
      <w:r w:rsidRPr="00470BD0">
        <w:rPr>
          <w:rFonts w:ascii="Times New Roman" w:hAnsi="Times New Roman" w:cs="Times New Roman"/>
          <w:sz w:val="24"/>
          <w:szCs w:val="24"/>
        </w:rPr>
        <w:t xml:space="preserve"> в результате которого значения фактора зано</w:t>
      </w:r>
      <w:r w:rsidR="00822E42" w:rsidRPr="00470BD0">
        <w:rPr>
          <w:rFonts w:ascii="Times New Roman" w:hAnsi="Times New Roman" w:cs="Times New Roman"/>
          <w:sz w:val="24"/>
          <w:szCs w:val="24"/>
        </w:rPr>
        <w:t>сятся в интервал (0,1):</w:t>
      </w:r>
    </w:p>
    <w:p w:rsidR="00822E42" w:rsidRPr="00470BD0" w:rsidRDefault="00822E42" w:rsidP="00822E42">
      <w:pPr>
        <w:pStyle w:val="ac"/>
        <w:ind w:left="792" w:firstLine="0"/>
        <w:rPr>
          <w:rFonts w:ascii="Times New Roman" w:hAnsi="Times New Roman" w:cs="Times New Roman"/>
          <w:sz w:val="24"/>
          <w:szCs w:val="24"/>
        </w:rPr>
      </w:pPr>
    </w:p>
    <w:p w:rsidR="00E83726" w:rsidRPr="00470BD0" w:rsidRDefault="00E83726" w:rsidP="00E83726">
      <w:pPr>
        <w:pStyle w:val="ac"/>
        <w:ind w:left="1440" w:firstLine="0"/>
        <w:rPr>
          <w:rFonts w:ascii="Times New Roman" w:hAnsi="Times New Roman" w:cs="Times New Roman"/>
          <w:sz w:val="24"/>
          <w:szCs w:val="24"/>
        </w:rPr>
      </w:pPr>
      <w:proofErr w:type="spellStart"/>
      <m:oMath>
        <m:r>
          <m:rPr>
            <m:nor/>
          </m:rPr>
          <w:rPr>
            <w:rFonts w:ascii="Times New Roman" w:hAnsi="Times New Roman" w:cs="Times New Roman"/>
            <w:sz w:val="24"/>
            <w:szCs w:val="24"/>
          </w:rPr>
          <m:t>Логистически</m:t>
        </m:r>
        <w:proofErr w:type="spellEnd"/>
        <m:r>
          <m:rPr>
            <m:nor/>
          </m:rPr>
          <w:rPr>
            <w:rFonts w:ascii="Times New Roman" w:hAnsi="Times New Roman" w:cs="Times New Roman"/>
            <w:sz w:val="24"/>
            <w:szCs w:val="24"/>
          </w:rPr>
          <m:t xml:space="preserve"> преобразованное значение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∙(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sup>
            </m:sSup>
          </m:den>
        </m:f>
      </m:oMath>
      <w:r w:rsidRPr="00470BD0">
        <w:rPr>
          <w:rFonts w:ascii="Times New Roman" w:hAnsi="Times New Roman" w:cs="Times New Roman"/>
          <w:sz w:val="24"/>
          <w:szCs w:val="24"/>
        </w:rPr>
        <w:t xml:space="preserve">  </w:t>
      </w:r>
      <w:r w:rsidR="00822E42" w:rsidRPr="00470BD0">
        <w:rPr>
          <w:rFonts w:ascii="Times New Roman" w:hAnsi="Times New Roman" w:cs="Times New Roman"/>
          <w:sz w:val="24"/>
          <w:szCs w:val="24"/>
        </w:rPr>
        <w:t>, где</w:t>
      </w:r>
    </w:p>
    <w:p w:rsidR="00822E42" w:rsidRPr="00470BD0" w:rsidRDefault="00822E42" w:rsidP="00E83726">
      <w:pPr>
        <w:pStyle w:val="ac"/>
        <w:ind w:left="1440" w:firstLine="0"/>
        <w:rPr>
          <w:rFonts w:ascii="Times New Roman" w:hAnsi="Times New Roman" w:cs="Times New Roman"/>
          <w:sz w:val="24"/>
          <w:szCs w:val="24"/>
        </w:rPr>
      </w:pPr>
    </w:p>
    <w:p w:rsidR="00822E42" w:rsidRPr="00470BD0" w:rsidRDefault="00822E42" w:rsidP="00935BA6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up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down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70BD0">
        <w:rPr>
          <w:rFonts w:ascii="Times New Roman" w:hAnsi="Times New Roman" w:cs="Times New Roman"/>
          <w:sz w:val="24"/>
          <w:szCs w:val="24"/>
        </w:rPr>
        <w:t xml:space="preserve"> ,</w:t>
      </w:r>
    </w:p>
    <w:p w:rsidR="00822E42" w:rsidRPr="00470BD0" w:rsidRDefault="00822E42" w:rsidP="00935BA6">
      <w:pPr>
        <w:pStyle w:val="NumberedNormal"/>
      </w:pPr>
      <m:oMath>
        <m: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2∙</m:t>
            </m:r>
            <m:r>
              <w:rPr>
                <w:rFonts w:ascii="Cambria Math" w:hAnsi="Cambria Math"/>
                <w:lang w:val="en-US"/>
              </w:rPr>
              <m:t>ln</m:t>
            </m:r>
            <m:r>
              <m:rPr>
                <m:sty m:val="p"/>
              </m:rPr>
              <w:rPr>
                <w:rFonts w:ascii="Cambria Math" w:hAnsi="Cambria Math"/>
              </w:rPr>
              <m:t>19</m:t>
            </m:r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up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down</m:t>
                </m:r>
              </m:sub>
            </m:sSub>
          </m:den>
        </m:f>
      </m:oMath>
      <w:r w:rsidRPr="00470BD0">
        <w:t>,</w:t>
      </w:r>
    </w:p>
    <w:p w:rsidR="00822E42" w:rsidRPr="00470BD0" w:rsidRDefault="005934B7" w:rsidP="00470BD0">
      <w:pPr>
        <w:pStyle w:val="NumberedNormal"/>
        <w:ind w:left="1134"/>
        <w:jc w:val="left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up</m:t>
            </m:r>
          </m:sub>
        </m:sSub>
      </m:oMath>
      <w:r w:rsidR="00822E42" w:rsidRPr="00470BD0">
        <w:t xml:space="preserve"> – </w:t>
      </w:r>
      <w:r w:rsidR="004C31DF" w:rsidRPr="00470BD0">
        <w:t>9</w:t>
      </w:r>
      <w:r w:rsidR="00822E42" w:rsidRPr="00470BD0">
        <w:t>5-ый процентиль в выборке,</w:t>
      </w:r>
    </w:p>
    <w:p w:rsidR="004C31DF" w:rsidRPr="00470BD0" w:rsidRDefault="005934B7" w:rsidP="00470BD0">
      <w:pPr>
        <w:pStyle w:val="NumberedNormal"/>
        <w:ind w:left="1134"/>
        <w:jc w:val="left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down</m:t>
            </m:r>
          </m:sub>
        </m:sSub>
      </m:oMath>
      <w:r w:rsidR="004C31DF" w:rsidRPr="00470BD0">
        <w:t xml:space="preserve">- </w:t>
      </w:r>
      <w:r w:rsidR="00822E42" w:rsidRPr="00470BD0">
        <w:t>5-ый процентиль в выборке</w:t>
      </w:r>
      <w:r w:rsidR="004C31DF" w:rsidRPr="00470BD0">
        <w:t>,</w:t>
      </w:r>
    </w:p>
    <w:p w:rsidR="004C31DF" w:rsidRPr="00470BD0" w:rsidRDefault="00DC4E8E" w:rsidP="00470BD0">
      <w:pPr>
        <w:pStyle w:val="NumberedNormal"/>
        <w:ind w:left="1134"/>
        <w:jc w:val="left"/>
      </w:pPr>
      <w:r w:rsidRPr="00470BD0">
        <w:rPr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9.6pt;height:11.4pt" o:ole="">
            <v:imagedata r:id="rId8" o:title=""/>
          </v:shape>
          <o:OLEObject Type="Embed" ProgID="Equation.3" ShapeID="_x0000_i1074" DrawAspect="Content" ObjectID="_1586246851" r:id="rId9"/>
        </w:object>
      </w:r>
      <w:r w:rsidR="004C31DF" w:rsidRPr="00470BD0">
        <w:t>- значение фактора</w:t>
      </w:r>
      <w:r w:rsidRPr="00470BD0">
        <w:t>.</w:t>
      </w:r>
    </w:p>
    <w:p w:rsidR="00822E42" w:rsidRPr="00470BD0" w:rsidRDefault="004C31DF" w:rsidP="000662E1">
      <w:pPr>
        <w:pStyle w:val="NumberedNormal"/>
        <w:numPr>
          <w:ilvl w:val="1"/>
          <w:numId w:val="2"/>
        </w:numPr>
        <w:jc w:val="both"/>
      </w:pPr>
      <w:r w:rsidRPr="00470BD0">
        <w:t>Нормализация значений факторов. Полученные в результате величины имеют среднее равное 0, и стандартное отклонение равное 50</w:t>
      </w:r>
      <w:r w:rsidR="00DC4E8E" w:rsidRPr="00470BD0">
        <w:t>.</w:t>
      </w:r>
      <w:r w:rsidR="00DC4E8E" w:rsidRPr="00470BD0">
        <w:rPr>
          <w:i/>
        </w:rPr>
        <w:t xml:space="preserve"> </w:t>
      </w:r>
      <w:r w:rsidR="00DC4E8E" w:rsidRPr="00470BD0">
        <w:t xml:space="preserve">Для каждого значения </w:t>
      </w:r>
      <m:oMath>
        <m:r>
          <w:rPr>
            <w:rFonts w:ascii="Cambria Math" w:hAnsi="Cambria Math"/>
          </w:rPr>
          <m:t>x</m:t>
        </m:r>
      </m:oMath>
      <w:r w:rsidR="00DC4E8E" w:rsidRPr="00470BD0">
        <w:t xml:space="preserve"> фактора преобразованный балл </w:t>
      </w:r>
      <m:oMath>
        <m:r>
          <w:rPr>
            <w:rFonts w:ascii="Cambria Math" w:hAnsi="Cambria Math"/>
          </w:rPr>
          <m:t>T</m:t>
        </m:r>
      </m:oMath>
      <w:r w:rsidR="00DC4E8E" w:rsidRPr="00470BD0">
        <w:t xml:space="preserve"> рассчитывался по следующей формуле:</w:t>
      </w:r>
    </w:p>
    <w:p w:rsidR="00DC4E8E" w:rsidRPr="00470BD0" w:rsidRDefault="00DC4E8E" w:rsidP="00935BA6">
      <w:pPr>
        <w:pStyle w:val="NumberedNormal"/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m:rPr>
            <m:sty m:val="p"/>
          </m:rPr>
          <w:rPr>
            <w:rFonts w:ascii="Cambria Math" w:hAnsi="Cambria Math"/>
          </w:rPr>
          <m:t>×50</m:t>
        </m:r>
      </m:oMath>
      <w:r w:rsidRPr="00470BD0">
        <w:t xml:space="preserve">  , где</w:t>
      </w:r>
    </w:p>
    <w:p w:rsidR="00DC4E8E" w:rsidRPr="00470BD0" w:rsidRDefault="00DC4E8E" w:rsidP="00935BA6">
      <w:pPr>
        <w:pStyle w:val="NumberedNormal"/>
      </w:pPr>
      <m:oMath>
        <m:r>
          <w:rPr>
            <w:rFonts w:ascii="Cambria Math" w:hAnsi="Cambria Math"/>
          </w:rPr>
          <m:t>μ</m:t>
        </m:r>
        <m:r>
          <m:rPr>
            <m:nor/>
          </m:rPr>
          <m:t>=Среднее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sup>
                </m:sSup>
              </m:den>
            </m:f>
          </m:e>
        </m:d>
      </m:oMath>
      <w:r w:rsidRPr="00470BD0">
        <w:t>,</w:t>
      </w:r>
    </w:p>
    <w:p w:rsidR="00DC4E8E" w:rsidRPr="00470BD0" w:rsidRDefault="00DC4E8E" w:rsidP="00935BA6">
      <w:pPr>
        <w:pStyle w:val="NumberedNormal"/>
      </w:pPr>
      <m:oMath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nor/>
          </m:rPr>
          <m:t>СтандОткл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sup>
                </m:sSup>
              </m:den>
            </m:f>
          </m:e>
        </m:d>
      </m:oMath>
      <w:r w:rsidRPr="00470BD0">
        <w:t>.</w:t>
      </w:r>
    </w:p>
    <w:p w:rsidR="00DC4E8E" w:rsidRPr="00470BD0" w:rsidRDefault="00DC4E8E" w:rsidP="00935BA6">
      <w:pPr>
        <w:pStyle w:val="NumberedNormal"/>
      </w:pPr>
    </w:p>
    <w:p w:rsidR="00E561A8" w:rsidRPr="00470BD0" w:rsidRDefault="00E561A8" w:rsidP="00935BA6">
      <w:pPr>
        <w:pStyle w:val="NumberedNormal"/>
        <w:numPr>
          <w:ilvl w:val="0"/>
          <w:numId w:val="4"/>
        </w:numPr>
        <w:jc w:val="left"/>
        <w:rPr>
          <w:b/>
        </w:rPr>
      </w:pPr>
      <w:r w:rsidRPr="00470BD0">
        <w:rPr>
          <w:b/>
        </w:rPr>
        <w:t>Однофакторный анализ</w:t>
      </w:r>
    </w:p>
    <w:p w:rsidR="00DC4E8E" w:rsidRPr="00470BD0" w:rsidRDefault="00A70724" w:rsidP="00935BA6">
      <w:pPr>
        <w:pStyle w:val="NumberedNormal"/>
        <w:numPr>
          <w:ilvl w:val="0"/>
          <w:numId w:val="2"/>
        </w:numPr>
        <w:jc w:val="left"/>
      </w:pPr>
      <w:r w:rsidRPr="00470BD0">
        <w:t xml:space="preserve">Оценка предстазательной </w:t>
      </w:r>
      <w:r w:rsidR="000D5496" w:rsidRPr="00470BD0">
        <w:t xml:space="preserve">силы факторов производится по двум критериям: </w:t>
      </w:r>
      <w:r w:rsidR="000D5496" w:rsidRPr="00470BD0">
        <w:rPr>
          <w:lang w:val="en-US"/>
        </w:rPr>
        <w:t>APS</w:t>
      </w:r>
      <w:r w:rsidR="000D5496" w:rsidRPr="00470BD0">
        <w:t xml:space="preserve"> и </w:t>
      </w:r>
      <w:r w:rsidR="00E561A8" w:rsidRPr="00470BD0">
        <w:rPr>
          <w:lang w:val="en-US"/>
        </w:rPr>
        <w:t>A</w:t>
      </w:r>
      <w:r w:rsidR="000D5496" w:rsidRPr="00470BD0">
        <w:rPr>
          <w:lang w:val="en-US"/>
        </w:rPr>
        <w:t>vailability</w:t>
      </w:r>
      <w:r w:rsidR="000D5496" w:rsidRPr="00470BD0">
        <w:t>.</w:t>
      </w:r>
    </w:p>
    <w:p w:rsidR="00E34B23" w:rsidRPr="00470BD0" w:rsidRDefault="00A70724" w:rsidP="00935BA6">
      <w:pPr>
        <w:pStyle w:val="NumberedNormal"/>
        <w:numPr>
          <w:ilvl w:val="1"/>
          <w:numId w:val="2"/>
        </w:numPr>
        <w:jc w:val="left"/>
      </w:pPr>
      <w:r w:rsidRPr="00470BD0">
        <w:lastRenderedPageBreak/>
        <w:t>Скорректированный показатель статистической мощности (</w:t>
      </w:r>
      <w:r w:rsidRPr="00470BD0">
        <w:rPr>
          <w:lang w:val="en-US"/>
        </w:rPr>
        <w:t>APS</w:t>
      </w:r>
      <w:r w:rsidRPr="00470BD0">
        <w:t xml:space="preserve">). </w:t>
      </w:r>
      <w:r w:rsidRPr="00470BD0">
        <w:rPr>
          <w:b/>
        </w:rPr>
        <w:t>Отбираются</w:t>
      </w:r>
      <w:r w:rsidR="001D17BB" w:rsidRPr="00470BD0">
        <w:rPr>
          <w:b/>
        </w:rPr>
        <w:t xml:space="preserve"> факторы с абсолютным значением </w:t>
      </w:r>
      <w:r w:rsidR="001D17BB" w:rsidRPr="00470BD0">
        <w:rPr>
          <w:b/>
          <w:lang w:val="en-US"/>
        </w:rPr>
        <w:t>APS</w:t>
      </w:r>
      <w:r w:rsidR="001D17BB" w:rsidRPr="00470BD0">
        <w:rPr>
          <w:b/>
        </w:rPr>
        <w:t xml:space="preserve"> </w:t>
      </w:r>
      <w:r w:rsidR="00935BA6" w:rsidRPr="00470BD0">
        <w:rPr>
          <w:b/>
        </w:rPr>
        <w:t>не менее</w:t>
      </w:r>
      <w:r w:rsidR="001D17BB" w:rsidRPr="00470BD0">
        <w:rPr>
          <w:b/>
        </w:rPr>
        <w:t xml:space="preserve"> 0,3</w:t>
      </w:r>
      <w:r w:rsidRPr="00470BD0">
        <w:rPr>
          <w:b/>
        </w:rPr>
        <w:t>.</w:t>
      </w:r>
    </w:p>
    <w:p w:rsidR="00A70724" w:rsidRPr="00470BD0" w:rsidRDefault="00A70724" w:rsidP="00935BA6">
      <w:pPr>
        <w:pStyle w:val="NumberedNormal"/>
        <w:jc w:val="both"/>
      </w:pPr>
      <w:r w:rsidRPr="00470BD0">
        <w:t xml:space="preserve">Расчет показателя представлен на Рис. 1. Кривая статистической мощности анализируемого фактора строится следующим образом: все наблюдения упорядочиваются по возрастанию в соответствии с числовыми значениями анализируемого фактора. Координаты </w:t>
      </w:r>
      <w:r w:rsidRPr="00470BD0">
        <w:rPr>
          <w:i/>
        </w:rPr>
        <w:t>i</w:t>
      </w:r>
      <w:r w:rsidRPr="00470BD0">
        <w:t>-го наблюдения:</w:t>
      </w:r>
    </w:p>
    <w:p w:rsidR="00A70724" w:rsidRPr="00470BD0" w:rsidRDefault="00A70724" w:rsidP="00935BA6">
      <w:pPr>
        <w:pStyle w:val="NumberedNormal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imp</m:t>
                          </m:r>
                        </m:sup>
                      </m:sSubSup>
                    </m:e>
                  </m:nary>
                </m:num>
                <m:den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imp</m:t>
                          </m:r>
                        </m:sup>
                      </m:sSubSup>
                    </m:e>
                  </m:nary>
                </m:den>
              </m:f>
            </m:e>
          </m:d>
        </m:oMath>
      </m:oMathPara>
    </w:p>
    <w:p w:rsidR="004C31DF" w:rsidRPr="00470BD0" w:rsidRDefault="004C31DF" w:rsidP="00935BA6">
      <w:pPr>
        <w:pStyle w:val="NumberedNormal"/>
        <w:jc w:val="both"/>
      </w:pPr>
    </w:p>
    <w:p w:rsidR="00A70724" w:rsidRPr="00470BD0" w:rsidRDefault="00A70724" w:rsidP="00935BA6">
      <w:pPr>
        <w:pStyle w:val="NumberedNormal"/>
        <w:jc w:val="both"/>
      </w:pPr>
      <w:r w:rsidRPr="00470BD0">
        <w:t xml:space="preserve">Таким образом, на оси Х нарастающим итогом представлено количество банков, ранжированных в соответствии с числовыми значениями анализируемого фактора (в порядке возрастания). На оси Y отражено отношение показателя подразумеваемого PD (нарастающим итогом) к сумме подразумеваемых PD всех банков в модельной выборке. </w:t>
      </w:r>
    </w:p>
    <w:p w:rsidR="00A70724" w:rsidRPr="00470BD0" w:rsidRDefault="00A70724" w:rsidP="00935BA6">
      <w:pPr>
        <w:pStyle w:val="NumberedNormal"/>
        <w:jc w:val="both"/>
      </w:pPr>
      <w:r w:rsidRPr="00470BD0">
        <w:t xml:space="preserve">Идеальный фактор, позволяет разделить всю совокупность на худшие (дефолтные) и лучшие (недефолтные) банки. Для построения графика идеального фактора считается, что во всей совокупности банков доля дефолтных банков равна среднему значению подразумеваемого </w:t>
      </w:r>
      <w:r w:rsidRPr="00470BD0">
        <w:rPr>
          <w:lang w:val="en-US"/>
        </w:rPr>
        <w:t>PD</w:t>
      </w:r>
      <w:r w:rsidRPr="00470BD0">
        <w:t xml:space="preserve"> (например, выборка из 100 банков со средним значением подразумеваемого </w:t>
      </w:r>
      <w:r w:rsidRPr="00470BD0">
        <w:rPr>
          <w:lang w:val="en-US"/>
        </w:rPr>
        <w:t>PD</w:t>
      </w:r>
      <w:r w:rsidRPr="00470BD0">
        <w:t xml:space="preserve"> = 2% состоит из 2 дефолтных банков и 98 недефолтных). Таким образом, точка </w:t>
      </w:r>
      <w:r w:rsidRPr="00470BD0">
        <w:rPr>
          <w:i/>
          <w:lang w:val="en-US"/>
        </w:rPr>
        <w:t>K</w:t>
      </w:r>
      <w:r w:rsidRPr="00470BD0">
        <w:t>, определяющая идеальный фактор для рассматриваемой совокупности банков, имеет коордитнаты</w:t>
      </w:r>
    </w:p>
    <w:p w:rsidR="00A70724" w:rsidRPr="00470BD0" w:rsidRDefault="00A70724" w:rsidP="00935BA6">
      <w:pPr>
        <w:pStyle w:val="NumberedNormal"/>
        <w:jc w:val="both"/>
      </w:pPr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imp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;1</m:t>
              </m:r>
            </m:e>
          </m:d>
        </m:oMath>
      </m:oMathPara>
    </w:p>
    <w:p w:rsidR="00015755" w:rsidRPr="00470BD0" w:rsidRDefault="00A70724" w:rsidP="00935BA6">
      <w:pPr>
        <w:pStyle w:val="NumberedNormal"/>
        <w:jc w:val="both"/>
      </w:pPr>
      <w:r w:rsidRPr="00470BD0">
        <w:t xml:space="preserve">Скорректированный показатель статистической мощности представляет собой отношение площади А к сумме площадей A и B. </w:t>
      </w:r>
    </w:p>
    <w:p w:rsidR="00015755" w:rsidRPr="00470BD0" w:rsidRDefault="00015755" w:rsidP="00935BA6">
      <w:pPr>
        <w:pStyle w:val="NumberedNormal"/>
        <w:jc w:val="both"/>
      </w:pPr>
      <w:r w:rsidRPr="00470BD0">
        <w:t>Идеальный фактор имеет показатель статистической мощности, равный 100%. Фактор, дающий в результате произвольное разделение, будет иметь показатель статистической мощности, равный 0%.</w:t>
      </w:r>
    </w:p>
    <w:p w:rsidR="00552668" w:rsidRPr="00470BD0" w:rsidRDefault="00552668" w:rsidP="00935BA6">
      <w:pPr>
        <w:pStyle w:val="NumberedNormal"/>
      </w:pPr>
      <w:r w:rsidRPr="00501646">
        <w:rPr>
          <w:b/>
        </w:rPr>
        <w:t>Рис. 1.</w:t>
      </w:r>
      <w:r w:rsidRPr="00470BD0">
        <w:t xml:space="preserve"> График скорректированного показателя статистической мощности</w:t>
      </w:r>
    </w:p>
    <w:p w:rsidR="00A70724" w:rsidRPr="00470BD0" w:rsidRDefault="00A70724" w:rsidP="00935BA6">
      <w:pPr>
        <w:pStyle w:val="NumberedNormal"/>
      </w:pPr>
      <w:r w:rsidRPr="00470BD0">
        <w:drawing>
          <wp:inline distT="0" distB="0" distL="0" distR="0" wp14:anchorId="117D1D09" wp14:editId="07CF8A49">
            <wp:extent cx="4274820" cy="329740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915" cy="33190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2E42" w:rsidRPr="00470BD0" w:rsidRDefault="000D5496" w:rsidP="00E561A8">
      <w:pPr>
        <w:pStyle w:val="ac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0BD0">
        <w:rPr>
          <w:rFonts w:ascii="Times New Roman" w:hAnsi="Times New Roman" w:cs="Times New Roman"/>
          <w:sz w:val="24"/>
          <w:szCs w:val="24"/>
        </w:rPr>
        <w:lastRenderedPageBreak/>
        <w:t>Доступность данных (</w:t>
      </w:r>
      <w:r w:rsidR="00E561A8" w:rsidRPr="00470BD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70BD0">
        <w:rPr>
          <w:rFonts w:ascii="Times New Roman" w:hAnsi="Times New Roman" w:cs="Times New Roman"/>
          <w:sz w:val="24"/>
          <w:szCs w:val="24"/>
          <w:lang w:val="en-US"/>
        </w:rPr>
        <w:t>vailability</w:t>
      </w:r>
      <w:r w:rsidR="00C768BC" w:rsidRPr="00470BD0">
        <w:rPr>
          <w:rFonts w:ascii="Times New Roman" w:hAnsi="Times New Roman" w:cs="Times New Roman"/>
          <w:sz w:val="24"/>
          <w:szCs w:val="24"/>
        </w:rPr>
        <w:t>)</w:t>
      </w:r>
      <w:r w:rsidR="00E561A8" w:rsidRPr="00470BD0">
        <w:rPr>
          <w:rFonts w:ascii="Times New Roman" w:hAnsi="Times New Roman" w:cs="Times New Roman"/>
          <w:sz w:val="24"/>
          <w:szCs w:val="24"/>
        </w:rPr>
        <w:t xml:space="preserve"> рассчитывается как </w:t>
      </w:r>
      <w:r w:rsidR="00C768BC" w:rsidRPr="00470BD0">
        <w:rPr>
          <w:rFonts w:ascii="Times New Roman" w:hAnsi="Times New Roman" w:cs="Times New Roman"/>
          <w:sz w:val="24"/>
          <w:szCs w:val="24"/>
        </w:rPr>
        <w:t xml:space="preserve">количество доступных данных (не </w:t>
      </w:r>
      <w:r w:rsidR="00C768BC" w:rsidRPr="00470BD0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="00C768BC" w:rsidRPr="00470BD0">
        <w:rPr>
          <w:rFonts w:ascii="Times New Roman" w:hAnsi="Times New Roman" w:cs="Times New Roman"/>
          <w:sz w:val="24"/>
          <w:szCs w:val="24"/>
        </w:rPr>
        <w:t>) к общему количеству наблюдений по фактору.</w:t>
      </w:r>
      <w:r w:rsidRPr="00470BD0">
        <w:rPr>
          <w:rFonts w:ascii="Times New Roman" w:hAnsi="Times New Roman" w:cs="Times New Roman"/>
          <w:sz w:val="24"/>
          <w:szCs w:val="24"/>
        </w:rPr>
        <w:t xml:space="preserve"> </w:t>
      </w:r>
      <w:r w:rsidRPr="00470BD0">
        <w:rPr>
          <w:rFonts w:ascii="Times New Roman" w:hAnsi="Times New Roman" w:cs="Times New Roman"/>
          <w:b/>
          <w:sz w:val="24"/>
          <w:szCs w:val="24"/>
        </w:rPr>
        <w:t xml:space="preserve">Доступность данных фактора должна </w:t>
      </w:r>
      <w:r w:rsidR="00935BA6" w:rsidRPr="00470BD0">
        <w:rPr>
          <w:rFonts w:ascii="Times New Roman" w:hAnsi="Times New Roman" w:cs="Times New Roman"/>
          <w:b/>
          <w:sz w:val="24"/>
          <w:szCs w:val="24"/>
        </w:rPr>
        <w:t>быть не менее</w:t>
      </w:r>
      <w:r w:rsidRPr="00470BD0">
        <w:rPr>
          <w:rFonts w:ascii="Times New Roman" w:hAnsi="Times New Roman" w:cs="Times New Roman"/>
          <w:b/>
          <w:sz w:val="24"/>
          <w:szCs w:val="24"/>
        </w:rPr>
        <w:t xml:space="preserve"> 80%.</w:t>
      </w:r>
    </w:p>
    <w:p w:rsidR="000D5496" w:rsidRPr="00470BD0" w:rsidRDefault="000D5496" w:rsidP="000D5496">
      <w:pPr>
        <w:pStyle w:val="ac"/>
        <w:ind w:left="792" w:firstLine="0"/>
        <w:rPr>
          <w:rFonts w:ascii="Times New Roman" w:hAnsi="Times New Roman" w:cs="Times New Roman"/>
          <w:sz w:val="24"/>
          <w:szCs w:val="24"/>
        </w:rPr>
      </w:pPr>
    </w:p>
    <w:p w:rsidR="000D5496" w:rsidRPr="00470BD0" w:rsidRDefault="000D5496" w:rsidP="00470BD0">
      <w:pPr>
        <w:pStyle w:val="ac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0BD0">
        <w:rPr>
          <w:rFonts w:ascii="Times New Roman" w:hAnsi="Times New Roman" w:cs="Times New Roman"/>
          <w:sz w:val="24"/>
          <w:szCs w:val="24"/>
        </w:rPr>
        <w:t>На основани</w:t>
      </w:r>
      <w:r w:rsidR="00935BA6" w:rsidRPr="00470BD0">
        <w:rPr>
          <w:rFonts w:ascii="Times New Roman" w:hAnsi="Times New Roman" w:cs="Times New Roman"/>
          <w:sz w:val="24"/>
          <w:szCs w:val="24"/>
        </w:rPr>
        <w:t xml:space="preserve">и </w:t>
      </w:r>
      <w:r w:rsidRPr="00470BD0">
        <w:rPr>
          <w:rFonts w:ascii="Times New Roman" w:hAnsi="Times New Roman" w:cs="Times New Roman"/>
          <w:sz w:val="24"/>
          <w:szCs w:val="24"/>
        </w:rPr>
        <w:t xml:space="preserve">критериев, описанных в </w:t>
      </w:r>
      <w:proofErr w:type="spellStart"/>
      <w:r w:rsidRPr="00470BD0">
        <w:rPr>
          <w:rFonts w:ascii="Times New Roman" w:hAnsi="Times New Roman" w:cs="Times New Roman"/>
          <w:sz w:val="24"/>
          <w:szCs w:val="24"/>
        </w:rPr>
        <w:t>п</w:t>
      </w:r>
      <w:r w:rsidR="00470BD0">
        <w:rPr>
          <w:rFonts w:ascii="Times New Roman" w:hAnsi="Times New Roman" w:cs="Times New Roman"/>
          <w:sz w:val="24"/>
          <w:szCs w:val="24"/>
        </w:rPr>
        <w:t>п</w:t>
      </w:r>
      <w:proofErr w:type="spellEnd"/>
      <w:r w:rsidRPr="00470BD0">
        <w:rPr>
          <w:rFonts w:ascii="Times New Roman" w:hAnsi="Times New Roman" w:cs="Times New Roman"/>
          <w:sz w:val="24"/>
          <w:szCs w:val="24"/>
        </w:rPr>
        <w:t>.</w:t>
      </w:r>
      <w:r w:rsidR="00470BD0">
        <w:rPr>
          <w:rFonts w:ascii="Times New Roman" w:hAnsi="Times New Roman" w:cs="Times New Roman"/>
          <w:sz w:val="24"/>
          <w:szCs w:val="24"/>
        </w:rPr>
        <w:t xml:space="preserve"> </w:t>
      </w:r>
      <w:r w:rsidRPr="00470BD0">
        <w:rPr>
          <w:rFonts w:ascii="Times New Roman" w:hAnsi="Times New Roman" w:cs="Times New Roman"/>
          <w:sz w:val="24"/>
          <w:szCs w:val="24"/>
        </w:rPr>
        <w:t>2</w:t>
      </w:r>
      <w:r w:rsidR="00470BD0">
        <w:rPr>
          <w:rFonts w:ascii="Times New Roman" w:hAnsi="Times New Roman" w:cs="Times New Roman"/>
          <w:sz w:val="24"/>
          <w:szCs w:val="24"/>
        </w:rPr>
        <w:t>.1. и 2.2.</w:t>
      </w:r>
      <w:r w:rsidR="00E561A8" w:rsidRPr="00470BD0">
        <w:rPr>
          <w:rFonts w:ascii="Times New Roman" w:hAnsi="Times New Roman" w:cs="Times New Roman"/>
          <w:sz w:val="24"/>
          <w:szCs w:val="24"/>
        </w:rPr>
        <w:t>, для многофакторного анализа</w:t>
      </w:r>
      <w:r w:rsidRPr="00470BD0">
        <w:rPr>
          <w:rFonts w:ascii="Times New Roman" w:hAnsi="Times New Roman" w:cs="Times New Roman"/>
          <w:sz w:val="24"/>
          <w:szCs w:val="24"/>
        </w:rPr>
        <w:t xml:space="preserve"> </w:t>
      </w:r>
      <w:r w:rsidR="00935BA6" w:rsidRPr="00470BD0">
        <w:rPr>
          <w:rFonts w:ascii="Times New Roman" w:hAnsi="Times New Roman" w:cs="Times New Roman"/>
          <w:sz w:val="24"/>
          <w:szCs w:val="24"/>
        </w:rPr>
        <w:t>отбираются</w:t>
      </w:r>
      <w:r w:rsidRPr="00470BD0">
        <w:rPr>
          <w:rFonts w:ascii="Times New Roman" w:hAnsi="Times New Roman" w:cs="Times New Roman"/>
          <w:sz w:val="24"/>
          <w:szCs w:val="24"/>
        </w:rPr>
        <w:t xml:space="preserve"> факторы, которые в дальнейшем используются в многофакторном анализе.</w:t>
      </w:r>
    </w:p>
    <w:p w:rsidR="00E83726" w:rsidRPr="00470BD0" w:rsidRDefault="00E83726" w:rsidP="00E83726">
      <w:pPr>
        <w:rPr>
          <w:rFonts w:ascii="Times New Roman" w:hAnsi="Times New Roman" w:cs="Times New Roman"/>
          <w:sz w:val="24"/>
          <w:szCs w:val="24"/>
        </w:rPr>
      </w:pPr>
    </w:p>
    <w:p w:rsidR="00935BA6" w:rsidRPr="00470BD0" w:rsidRDefault="005977C7" w:rsidP="00935BA6">
      <w:pPr>
        <w:pStyle w:val="ac"/>
        <w:numPr>
          <w:ilvl w:val="0"/>
          <w:numId w:val="4"/>
        </w:numPr>
        <w:rPr>
          <w:rFonts w:ascii="Times New Roman" w:eastAsia="MS PGothic" w:hAnsi="Times New Roman" w:cs="Times New Roman"/>
          <w:b/>
          <w:iCs/>
          <w:noProof/>
          <w:sz w:val="24"/>
          <w:szCs w:val="24"/>
          <w:lang w:eastAsia="ja-JP"/>
        </w:rPr>
      </w:pPr>
      <w:r w:rsidRPr="00470BD0">
        <w:rPr>
          <w:rFonts w:ascii="Times New Roman" w:eastAsia="MS PGothic" w:hAnsi="Times New Roman" w:cs="Times New Roman"/>
          <w:b/>
          <w:iCs/>
          <w:noProof/>
          <w:sz w:val="24"/>
          <w:szCs w:val="24"/>
          <w:lang w:eastAsia="ja-JP"/>
        </w:rPr>
        <w:t>Многофакторный анализ</w:t>
      </w:r>
    </w:p>
    <w:p w:rsidR="00FC6294" w:rsidRPr="00470BD0" w:rsidRDefault="00FC6294" w:rsidP="00935BA6">
      <w:pPr>
        <w:pStyle w:val="ac"/>
        <w:numPr>
          <w:ilvl w:val="0"/>
          <w:numId w:val="2"/>
        </w:numPr>
        <w:rPr>
          <w:rFonts w:ascii="Times New Roman" w:eastAsia="MS PGothic" w:hAnsi="Times New Roman" w:cs="Times New Roman"/>
          <w:b/>
          <w:iCs/>
          <w:noProof/>
          <w:sz w:val="24"/>
          <w:szCs w:val="24"/>
          <w:lang w:eastAsia="ja-JP"/>
        </w:rPr>
      </w:pPr>
      <w:r w:rsidRPr="00470BD0"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  <w:t>Для каждой комбинации факторов,удовлетворяющих критериям однофакторного анализа строится многомерная регрессия по формуле:</w:t>
      </w:r>
    </w:p>
    <w:p w:rsidR="00FC6294" w:rsidRPr="00470BD0" w:rsidRDefault="00FC6294" w:rsidP="00FC6294">
      <w:pPr>
        <w:pStyle w:val="ac"/>
        <w:ind w:left="1080" w:firstLine="0"/>
        <w:jc w:val="center"/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</w:pPr>
      <m:oMath>
        <m:r>
          <m:rPr>
            <m:sty m:val="p"/>
          </m:rPr>
          <w:rPr>
            <w:rFonts w:ascii="Cambria Math" w:eastAsia="MS PGothic" w:hAnsi="Cambria Math" w:cs="Times New Roman"/>
            <w:noProof/>
            <w:sz w:val="24"/>
            <w:szCs w:val="24"/>
            <w:lang w:eastAsia="ja-JP"/>
          </w:rPr>
          <m:t>Ln</m:t>
        </m:r>
        <m:d>
          <m:dPr>
            <m:ctrlPr>
              <w:rPr>
                <w:rFonts w:ascii="Cambria Math" w:eastAsia="MS PGothic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dPr>
          <m:e>
            <m:f>
              <m:fPr>
                <m:ctrlPr>
                  <w:rPr>
                    <w:rFonts w:ascii="Cambria Math" w:eastAsia="MS PGothic" w:hAnsi="Cambria Math" w:cs="Times New Roman"/>
                    <w:iCs/>
                    <w:noProof/>
                    <w:sz w:val="24"/>
                    <w:szCs w:val="24"/>
                    <w:lang w:eastAsia="ja-JP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MS PGothic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PGothic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1-p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PGothic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MS PGothic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PGothic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PGothic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i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eastAsia="MS PGothic" w:hAnsi="Cambria Math" w:cs="Times New Roman"/>
            <w:noProof/>
            <w:sz w:val="24"/>
            <w:szCs w:val="24"/>
            <w:lang w:eastAsia="ja-JP"/>
          </w:rPr>
          <m:t>=α+</m:t>
        </m:r>
        <m:sSub>
          <m:sSubPr>
            <m:ctrlPr>
              <w:rPr>
                <w:rFonts w:ascii="Cambria Math" w:eastAsia="MS PGothic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MS PGothic" w:hAnsi="Cambria Math" w:cs="Times New Roman"/>
                <w:noProof/>
                <w:sz w:val="24"/>
                <w:szCs w:val="24"/>
                <w:lang w:eastAsia="ja-JP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MS PGothic" w:hAnsi="Cambria Math" w:cs="Times New Roman"/>
                <w:noProof/>
                <w:sz w:val="24"/>
                <w:szCs w:val="24"/>
                <w:lang w:eastAsia="ja-JP"/>
              </w:rPr>
              <m:t>1</m:t>
            </m:r>
          </m:sub>
        </m:sSub>
        <m:sSub>
          <m:sSubPr>
            <m:ctrlPr>
              <w:rPr>
                <w:rFonts w:ascii="Cambria Math" w:eastAsia="MS PGothic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MS PGothic" w:hAnsi="Cambria Math" w:cs="Times New Roman"/>
                <w:noProof/>
                <w:sz w:val="24"/>
                <w:szCs w:val="24"/>
                <w:lang w:eastAsia="ja-JP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MS PGothic" w:hAnsi="Cambria Math" w:cs="Times New Roman"/>
                <w:noProof/>
                <w:sz w:val="24"/>
                <w:szCs w:val="24"/>
                <w:lang w:eastAsia="ja-JP"/>
              </w:rPr>
              <m:t>1</m:t>
            </m:r>
          </m:sub>
        </m:sSub>
        <m:r>
          <m:rPr>
            <m:sty m:val="p"/>
          </m:rPr>
          <w:rPr>
            <w:rFonts w:ascii="Cambria Math" w:eastAsia="MS PGothic" w:hAnsi="Cambria Math" w:cs="Times New Roman"/>
            <w:noProof/>
            <w:sz w:val="24"/>
            <w:szCs w:val="24"/>
            <w:lang w:eastAsia="ja-JP"/>
          </w:rPr>
          <m:t>+</m:t>
        </m:r>
        <m:sSub>
          <m:sSubPr>
            <m:ctrlPr>
              <w:rPr>
                <w:rFonts w:ascii="Cambria Math" w:eastAsia="MS PGothic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MS PGothic" w:hAnsi="Cambria Math" w:cs="Times New Roman"/>
                <w:noProof/>
                <w:sz w:val="24"/>
                <w:szCs w:val="24"/>
                <w:lang w:eastAsia="ja-JP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MS PGothic" w:hAnsi="Cambria Math" w:cs="Times New Roman"/>
                <w:noProof/>
                <w:sz w:val="24"/>
                <w:szCs w:val="24"/>
                <w:lang w:eastAsia="ja-JP"/>
              </w:rPr>
              <m:t>2</m:t>
            </m:r>
          </m:sub>
        </m:sSub>
        <m:sSub>
          <m:sSubPr>
            <m:ctrlPr>
              <w:rPr>
                <w:rFonts w:ascii="Cambria Math" w:eastAsia="MS PGothic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MS PGothic" w:hAnsi="Cambria Math" w:cs="Times New Roman"/>
                <w:noProof/>
                <w:sz w:val="24"/>
                <w:szCs w:val="24"/>
                <w:lang w:eastAsia="ja-JP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MS PGothic" w:hAnsi="Cambria Math" w:cs="Times New Roman"/>
                <w:noProof/>
                <w:sz w:val="24"/>
                <w:szCs w:val="24"/>
                <w:lang w:eastAsia="ja-JP"/>
              </w:rPr>
              <m:t>2</m:t>
            </m:r>
          </m:sub>
        </m:sSub>
        <m:r>
          <m:rPr>
            <m:sty m:val="p"/>
          </m:rPr>
          <w:rPr>
            <w:rFonts w:ascii="Cambria Math" w:eastAsia="MS PGothic" w:hAnsi="Cambria Math" w:cs="Times New Roman"/>
            <w:noProof/>
            <w:sz w:val="24"/>
            <w:szCs w:val="24"/>
            <w:lang w:eastAsia="ja-JP"/>
          </w:rPr>
          <m:t>+</m:t>
        </m:r>
        <m:sSub>
          <m:sSubPr>
            <m:ctrlPr>
              <w:rPr>
                <w:rFonts w:ascii="Cambria Math" w:eastAsia="MS PGothic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MS PGothic" w:hAnsi="Cambria Math" w:cs="Times New Roman"/>
                <w:noProof/>
                <w:sz w:val="24"/>
                <w:szCs w:val="24"/>
                <w:lang w:eastAsia="ja-JP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MS PGothic" w:hAnsi="Cambria Math" w:cs="Times New Roman"/>
                <w:noProof/>
                <w:sz w:val="24"/>
                <w:szCs w:val="24"/>
                <w:lang w:eastAsia="ja-JP"/>
              </w:rPr>
              <m:t>3</m:t>
            </m:r>
          </m:sub>
        </m:sSub>
        <m:sSub>
          <m:sSubPr>
            <m:ctrlPr>
              <w:rPr>
                <w:rFonts w:ascii="Cambria Math" w:eastAsia="MS PGothic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MS PGothic" w:hAnsi="Cambria Math" w:cs="Times New Roman"/>
                <w:noProof/>
                <w:sz w:val="24"/>
                <w:szCs w:val="24"/>
                <w:lang w:eastAsia="ja-JP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MS PGothic" w:hAnsi="Cambria Math" w:cs="Times New Roman"/>
                <w:noProof/>
                <w:sz w:val="24"/>
                <w:szCs w:val="24"/>
                <w:lang w:eastAsia="ja-JP"/>
              </w:rPr>
              <m:t>3</m:t>
            </m:r>
          </m:sub>
        </m:sSub>
        <m:r>
          <m:rPr>
            <m:sty m:val="p"/>
          </m:rPr>
          <w:rPr>
            <w:rFonts w:ascii="Cambria Math" w:eastAsia="MS PGothic" w:hAnsi="Cambria Math" w:cs="Times New Roman"/>
            <w:noProof/>
            <w:sz w:val="24"/>
            <w:szCs w:val="24"/>
            <w:lang w:eastAsia="ja-JP"/>
          </w:rPr>
          <m:t>+…+</m:t>
        </m:r>
        <m:sSub>
          <m:sSubPr>
            <m:ctrlPr>
              <w:rPr>
                <w:rFonts w:ascii="Cambria Math" w:eastAsia="MS PGothic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MS PGothic" w:hAnsi="Cambria Math" w:cs="Times New Roman"/>
                <w:noProof/>
                <w:sz w:val="24"/>
                <w:szCs w:val="24"/>
                <w:lang w:eastAsia="ja-JP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MS PGothic" w:hAnsi="Cambria Math" w:cs="Times New Roman"/>
                <w:noProof/>
                <w:sz w:val="24"/>
                <w:szCs w:val="24"/>
                <w:lang w:eastAsia="ja-JP"/>
              </w:rPr>
              <m:t>n</m:t>
            </m:r>
          </m:sub>
        </m:sSub>
        <m:sSub>
          <m:sSubPr>
            <m:ctrlPr>
              <w:rPr>
                <w:rFonts w:ascii="Cambria Math" w:eastAsia="MS PGothic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MS PGothic" w:hAnsi="Cambria Math" w:cs="Times New Roman"/>
                <w:noProof/>
                <w:sz w:val="24"/>
                <w:szCs w:val="24"/>
                <w:lang w:eastAsia="ja-JP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MS PGothic" w:hAnsi="Cambria Math" w:cs="Times New Roman"/>
                <w:noProof/>
                <w:sz w:val="24"/>
                <w:szCs w:val="24"/>
                <w:lang w:eastAsia="ja-JP"/>
              </w:rPr>
              <m:t>n</m:t>
            </m:r>
          </m:sub>
        </m:sSub>
      </m:oMath>
      <w:r w:rsidRPr="00470BD0"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  <w:t>, где</w:t>
      </w:r>
      <w:r w:rsidRPr="00470BD0"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  <w:tab/>
      </w:r>
    </w:p>
    <w:p w:rsidR="00FC6294" w:rsidRPr="00470BD0" w:rsidRDefault="00FC6294" w:rsidP="00FC6294">
      <w:pPr>
        <w:pStyle w:val="ac"/>
        <w:ind w:left="1080" w:firstLine="0"/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</w:pPr>
      <w:r w:rsidRPr="00470BD0"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  <w:t xml:space="preserve">pi – подразумеваемый показатель PD, </w:t>
      </w:r>
    </w:p>
    <w:p w:rsidR="00FC6294" w:rsidRPr="00470BD0" w:rsidRDefault="0013002C" w:rsidP="00FC6294">
      <w:pPr>
        <w:pStyle w:val="ac"/>
        <w:ind w:left="1080" w:firstLine="0"/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</w:pPr>
      <w:r w:rsidRPr="00470BD0"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  <w:t>β</w:t>
      </w:r>
      <w:r w:rsidRPr="00470BD0">
        <w:rPr>
          <w:rFonts w:ascii="Times New Roman" w:eastAsia="MS PGothic" w:hAnsi="Times New Roman" w:cs="Times New Roman"/>
          <w:iCs/>
          <w:noProof/>
          <w:sz w:val="24"/>
          <w:szCs w:val="24"/>
          <w:vertAlign w:val="subscript"/>
          <w:lang w:eastAsia="ja-JP"/>
        </w:rPr>
        <w:t>1</w:t>
      </w:r>
      <w:r w:rsidRPr="00470BD0"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  <w:t>, β</w:t>
      </w:r>
      <w:r w:rsidRPr="00470BD0">
        <w:rPr>
          <w:rFonts w:ascii="Times New Roman" w:eastAsia="MS PGothic" w:hAnsi="Times New Roman" w:cs="Times New Roman"/>
          <w:iCs/>
          <w:noProof/>
          <w:sz w:val="24"/>
          <w:szCs w:val="24"/>
          <w:vertAlign w:val="subscript"/>
          <w:lang w:eastAsia="ja-JP"/>
        </w:rPr>
        <w:t>2</w:t>
      </w:r>
      <w:r w:rsidRPr="00470BD0"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  <w:t>, β</w:t>
      </w:r>
      <w:r w:rsidRPr="00470BD0">
        <w:rPr>
          <w:rFonts w:ascii="Times New Roman" w:eastAsia="MS PGothic" w:hAnsi="Times New Roman" w:cs="Times New Roman"/>
          <w:iCs/>
          <w:noProof/>
          <w:sz w:val="24"/>
          <w:szCs w:val="24"/>
          <w:vertAlign w:val="subscript"/>
          <w:lang w:eastAsia="ja-JP"/>
        </w:rPr>
        <w:t>3</w:t>
      </w:r>
      <w:r w:rsidRPr="00470BD0"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  <w:t>, ..., β</w:t>
      </w:r>
      <w:r w:rsidRPr="00470BD0">
        <w:rPr>
          <w:rFonts w:ascii="Times New Roman" w:eastAsia="MS PGothic" w:hAnsi="Times New Roman" w:cs="Times New Roman"/>
          <w:iCs/>
          <w:noProof/>
          <w:sz w:val="24"/>
          <w:szCs w:val="24"/>
          <w:vertAlign w:val="subscript"/>
          <w:lang w:eastAsia="ja-JP"/>
        </w:rPr>
        <w:t>n</w:t>
      </w:r>
      <w:r w:rsidRPr="00470BD0"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  <w:t xml:space="preserve"> </w:t>
      </w:r>
      <w:r w:rsidR="00FC6294" w:rsidRPr="00470BD0"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  <w:t>– веса факторов,</w:t>
      </w:r>
    </w:p>
    <w:p w:rsidR="00FC6294" w:rsidRPr="00470BD0" w:rsidRDefault="00FC6294" w:rsidP="00FC6294">
      <w:pPr>
        <w:pStyle w:val="ac"/>
        <w:ind w:left="1080" w:firstLine="0"/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</w:pPr>
      <w:r w:rsidRPr="00470BD0"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  <w:t>x</w:t>
      </w:r>
      <w:r w:rsidRPr="00470BD0">
        <w:rPr>
          <w:rFonts w:ascii="Times New Roman" w:eastAsia="MS PGothic" w:hAnsi="Times New Roman" w:cs="Times New Roman"/>
          <w:iCs/>
          <w:noProof/>
          <w:sz w:val="24"/>
          <w:szCs w:val="24"/>
          <w:vertAlign w:val="subscript"/>
          <w:lang w:eastAsia="ja-JP"/>
        </w:rPr>
        <w:t>1</w:t>
      </w:r>
      <w:r w:rsidRPr="00470BD0"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  <w:t xml:space="preserve"> , x</w:t>
      </w:r>
      <w:r w:rsidRPr="00470BD0">
        <w:rPr>
          <w:rFonts w:ascii="Times New Roman" w:eastAsia="MS PGothic" w:hAnsi="Times New Roman" w:cs="Times New Roman"/>
          <w:iCs/>
          <w:noProof/>
          <w:sz w:val="24"/>
          <w:szCs w:val="24"/>
          <w:vertAlign w:val="subscript"/>
          <w:lang w:eastAsia="ja-JP"/>
        </w:rPr>
        <w:t>2</w:t>
      </w:r>
      <w:r w:rsidRPr="00470BD0"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  <w:t>, x</w:t>
      </w:r>
      <w:r w:rsidRPr="00470BD0">
        <w:rPr>
          <w:rFonts w:ascii="Times New Roman" w:eastAsia="MS PGothic" w:hAnsi="Times New Roman" w:cs="Times New Roman"/>
          <w:iCs/>
          <w:noProof/>
          <w:sz w:val="24"/>
          <w:szCs w:val="24"/>
          <w:vertAlign w:val="subscript"/>
          <w:lang w:eastAsia="ja-JP"/>
        </w:rPr>
        <w:t>3</w:t>
      </w:r>
      <w:r w:rsidRPr="00470BD0"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  <w:t>,…,x</w:t>
      </w:r>
      <w:r w:rsidRPr="00470BD0">
        <w:rPr>
          <w:rFonts w:ascii="Times New Roman" w:eastAsia="MS PGothic" w:hAnsi="Times New Roman" w:cs="Times New Roman"/>
          <w:iCs/>
          <w:noProof/>
          <w:sz w:val="24"/>
          <w:szCs w:val="24"/>
          <w:vertAlign w:val="subscript"/>
          <w:lang w:eastAsia="ja-JP"/>
        </w:rPr>
        <w:t>n</w:t>
      </w:r>
      <w:r w:rsidRPr="00470BD0"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  <w:t xml:space="preserve"> – значения факторов (трансформированные).</w:t>
      </w:r>
    </w:p>
    <w:p w:rsidR="00FC6294" w:rsidRPr="00470BD0" w:rsidRDefault="00FC6294" w:rsidP="00FC6294">
      <w:pPr>
        <w:pStyle w:val="ac"/>
        <w:ind w:left="1080" w:firstLine="0"/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</w:pPr>
    </w:p>
    <w:p w:rsidR="00FC6294" w:rsidRPr="00470BD0" w:rsidRDefault="00FC6294" w:rsidP="00935BA6">
      <w:pPr>
        <w:ind w:firstLine="0"/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</w:pPr>
      <w:r w:rsidRPr="00470BD0"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  <w:t xml:space="preserve">Коэффициенты регрессии рассчитываются с помощью обощенной линейной модели (GLM). Стандартные ошибки являются состоятельными при гетероскедастичности.  </w:t>
      </w:r>
    </w:p>
    <w:p w:rsidR="00935BA6" w:rsidRPr="00470BD0" w:rsidRDefault="00935BA6" w:rsidP="00935BA6">
      <w:pPr>
        <w:ind w:firstLine="0"/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</w:pPr>
    </w:p>
    <w:p w:rsidR="00FC6294" w:rsidRPr="00470BD0" w:rsidRDefault="00FC6294" w:rsidP="00935BA6">
      <w:pPr>
        <w:pStyle w:val="ac"/>
        <w:numPr>
          <w:ilvl w:val="1"/>
          <w:numId w:val="2"/>
        </w:numPr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</w:pPr>
      <w:r w:rsidRPr="00470BD0"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  <w:t>Для оценки каждой полученной модели используются следующие критерии:</w:t>
      </w:r>
    </w:p>
    <w:p w:rsidR="0013002C" w:rsidRPr="00470BD0" w:rsidRDefault="00935BA6" w:rsidP="00935BA6">
      <w:pPr>
        <w:pStyle w:val="ac"/>
        <w:numPr>
          <w:ilvl w:val="0"/>
          <w:numId w:val="11"/>
        </w:numPr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</w:pPr>
      <w:r w:rsidRPr="00470BD0">
        <w:rPr>
          <w:rFonts w:ascii="Times New Roman" w:eastAsia="MS PGothic" w:hAnsi="Times New Roman" w:cs="Times New Roman"/>
          <w:iCs/>
          <w:noProof/>
          <w:sz w:val="24"/>
          <w:szCs w:val="24"/>
          <w:lang w:val="en-US" w:eastAsia="ja-JP"/>
        </w:rPr>
        <w:t>P</w:t>
      </w:r>
      <w:r w:rsidR="0013002C" w:rsidRPr="00470BD0"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  <w:t>-</w:t>
      </w:r>
      <w:r w:rsidR="0013002C" w:rsidRPr="00470BD0">
        <w:rPr>
          <w:rFonts w:ascii="Times New Roman" w:eastAsia="MS PGothic" w:hAnsi="Times New Roman" w:cs="Times New Roman"/>
          <w:iCs/>
          <w:noProof/>
          <w:sz w:val="24"/>
          <w:szCs w:val="24"/>
          <w:lang w:val="en-US" w:eastAsia="ja-JP"/>
        </w:rPr>
        <w:t>values</w:t>
      </w:r>
      <w:r w:rsidR="0013002C" w:rsidRPr="00470BD0"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  <w:t xml:space="preserve"> коэффициентов α, β</w:t>
      </w:r>
      <w:r w:rsidR="0013002C" w:rsidRPr="00470BD0">
        <w:rPr>
          <w:rFonts w:ascii="Times New Roman" w:eastAsia="MS PGothic" w:hAnsi="Times New Roman" w:cs="Times New Roman"/>
          <w:iCs/>
          <w:noProof/>
          <w:sz w:val="24"/>
          <w:szCs w:val="24"/>
          <w:vertAlign w:val="subscript"/>
          <w:lang w:eastAsia="ja-JP"/>
        </w:rPr>
        <w:t>1</w:t>
      </w:r>
      <w:r w:rsidR="0013002C" w:rsidRPr="00470BD0"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  <w:t>, β</w:t>
      </w:r>
      <w:r w:rsidR="0013002C" w:rsidRPr="00470BD0">
        <w:rPr>
          <w:rFonts w:ascii="Times New Roman" w:eastAsia="MS PGothic" w:hAnsi="Times New Roman" w:cs="Times New Roman"/>
          <w:iCs/>
          <w:noProof/>
          <w:sz w:val="24"/>
          <w:szCs w:val="24"/>
          <w:vertAlign w:val="subscript"/>
          <w:lang w:eastAsia="ja-JP"/>
        </w:rPr>
        <w:t>2</w:t>
      </w:r>
      <w:r w:rsidR="0013002C" w:rsidRPr="00470BD0"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  <w:t>, β</w:t>
      </w:r>
      <w:r w:rsidR="0013002C" w:rsidRPr="00470BD0">
        <w:rPr>
          <w:rFonts w:ascii="Times New Roman" w:eastAsia="MS PGothic" w:hAnsi="Times New Roman" w:cs="Times New Roman"/>
          <w:iCs/>
          <w:noProof/>
          <w:sz w:val="24"/>
          <w:szCs w:val="24"/>
          <w:vertAlign w:val="subscript"/>
          <w:lang w:eastAsia="ja-JP"/>
        </w:rPr>
        <w:t>3</w:t>
      </w:r>
      <w:r w:rsidR="0013002C" w:rsidRPr="00470BD0"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  <w:t>, ..., β</w:t>
      </w:r>
      <w:r w:rsidR="0013002C" w:rsidRPr="00470BD0">
        <w:rPr>
          <w:rFonts w:ascii="Times New Roman" w:eastAsia="MS PGothic" w:hAnsi="Times New Roman" w:cs="Times New Roman"/>
          <w:iCs/>
          <w:noProof/>
          <w:sz w:val="24"/>
          <w:szCs w:val="24"/>
          <w:vertAlign w:val="subscript"/>
          <w:lang w:eastAsia="ja-JP"/>
        </w:rPr>
        <w:t>n</w:t>
      </w:r>
      <w:r w:rsidR="0013002C" w:rsidRPr="00470BD0"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  <w:t xml:space="preserve"> </w:t>
      </w:r>
      <w:r w:rsidRPr="00470BD0">
        <w:rPr>
          <w:rFonts w:ascii="Times New Roman" w:eastAsia="MS PGothic" w:hAnsi="Times New Roman" w:cs="Times New Roman"/>
          <w:i/>
          <w:iCs/>
          <w:noProof/>
          <w:sz w:val="24"/>
          <w:szCs w:val="24"/>
          <w:lang w:eastAsia="ja-JP"/>
        </w:rPr>
        <w:t>состоятельные при гетероскедастичности</w:t>
      </w:r>
      <w:r w:rsidRPr="00470BD0"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  <w:t xml:space="preserve"> </w:t>
      </w:r>
      <w:r w:rsidR="0013002C" w:rsidRPr="00470BD0"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  <w:t>не должны превышать 5%.</w:t>
      </w:r>
    </w:p>
    <w:p w:rsidR="00FC6294" w:rsidRPr="00470BD0" w:rsidRDefault="00935BA6" w:rsidP="00935BA6">
      <w:pPr>
        <w:pStyle w:val="ac"/>
        <w:numPr>
          <w:ilvl w:val="0"/>
          <w:numId w:val="11"/>
        </w:numPr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</w:pPr>
      <w:r w:rsidRPr="00470BD0"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  <w:t>С</w:t>
      </w:r>
      <w:r w:rsidR="00FC6294" w:rsidRPr="00470BD0"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  <w:t xml:space="preserve">корректированный коэффициент детерминации </w:t>
      </w:r>
      <m:oMath>
        <m:sSubSup>
          <m:sSubSupPr>
            <m:ctrlPr>
              <w:rPr>
                <w:rFonts w:ascii="Cambria Math" w:eastAsia="MS PGothic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SupPr>
          <m:e>
            <m:r>
              <m:rPr>
                <m:sty m:val="p"/>
              </m:rPr>
              <w:rPr>
                <w:rFonts w:ascii="Cambria Math" w:eastAsia="MS PGothic" w:hAnsi="Cambria Math" w:cs="Times New Roman"/>
                <w:noProof/>
                <w:sz w:val="24"/>
                <w:szCs w:val="24"/>
                <w:lang w:eastAsia="ja-JP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MS PGothic" w:hAnsi="Cambria Math" w:cs="Times New Roman"/>
                <w:noProof/>
                <w:sz w:val="24"/>
                <w:szCs w:val="24"/>
                <w:lang w:eastAsia="ja-JP"/>
              </w:rPr>
              <m:t>adj</m:t>
            </m:r>
          </m:sub>
          <m:sup>
            <m:r>
              <m:rPr>
                <m:sty m:val="p"/>
              </m:rPr>
              <w:rPr>
                <w:rFonts w:ascii="Cambria Math" w:eastAsia="MS PGothic" w:hAnsi="Cambria Math" w:cs="Times New Roman"/>
                <w:noProof/>
                <w:sz w:val="24"/>
                <w:szCs w:val="24"/>
                <w:lang w:eastAsia="ja-JP"/>
              </w:rPr>
              <m:t>2</m:t>
            </m:r>
          </m:sup>
        </m:sSubSup>
      </m:oMath>
      <w:r w:rsidR="00396505" w:rsidRPr="00470BD0"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  <w:t xml:space="preserve"> должен быть максимальным</w:t>
      </w:r>
      <w:r w:rsidRPr="00470BD0"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  <w:t xml:space="preserve">.  </w:t>
      </w:r>
      <m:oMath>
        <m:sSubSup>
          <m:sSubSupPr>
            <m:ctrlPr>
              <w:rPr>
                <w:rFonts w:ascii="Cambria Math" w:eastAsia="MS PGothic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SupPr>
          <m:e>
            <m:r>
              <m:rPr>
                <m:sty m:val="p"/>
              </m:rPr>
              <w:rPr>
                <w:rFonts w:ascii="Cambria Math" w:eastAsia="MS PGothic" w:hAnsi="Cambria Math" w:cs="Times New Roman"/>
                <w:noProof/>
                <w:sz w:val="24"/>
                <w:szCs w:val="24"/>
                <w:lang w:eastAsia="ja-JP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MS PGothic" w:hAnsi="Cambria Math" w:cs="Times New Roman"/>
                <w:noProof/>
                <w:sz w:val="24"/>
                <w:szCs w:val="24"/>
                <w:lang w:eastAsia="ja-JP"/>
              </w:rPr>
              <m:t>adj</m:t>
            </m:r>
          </m:sub>
          <m:sup>
            <m:r>
              <m:rPr>
                <m:sty m:val="p"/>
              </m:rPr>
              <w:rPr>
                <w:rFonts w:ascii="Cambria Math" w:eastAsia="MS PGothic" w:hAnsi="Cambria Math" w:cs="Times New Roman"/>
                <w:noProof/>
                <w:sz w:val="24"/>
                <w:szCs w:val="24"/>
                <w:lang w:eastAsia="ja-JP"/>
              </w:rPr>
              <m:t>2</m:t>
            </m:r>
          </m:sup>
        </m:sSubSup>
      </m:oMath>
      <w:r w:rsidRPr="00470BD0"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  <w:t xml:space="preserve">  рассчитывается следующим образом: </w:t>
      </w:r>
    </w:p>
    <w:p w:rsidR="00FC6294" w:rsidRPr="00470BD0" w:rsidRDefault="005934B7" w:rsidP="00935BA6">
      <w:pPr>
        <w:pStyle w:val="NumberedNormal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den>
        </m:f>
      </m:oMath>
      <w:r w:rsidR="00FC6294" w:rsidRPr="00470BD0">
        <w:t>, где</w:t>
      </w:r>
    </w:p>
    <w:p w:rsidR="00FC6294" w:rsidRPr="00470BD0" w:rsidRDefault="00FC6294" w:rsidP="00935BA6">
      <w:pPr>
        <w:pStyle w:val="NumberedNormal"/>
        <w:ind w:left="1134"/>
        <w:jc w:val="left"/>
      </w:pPr>
      <w:r w:rsidRPr="00470BD0">
        <w:t xml:space="preserve">m – число наблюдений; </w:t>
      </w:r>
    </w:p>
    <w:p w:rsidR="00FC6294" w:rsidRPr="00470BD0" w:rsidRDefault="00FC6294" w:rsidP="00935BA6">
      <w:pPr>
        <w:pStyle w:val="NumberedNormal"/>
        <w:ind w:left="1134"/>
        <w:jc w:val="left"/>
      </w:pPr>
      <w:r w:rsidRPr="00470BD0">
        <w:t>n – число независимых переменных;</w:t>
      </w:r>
    </w:p>
    <w:p w:rsidR="0092313E" w:rsidRPr="00470BD0" w:rsidRDefault="005934B7" w:rsidP="00935BA6">
      <w:pPr>
        <w:pStyle w:val="NumberedNormal"/>
        <w:ind w:left="567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FC6294" w:rsidRPr="00470BD0">
        <w:t xml:space="preserve"> – коэффициент детерминации (доля дисперсии зависимой переменной, объясняемая независимыми переменными).</w:t>
      </w:r>
    </w:p>
    <w:p w:rsidR="00FC6294" w:rsidRPr="00470BD0" w:rsidRDefault="0092313E" w:rsidP="00470BD0">
      <w:pPr>
        <w:pStyle w:val="ac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0BD0">
        <w:rPr>
          <w:rFonts w:ascii="Times New Roman" w:hAnsi="Times New Roman" w:cs="Times New Roman"/>
          <w:sz w:val="24"/>
          <w:szCs w:val="24"/>
        </w:rPr>
        <w:t xml:space="preserve"> </w:t>
      </w:r>
      <w:r w:rsidR="00935BA6" w:rsidRPr="00470BD0">
        <w:rPr>
          <w:rFonts w:ascii="Times New Roman" w:hAnsi="Times New Roman" w:cs="Times New Roman"/>
          <w:b/>
          <w:sz w:val="24"/>
          <w:szCs w:val="24"/>
        </w:rPr>
        <w:t>С</w:t>
      </w:r>
      <w:r w:rsidRPr="00470BD0">
        <w:rPr>
          <w:rFonts w:ascii="Times New Roman" w:hAnsi="Times New Roman" w:cs="Times New Roman"/>
          <w:b/>
          <w:sz w:val="24"/>
          <w:szCs w:val="24"/>
        </w:rPr>
        <w:t>к</w:t>
      </w:r>
      <w:r w:rsidR="00FC6294" w:rsidRPr="00470BD0">
        <w:rPr>
          <w:rFonts w:ascii="Times New Roman" w:hAnsi="Times New Roman" w:cs="Times New Roman"/>
          <w:b/>
          <w:sz w:val="24"/>
          <w:szCs w:val="24"/>
        </w:rPr>
        <w:t>орректированный показатель статистической мощности</w:t>
      </w:r>
      <w:r w:rsidR="00396505" w:rsidRPr="00470BD0">
        <w:rPr>
          <w:rFonts w:ascii="Times New Roman" w:hAnsi="Times New Roman" w:cs="Times New Roman"/>
          <w:b/>
          <w:sz w:val="24"/>
          <w:szCs w:val="24"/>
        </w:rPr>
        <w:t xml:space="preserve"> должен составлять не менее 5</w:t>
      </w:r>
      <w:r w:rsidR="00E561A8" w:rsidRPr="00470BD0">
        <w:rPr>
          <w:rFonts w:ascii="Times New Roman" w:hAnsi="Times New Roman" w:cs="Times New Roman"/>
          <w:b/>
          <w:sz w:val="24"/>
          <w:szCs w:val="24"/>
        </w:rPr>
        <w:t>0</w:t>
      </w:r>
      <w:r w:rsidR="00396505" w:rsidRPr="00470BD0">
        <w:rPr>
          <w:rFonts w:ascii="Times New Roman" w:hAnsi="Times New Roman" w:cs="Times New Roman"/>
          <w:b/>
          <w:sz w:val="24"/>
          <w:szCs w:val="24"/>
        </w:rPr>
        <w:t>%</w:t>
      </w:r>
      <w:r w:rsidR="00C768BC" w:rsidRPr="00470BD0">
        <w:rPr>
          <w:rFonts w:ascii="Times New Roman" w:hAnsi="Times New Roman" w:cs="Times New Roman"/>
          <w:b/>
          <w:sz w:val="24"/>
          <w:szCs w:val="24"/>
        </w:rPr>
        <w:t xml:space="preserve"> в абсолютном выражении</w:t>
      </w:r>
      <w:r w:rsidR="00FC6294" w:rsidRPr="00470BD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C6294" w:rsidRPr="00470BD0">
        <w:rPr>
          <w:rFonts w:ascii="Times New Roman" w:hAnsi="Times New Roman" w:cs="Times New Roman"/>
          <w:sz w:val="24"/>
          <w:szCs w:val="24"/>
        </w:rPr>
        <w:t>Расчет</w:t>
      </w:r>
      <w:r w:rsidR="00396505" w:rsidRPr="00470BD0">
        <w:rPr>
          <w:rFonts w:ascii="Times New Roman" w:hAnsi="Times New Roman" w:cs="Times New Roman"/>
          <w:sz w:val="24"/>
          <w:szCs w:val="24"/>
        </w:rPr>
        <w:t xml:space="preserve"> </w:t>
      </w:r>
      <w:r w:rsidR="00396505" w:rsidRPr="00470BD0">
        <w:rPr>
          <w:rFonts w:ascii="Times New Roman" w:hAnsi="Times New Roman" w:cs="Times New Roman"/>
          <w:sz w:val="24"/>
          <w:szCs w:val="24"/>
          <w:lang w:val="en-US"/>
        </w:rPr>
        <w:t>APS</w:t>
      </w:r>
      <w:r w:rsidR="00FC6294" w:rsidRPr="00470BD0">
        <w:rPr>
          <w:rFonts w:ascii="Times New Roman" w:hAnsi="Times New Roman" w:cs="Times New Roman"/>
          <w:sz w:val="24"/>
          <w:szCs w:val="24"/>
        </w:rPr>
        <w:t xml:space="preserve"> выполняется </w:t>
      </w:r>
      <w:r w:rsidR="00FC6294" w:rsidRPr="00470BD0"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  <w:t>аналогично</w:t>
      </w:r>
      <w:r w:rsidR="00FC6294" w:rsidRPr="00470BD0">
        <w:rPr>
          <w:rFonts w:ascii="Times New Roman" w:hAnsi="Times New Roman" w:cs="Times New Roman"/>
          <w:sz w:val="24"/>
          <w:szCs w:val="24"/>
        </w:rPr>
        <w:t xml:space="preserve"> п.</w:t>
      </w:r>
      <w:r w:rsidR="00396505" w:rsidRPr="00470BD0">
        <w:rPr>
          <w:rFonts w:ascii="Times New Roman" w:hAnsi="Times New Roman" w:cs="Times New Roman"/>
          <w:sz w:val="24"/>
          <w:szCs w:val="24"/>
        </w:rPr>
        <w:t xml:space="preserve"> 2.1.,</w:t>
      </w:r>
      <w:r w:rsidR="00FC6294" w:rsidRPr="00470BD0">
        <w:rPr>
          <w:rFonts w:ascii="Times New Roman" w:hAnsi="Times New Roman" w:cs="Times New Roman"/>
          <w:sz w:val="24"/>
          <w:szCs w:val="24"/>
        </w:rPr>
        <w:t xml:space="preserve"> при этом ранжирование по оси x происходило в соответствии с предсказанными значениями вероятности дефолта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 w:rsidRPr="00470BD0">
        <w:rPr>
          <w:rFonts w:ascii="Times New Roman" w:hAnsi="Times New Roman" w:cs="Times New Roman"/>
          <w:sz w:val="24"/>
          <w:szCs w:val="24"/>
        </w:rPr>
        <w:t>:</w:t>
      </w:r>
    </w:p>
    <w:p w:rsidR="00FC6294" w:rsidRPr="00470BD0" w:rsidRDefault="005934B7" w:rsidP="00935BA6">
      <w:pPr>
        <w:pStyle w:val="NumberedNormal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p>
            </m:sSup>
          </m:den>
        </m:f>
      </m:oMath>
      <w:r w:rsidR="00FC6294" w:rsidRPr="00470BD0">
        <w:t xml:space="preserve">, </w:t>
      </w:r>
      <w:r w:rsidR="0092313E" w:rsidRPr="00470BD0">
        <w:t>где</w:t>
      </w:r>
      <w:r w:rsidR="0092313E" w:rsidRPr="00470BD0">
        <w:tab/>
      </w:r>
      <w:r w:rsidR="0092313E" w:rsidRPr="00470BD0">
        <w:tab/>
      </w:r>
      <w:r w:rsidR="0092313E" w:rsidRPr="00470BD0">
        <w:tab/>
      </w:r>
      <w:r w:rsidR="0092313E" w:rsidRPr="00470BD0">
        <w:tab/>
        <w:t xml:space="preserve">       </w:t>
      </w:r>
    </w:p>
    <w:p w:rsidR="00FC6294" w:rsidRPr="00470BD0" w:rsidRDefault="00470BD0" w:rsidP="00C768BC">
      <w:pPr>
        <w:ind w:left="567" w:firstLine="0"/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</w:pPr>
      <w:r w:rsidRPr="00470BD0"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  <w:t xml:space="preserve"> </w:t>
      </w:r>
      <w:r w:rsidR="00FC6294" w:rsidRPr="00470BD0"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  <w:t>α, β</w:t>
      </w:r>
      <w:r w:rsidR="00FC6294" w:rsidRPr="00470BD0">
        <w:rPr>
          <w:rFonts w:ascii="Times New Roman" w:eastAsia="MS PGothic" w:hAnsi="Times New Roman" w:cs="Times New Roman"/>
          <w:iCs/>
          <w:noProof/>
          <w:sz w:val="24"/>
          <w:szCs w:val="24"/>
          <w:vertAlign w:val="subscript"/>
          <w:lang w:eastAsia="ja-JP"/>
        </w:rPr>
        <w:t>1</w:t>
      </w:r>
      <w:r w:rsidR="00FC6294" w:rsidRPr="00470BD0"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  <w:t>, β</w:t>
      </w:r>
      <w:r w:rsidR="00FC6294" w:rsidRPr="00470BD0">
        <w:rPr>
          <w:rFonts w:ascii="Times New Roman" w:eastAsia="MS PGothic" w:hAnsi="Times New Roman" w:cs="Times New Roman"/>
          <w:iCs/>
          <w:noProof/>
          <w:sz w:val="24"/>
          <w:szCs w:val="24"/>
          <w:vertAlign w:val="subscript"/>
          <w:lang w:eastAsia="ja-JP"/>
        </w:rPr>
        <w:t>2</w:t>
      </w:r>
      <w:r w:rsidR="00FC6294" w:rsidRPr="00470BD0"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  <w:t>, β</w:t>
      </w:r>
      <w:r w:rsidR="00FC6294" w:rsidRPr="00470BD0">
        <w:rPr>
          <w:rFonts w:ascii="Times New Roman" w:eastAsia="MS PGothic" w:hAnsi="Times New Roman" w:cs="Times New Roman"/>
          <w:iCs/>
          <w:noProof/>
          <w:sz w:val="24"/>
          <w:szCs w:val="24"/>
          <w:vertAlign w:val="subscript"/>
          <w:lang w:eastAsia="ja-JP"/>
        </w:rPr>
        <w:t>3</w:t>
      </w:r>
      <w:r w:rsidR="00FC6294" w:rsidRPr="00470BD0"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  <w:t>, ..., β</w:t>
      </w:r>
      <w:r w:rsidR="00FC6294" w:rsidRPr="00470BD0">
        <w:rPr>
          <w:rFonts w:ascii="Times New Roman" w:eastAsia="MS PGothic" w:hAnsi="Times New Roman" w:cs="Times New Roman"/>
          <w:iCs/>
          <w:noProof/>
          <w:sz w:val="24"/>
          <w:szCs w:val="24"/>
          <w:vertAlign w:val="subscript"/>
          <w:lang w:eastAsia="ja-JP"/>
        </w:rPr>
        <w:t>n</w:t>
      </w:r>
      <w:r w:rsidR="00FC6294" w:rsidRPr="00470BD0">
        <w:rPr>
          <w:rFonts w:ascii="Times New Roman" w:eastAsia="MS PGothic" w:hAnsi="Times New Roman" w:cs="Times New Roman"/>
          <w:iCs/>
          <w:noProof/>
          <w:sz w:val="24"/>
          <w:szCs w:val="24"/>
          <w:lang w:eastAsia="ja-JP"/>
        </w:rPr>
        <w:t xml:space="preserve"> – расчетные коэффициенты оцениваемой регрессии;</w:t>
      </w:r>
    </w:p>
    <w:p w:rsidR="00FC6294" w:rsidRPr="00470BD0" w:rsidRDefault="00470BD0" w:rsidP="00935BA6">
      <w:pPr>
        <w:pStyle w:val="NumberedNormal"/>
        <w:jc w:val="left"/>
        <w:rPr>
          <w:rFonts w:eastAsiaTheme="minorEastAsia"/>
          <w:iCs w:val="0"/>
          <w:noProof w:val="0"/>
          <w:lang w:eastAsia="en-US"/>
        </w:rPr>
      </w:pPr>
      <w:r w:rsidRPr="00470BD0">
        <w:t xml:space="preserve">           </w:t>
      </w:r>
      <w:r w:rsidR="0013002C" w:rsidRPr="00470BD0">
        <w:t>x</w:t>
      </w:r>
      <w:proofErr w:type="gramStart"/>
      <w:r w:rsidR="0013002C" w:rsidRPr="00470BD0">
        <w:rPr>
          <w:rFonts w:eastAsiaTheme="minorEastAsia"/>
          <w:iCs w:val="0"/>
          <w:noProof w:val="0"/>
          <w:lang w:eastAsia="en-US"/>
        </w:rPr>
        <w:t>1 ,</w:t>
      </w:r>
      <w:proofErr w:type="gramEnd"/>
      <w:r w:rsidR="0013002C" w:rsidRPr="00470BD0">
        <w:rPr>
          <w:rFonts w:eastAsiaTheme="minorEastAsia"/>
          <w:iCs w:val="0"/>
          <w:noProof w:val="0"/>
          <w:lang w:eastAsia="en-US"/>
        </w:rPr>
        <w:t xml:space="preserve"> x2, x3,…,xn</w:t>
      </w:r>
      <w:r w:rsidR="00FC6294" w:rsidRPr="00470BD0">
        <w:rPr>
          <w:rFonts w:eastAsiaTheme="minorEastAsia"/>
          <w:iCs w:val="0"/>
          <w:noProof w:val="0"/>
          <w:lang w:eastAsia="en-US"/>
        </w:rPr>
        <w:t xml:space="preserve"> – значения факторов (трансформированные).</w:t>
      </w:r>
    </w:p>
    <w:p w:rsidR="00FC6294" w:rsidRPr="00470BD0" w:rsidRDefault="00470BD0" w:rsidP="00470BD0">
      <w:pPr>
        <w:pStyle w:val="ac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0BD0">
        <w:rPr>
          <w:rFonts w:ascii="Times New Roman" w:hAnsi="Times New Roman" w:cs="Times New Roman"/>
          <w:sz w:val="24"/>
          <w:szCs w:val="24"/>
        </w:rPr>
        <w:t xml:space="preserve">На основании критериев из </w:t>
      </w:r>
      <w:proofErr w:type="spellStart"/>
      <w:r w:rsidRPr="00470BD0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Pr="00470BD0">
        <w:rPr>
          <w:rFonts w:ascii="Times New Roman" w:hAnsi="Times New Roman" w:cs="Times New Roman"/>
          <w:sz w:val="24"/>
          <w:szCs w:val="24"/>
        </w:rPr>
        <w:t>. 3.1. и 3.2. делается вывод о лучшей PD модели.</w:t>
      </w:r>
    </w:p>
    <w:p w:rsidR="00710541" w:rsidRDefault="00710541" w:rsidP="00FC6294">
      <w:pPr>
        <w:pStyle w:val="ac"/>
        <w:ind w:left="1080" w:firstLine="0"/>
      </w:pPr>
      <w:r>
        <w:br w:type="page"/>
      </w:r>
    </w:p>
    <w:p w:rsidR="00710541" w:rsidRPr="00710541" w:rsidRDefault="00710541" w:rsidP="00710541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Отчет о построении </w:t>
      </w:r>
      <w:r>
        <w:rPr>
          <w:sz w:val="28"/>
          <w:szCs w:val="28"/>
          <w:lang w:val="en-US"/>
        </w:rPr>
        <w:t>PD</w:t>
      </w:r>
      <w:r w:rsidRPr="00710541">
        <w:rPr>
          <w:sz w:val="28"/>
          <w:szCs w:val="28"/>
        </w:rPr>
        <w:t xml:space="preserve"> - </w:t>
      </w:r>
      <w:r>
        <w:rPr>
          <w:sz w:val="28"/>
          <w:szCs w:val="28"/>
        </w:rPr>
        <w:t>модели</w:t>
      </w:r>
    </w:p>
    <w:p w:rsidR="00FC6294" w:rsidRPr="00FC6294" w:rsidRDefault="00FC6294" w:rsidP="00FC6294">
      <w:pPr>
        <w:pStyle w:val="ac"/>
        <w:ind w:left="1080" w:firstLine="0"/>
      </w:pPr>
    </w:p>
    <w:tbl>
      <w:tblPr>
        <w:tblStyle w:val="afd"/>
        <w:tblW w:w="0" w:type="auto"/>
        <w:tblInd w:w="-318" w:type="dxa"/>
        <w:tblLook w:val="04A0" w:firstRow="1" w:lastRow="0" w:firstColumn="1" w:lastColumn="0" w:noHBand="0" w:noVBand="1"/>
      </w:tblPr>
      <w:tblGrid>
        <w:gridCol w:w="9357"/>
        <w:gridCol w:w="532"/>
      </w:tblGrid>
      <w:tr w:rsidR="00710541" w:rsidTr="00501646">
        <w:trPr>
          <w:trHeight w:val="3515"/>
        </w:trPr>
        <w:tc>
          <w:tcPr>
            <w:tcW w:w="9357" w:type="dxa"/>
          </w:tcPr>
          <w:p w:rsidR="00710541" w:rsidRDefault="00501646" w:rsidP="00FC6294">
            <w:pPr>
              <w:pStyle w:val="ac"/>
              <w:ind w:left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I. </w:t>
            </w:r>
            <w:r w:rsidRPr="00470BD0">
              <w:rPr>
                <w:rFonts w:ascii="Times New Roman" w:hAnsi="Times New Roman" w:cs="Times New Roman"/>
                <w:b/>
                <w:sz w:val="24"/>
                <w:szCs w:val="24"/>
              </w:rPr>
              <w:t>Трансформация факторов</w:t>
            </w:r>
          </w:p>
        </w:tc>
        <w:tc>
          <w:tcPr>
            <w:tcW w:w="532" w:type="dxa"/>
          </w:tcPr>
          <w:p w:rsidR="00710541" w:rsidRDefault="00710541" w:rsidP="00FC6294">
            <w:pPr>
              <w:pStyle w:val="ac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</w:tr>
    </w:tbl>
    <w:p w:rsidR="00FC6294" w:rsidRPr="00FC6294" w:rsidRDefault="00FC6294" w:rsidP="00FC6294">
      <w:pPr>
        <w:pStyle w:val="ac"/>
        <w:ind w:left="1080" w:firstLine="0"/>
        <w:rPr>
          <w:rFonts w:ascii="Times New Roman" w:hAnsi="Times New Roman" w:cs="Times New Roman"/>
          <w:b/>
        </w:rPr>
      </w:pPr>
    </w:p>
    <w:tbl>
      <w:tblPr>
        <w:tblStyle w:val="afd"/>
        <w:tblW w:w="0" w:type="auto"/>
        <w:tblInd w:w="-318" w:type="dxa"/>
        <w:tblLook w:val="04A0" w:firstRow="1" w:lastRow="0" w:firstColumn="1" w:lastColumn="0" w:noHBand="0" w:noVBand="1"/>
      </w:tblPr>
      <w:tblGrid>
        <w:gridCol w:w="9357"/>
        <w:gridCol w:w="532"/>
      </w:tblGrid>
      <w:tr w:rsidR="00710541" w:rsidTr="00501646">
        <w:trPr>
          <w:trHeight w:val="3973"/>
        </w:trPr>
        <w:tc>
          <w:tcPr>
            <w:tcW w:w="9357" w:type="dxa"/>
          </w:tcPr>
          <w:p w:rsidR="00710541" w:rsidRPr="00501646" w:rsidRDefault="00501646" w:rsidP="003C66F6">
            <w:pPr>
              <w:pStyle w:val="ac"/>
              <w:ind w:left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Однофакторный анализ</w:t>
            </w:r>
          </w:p>
        </w:tc>
        <w:tc>
          <w:tcPr>
            <w:tcW w:w="532" w:type="dxa"/>
          </w:tcPr>
          <w:p w:rsidR="00710541" w:rsidRDefault="00710541" w:rsidP="003C66F6">
            <w:pPr>
              <w:pStyle w:val="ac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</w:tr>
    </w:tbl>
    <w:p w:rsidR="006F4AA5" w:rsidRDefault="006F4AA5" w:rsidP="006F4AA5">
      <w:pPr>
        <w:ind w:firstLine="0"/>
        <w:rPr>
          <w:rFonts w:ascii="Times New Roman" w:hAnsi="Times New Roman" w:cs="Times New Roman"/>
        </w:rPr>
      </w:pPr>
    </w:p>
    <w:tbl>
      <w:tblPr>
        <w:tblStyle w:val="afd"/>
        <w:tblW w:w="0" w:type="auto"/>
        <w:tblInd w:w="-318" w:type="dxa"/>
        <w:tblLook w:val="04A0" w:firstRow="1" w:lastRow="0" w:firstColumn="1" w:lastColumn="0" w:noHBand="0" w:noVBand="1"/>
      </w:tblPr>
      <w:tblGrid>
        <w:gridCol w:w="9357"/>
        <w:gridCol w:w="532"/>
      </w:tblGrid>
      <w:tr w:rsidR="00710541" w:rsidTr="00501646">
        <w:trPr>
          <w:trHeight w:val="4261"/>
        </w:trPr>
        <w:tc>
          <w:tcPr>
            <w:tcW w:w="9357" w:type="dxa"/>
          </w:tcPr>
          <w:p w:rsidR="00710541" w:rsidRPr="00501646" w:rsidRDefault="00501646" w:rsidP="003C66F6">
            <w:pPr>
              <w:pStyle w:val="ac"/>
              <w:ind w:left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II.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Многофакторный анализ</w:t>
            </w:r>
          </w:p>
        </w:tc>
        <w:tc>
          <w:tcPr>
            <w:tcW w:w="532" w:type="dxa"/>
          </w:tcPr>
          <w:p w:rsidR="00710541" w:rsidRDefault="00710541" w:rsidP="003C66F6">
            <w:pPr>
              <w:pStyle w:val="ac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</w:tr>
    </w:tbl>
    <w:p w:rsidR="00710541" w:rsidRPr="005977C7" w:rsidRDefault="00710541" w:rsidP="006F4AA5">
      <w:pPr>
        <w:ind w:firstLine="0"/>
        <w:rPr>
          <w:rFonts w:ascii="Times New Roman" w:hAnsi="Times New Roman" w:cs="Times New Roman"/>
        </w:rPr>
      </w:pPr>
    </w:p>
    <w:sectPr w:rsidR="00710541" w:rsidRPr="005977C7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4B7" w:rsidRDefault="005934B7" w:rsidP="00105B0B">
      <w:r>
        <w:separator/>
      </w:r>
    </w:p>
  </w:endnote>
  <w:endnote w:type="continuationSeparator" w:id="0">
    <w:p w:rsidR="005934B7" w:rsidRDefault="005934B7" w:rsidP="00105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altName w:val="Arial Unicode MS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altName w:val="Times New Roman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Palatino Linotype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altName w:val="Palatino Linotype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6757762"/>
      <w:docPartObj>
        <w:docPartGallery w:val="Page Numbers (Bottom of Page)"/>
        <w:docPartUnique/>
      </w:docPartObj>
    </w:sdtPr>
    <w:sdtEndPr/>
    <w:sdtContent>
      <w:p w:rsidR="00105B0B" w:rsidRDefault="00105B0B">
        <w:pPr>
          <w:pStyle w:val="af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002C">
          <w:rPr>
            <w:noProof/>
          </w:rPr>
          <w:t>2</w:t>
        </w:r>
        <w:r>
          <w:fldChar w:fldCharType="end"/>
        </w:r>
      </w:p>
    </w:sdtContent>
  </w:sdt>
  <w:p w:rsidR="00105B0B" w:rsidRDefault="00105B0B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4B7" w:rsidRDefault="005934B7" w:rsidP="00105B0B">
      <w:r>
        <w:separator/>
      </w:r>
    </w:p>
  </w:footnote>
  <w:footnote w:type="continuationSeparator" w:id="0">
    <w:p w:rsidR="005934B7" w:rsidRDefault="005934B7" w:rsidP="00105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A5A6F"/>
    <w:multiLevelType w:val="multilevel"/>
    <w:tmpl w:val="C35C2BB8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1" w15:restartNumberingAfterBreak="0">
    <w:nsid w:val="23971F42"/>
    <w:multiLevelType w:val="hybridMultilevel"/>
    <w:tmpl w:val="BB02A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C2EDE"/>
    <w:multiLevelType w:val="hybridMultilevel"/>
    <w:tmpl w:val="95B0E9B0"/>
    <w:lvl w:ilvl="0" w:tplc="8994813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59C36293"/>
    <w:multiLevelType w:val="multilevel"/>
    <w:tmpl w:val="C3260F1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4" w15:restartNumberingAfterBreak="0">
    <w:nsid w:val="62662E93"/>
    <w:multiLevelType w:val="hybridMultilevel"/>
    <w:tmpl w:val="6172B4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2E1926"/>
    <w:multiLevelType w:val="multilevel"/>
    <w:tmpl w:val="BB6CA60C"/>
    <w:lvl w:ilvl="0">
      <w:start w:val="1"/>
      <w:numFmt w:val="decimal"/>
      <w:lvlRestart w:val="0"/>
      <w:lvlText w:val="%1."/>
      <w:lvlJc w:val="left"/>
      <w:pPr>
        <w:ind w:left="1220" w:hanging="936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36" w:hanging="93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0" w:hanging="936"/>
      </w:pPr>
      <w:rPr>
        <w:rFonts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ind w:left="1296" w:hanging="1296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296" w:hanging="1296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296" w:hanging="129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296" w:hanging="1296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296" w:hanging="1296"/>
      </w:pPr>
      <w:rPr>
        <w:rFonts w:cs="Times New Roman" w:hint="default"/>
      </w:rPr>
    </w:lvl>
  </w:abstractNum>
  <w:abstractNum w:abstractNumId="6" w15:restartNumberingAfterBreak="0">
    <w:nsid w:val="6B381DD5"/>
    <w:multiLevelType w:val="hybridMultilevel"/>
    <w:tmpl w:val="F4F05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182525"/>
    <w:multiLevelType w:val="hybridMultilevel"/>
    <w:tmpl w:val="DD3E3D50"/>
    <w:lvl w:ilvl="0" w:tplc="AAD43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7A0A14"/>
    <w:multiLevelType w:val="hybridMultilevel"/>
    <w:tmpl w:val="6E564CD0"/>
    <w:lvl w:ilvl="0" w:tplc="9C96B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8C0207"/>
    <w:multiLevelType w:val="multilevel"/>
    <w:tmpl w:val="728001D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MS PGothic" w:hAnsi="Times New Roman" w:cs="Times New Roman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4AA5"/>
    <w:rsid w:val="00015755"/>
    <w:rsid w:val="000662E1"/>
    <w:rsid w:val="000D5496"/>
    <w:rsid w:val="00105B0B"/>
    <w:rsid w:val="0013002C"/>
    <w:rsid w:val="001D17BB"/>
    <w:rsid w:val="001F5CB9"/>
    <w:rsid w:val="00396505"/>
    <w:rsid w:val="00470BD0"/>
    <w:rsid w:val="004C0C35"/>
    <w:rsid w:val="004C31DF"/>
    <w:rsid w:val="00501646"/>
    <w:rsid w:val="00552668"/>
    <w:rsid w:val="005934B7"/>
    <w:rsid w:val="005977C7"/>
    <w:rsid w:val="006F4AA5"/>
    <w:rsid w:val="00710541"/>
    <w:rsid w:val="00791094"/>
    <w:rsid w:val="00822E42"/>
    <w:rsid w:val="0092313E"/>
    <w:rsid w:val="00935BA6"/>
    <w:rsid w:val="009419E7"/>
    <w:rsid w:val="00A70724"/>
    <w:rsid w:val="00B445D6"/>
    <w:rsid w:val="00C651FC"/>
    <w:rsid w:val="00C768BC"/>
    <w:rsid w:val="00C91B0E"/>
    <w:rsid w:val="00DC4E8E"/>
    <w:rsid w:val="00E34B23"/>
    <w:rsid w:val="00E561A8"/>
    <w:rsid w:val="00E83726"/>
    <w:rsid w:val="00FC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CB572"/>
  <w15:docId w15:val="{F555BA59-83AB-4810-90E1-7DC47960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4AA5"/>
  </w:style>
  <w:style w:type="paragraph" w:styleId="1">
    <w:name w:val="heading 1"/>
    <w:basedOn w:val="a"/>
    <w:next w:val="a"/>
    <w:link w:val="10"/>
    <w:uiPriority w:val="9"/>
    <w:qFormat/>
    <w:rsid w:val="006F4AA5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4AA5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4AA5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4AA5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nhideWhenUsed/>
    <w:qFormat/>
    <w:rsid w:val="006F4AA5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nhideWhenUsed/>
    <w:qFormat/>
    <w:rsid w:val="006F4AA5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nhideWhenUsed/>
    <w:qFormat/>
    <w:rsid w:val="006F4AA5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nhideWhenUsed/>
    <w:qFormat/>
    <w:rsid w:val="006F4AA5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4AA5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4AA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6F4AA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F4AA5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F4AA5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F4AA5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6F4AA5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6F4AA5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F4AA5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F4AA5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F4AA5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F4AA5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5">
    <w:name w:val="Заголовок Знак"/>
    <w:basedOn w:val="a0"/>
    <w:link w:val="a4"/>
    <w:uiPriority w:val="10"/>
    <w:rsid w:val="006F4AA5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6F4AA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6F4AA5"/>
    <w:rPr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6F4AA5"/>
    <w:rPr>
      <w:b/>
      <w:bCs/>
      <w:spacing w:val="0"/>
    </w:rPr>
  </w:style>
  <w:style w:type="character" w:styleId="a9">
    <w:name w:val="Emphasis"/>
    <w:uiPriority w:val="20"/>
    <w:qFormat/>
    <w:rsid w:val="006F4AA5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ab"/>
    <w:uiPriority w:val="1"/>
    <w:qFormat/>
    <w:rsid w:val="006F4AA5"/>
    <w:pPr>
      <w:ind w:firstLine="0"/>
    </w:pPr>
  </w:style>
  <w:style w:type="paragraph" w:styleId="ac">
    <w:name w:val="List Paragraph"/>
    <w:basedOn w:val="a"/>
    <w:link w:val="ad"/>
    <w:uiPriority w:val="34"/>
    <w:qFormat/>
    <w:rsid w:val="006F4AA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F4AA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6F4AA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e">
    <w:name w:val="Intense Quote"/>
    <w:basedOn w:val="a"/>
    <w:next w:val="a"/>
    <w:link w:val="af"/>
    <w:uiPriority w:val="30"/>
    <w:qFormat/>
    <w:rsid w:val="006F4AA5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">
    <w:name w:val="Выделенная цитата Знак"/>
    <w:basedOn w:val="a0"/>
    <w:link w:val="ae"/>
    <w:uiPriority w:val="30"/>
    <w:rsid w:val="006F4AA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6F4AA5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6F4AA5"/>
    <w:rPr>
      <w:b/>
      <w:bCs/>
      <w:i/>
      <w:iCs/>
      <w:color w:val="4F81BD" w:themeColor="accent1"/>
      <w:sz w:val="22"/>
      <w:szCs w:val="22"/>
    </w:rPr>
  </w:style>
  <w:style w:type="character" w:styleId="af2">
    <w:name w:val="Subtle Reference"/>
    <w:uiPriority w:val="31"/>
    <w:qFormat/>
    <w:rsid w:val="006F4AA5"/>
    <w:rPr>
      <w:color w:val="auto"/>
      <w:u w:val="single" w:color="9BBB59" w:themeColor="accent3"/>
    </w:rPr>
  </w:style>
  <w:style w:type="character" w:styleId="af3">
    <w:name w:val="Intense Reference"/>
    <w:basedOn w:val="a0"/>
    <w:uiPriority w:val="32"/>
    <w:qFormat/>
    <w:rsid w:val="006F4AA5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0"/>
    <w:uiPriority w:val="33"/>
    <w:qFormat/>
    <w:rsid w:val="006F4AA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5">
    <w:name w:val="TOC Heading"/>
    <w:basedOn w:val="1"/>
    <w:next w:val="a"/>
    <w:uiPriority w:val="39"/>
    <w:semiHidden/>
    <w:unhideWhenUsed/>
    <w:qFormat/>
    <w:rsid w:val="006F4AA5"/>
    <w:pPr>
      <w:outlineLvl w:val="9"/>
    </w:pPr>
    <w:rPr>
      <w:lang w:bidi="en-US"/>
    </w:rPr>
  </w:style>
  <w:style w:type="character" w:customStyle="1" w:styleId="ab">
    <w:name w:val="Без интервала Знак"/>
    <w:basedOn w:val="a0"/>
    <w:link w:val="aa"/>
    <w:uiPriority w:val="1"/>
    <w:rsid w:val="006F4AA5"/>
  </w:style>
  <w:style w:type="paragraph" w:styleId="af6">
    <w:name w:val="Balloon Text"/>
    <w:basedOn w:val="a"/>
    <w:link w:val="af7"/>
    <w:uiPriority w:val="99"/>
    <w:semiHidden/>
    <w:unhideWhenUsed/>
    <w:rsid w:val="00E8372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E83726"/>
    <w:rPr>
      <w:rFonts w:ascii="Tahoma" w:hAnsi="Tahoma" w:cs="Tahoma"/>
      <w:sz w:val="16"/>
      <w:szCs w:val="16"/>
    </w:rPr>
  </w:style>
  <w:style w:type="paragraph" w:customStyle="1" w:styleId="NumberedNormal">
    <w:name w:val="Numbered Normal"/>
    <w:basedOn w:val="3"/>
    <w:link w:val="NumberedNormal0"/>
    <w:autoRedefine/>
    <w:qFormat/>
    <w:rsid w:val="00935BA6"/>
    <w:pPr>
      <w:pBdr>
        <w:bottom w:val="none" w:sz="0" w:space="0" w:color="auto"/>
      </w:pBdr>
      <w:tabs>
        <w:tab w:val="left" w:pos="567"/>
        <w:tab w:val="left" w:pos="1134"/>
      </w:tabs>
      <w:spacing w:before="120" w:after="120"/>
      <w:jc w:val="center"/>
      <w:outlineLvl w:val="9"/>
    </w:pPr>
    <w:rPr>
      <w:rFonts w:ascii="Times New Roman" w:eastAsia="MS PGothic" w:hAnsi="Times New Roman" w:cs="Times New Roman"/>
      <w:iCs/>
      <w:noProof/>
      <w:color w:val="auto"/>
      <w:lang w:eastAsia="ja-JP"/>
    </w:rPr>
  </w:style>
  <w:style w:type="character" w:customStyle="1" w:styleId="NumberedNormal0">
    <w:name w:val="Numbered Normal Знак"/>
    <w:link w:val="NumberedNormal"/>
    <w:locked/>
    <w:rsid w:val="00935BA6"/>
    <w:rPr>
      <w:rFonts w:ascii="Times New Roman" w:eastAsia="MS PGothic" w:hAnsi="Times New Roman" w:cs="Times New Roman"/>
      <w:iCs/>
      <w:noProof/>
      <w:sz w:val="24"/>
      <w:szCs w:val="24"/>
      <w:lang w:eastAsia="ja-JP"/>
    </w:rPr>
  </w:style>
  <w:style w:type="character" w:styleId="af8">
    <w:name w:val="Placeholder Text"/>
    <w:basedOn w:val="a0"/>
    <w:uiPriority w:val="99"/>
    <w:semiHidden/>
    <w:rsid w:val="004C31DF"/>
    <w:rPr>
      <w:color w:val="808080"/>
    </w:rPr>
  </w:style>
  <w:style w:type="paragraph" w:customStyle="1" w:styleId="DraftMarkings">
    <w:name w:val="Draft Markings"/>
    <w:basedOn w:val="a"/>
    <w:qFormat/>
    <w:rsid w:val="00A70724"/>
    <w:pPr>
      <w:ind w:firstLine="0"/>
      <w:jc w:val="right"/>
    </w:pPr>
    <w:rPr>
      <w:rFonts w:ascii="Arial" w:eastAsia="MS PGothic" w:hAnsi="Arial" w:cs="Arial"/>
      <w:b/>
      <w:sz w:val="20"/>
      <w:szCs w:val="20"/>
      <w:lang w:val="en-GB"/>
    </w:rPr>
  </w:style>
  <w:style w:type="character" w:customStyle="1" w:styleId="ad">
    <w:name w:val="Абзац списка Знак"/>
    <w:basedOn w:val="a0"/>
    <w:link w:val="ac"/>
    <w:uiPriority w:val="34"/>
    <w:locked/>
    <w:rsid w:val="00FC6294"/>
  </w:style>
  <w:style w:type="paragraph" w:styleId="af9">
    <w:name w:val="header"/>
    <w:basedOn w:val="a"/>
    <w:link w:val="afa"/>
    <w:uiPriority w:val="99"/>
    <w:unhideWhenUsed/>
    <w:rsid w:val="00105B0B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uiPriority w:val="99"/>
    <w:rsid w:val="00105B0B"/>
  </w:style>
  <w:style w:type="paragraph" w:styleId="afb">
    <w:name w:val="footer"/>
    <w:basedOn w:val="a"/>
    <w:link w:val="afc"/>
    <w:uiPriority w:val="99"/>
    <w:unhideWhenUsed/>
    <w:rsid w:val="00105B0B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0"/>
    <w:link w:val="afb"/>
    <w:uiPriority w:val="99"/>
    <w:rsid w:val="00105B0B"/>
  </w:style>
  <w:style w:type="table" w:styleId="afd">
    <w:name w:val="Table Grid"/>
    <w:basedOn w:val="a1"/>
    <w:uiPriority w:val="59"/>
    <w:unhideWhenUsed/>
    <w:rsid w:val="007105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A1600-2395-4702-8195-16E995EE9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Григорьева</dc:creator>
  <cp:lastModifiedBy>mm.grigoryeva@gmail.com</cp:lastModifiedBy>
  <cp:revision>6</cp:revision>
  <dcterms:created xsi:type="dcterms:W3CDTF">2017-07-17T11:17:00Z</dcterms:created>
  <dcterms:modified xsi:type="dcterms:W3CDTF">2018-04-26T08:21:00Z</dcterms:modified>
</cp:coreProperties>
</file>