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3F" w:rsidRPr="00C86471" w:rsidRDefault="0035043F" w:rsidP="0035043F">
      <w:pPr>
        <w:spacing w:after="12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35043F" w:rsidRDefault="0035043F" w:rsidP="0035043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Arial" w:hAnsi="Arial"/>
          <w:b/>
          <w:sz w:val="24"/>
        </w:rPr>
      </w:pPr>
      <w:r w:rsidRPr="0049289A">
        <w:rPr>
          <w:rFonts w:ascii="Arial" w:hAnsi="Arial"/>
          <w:b/>
          <w:sz w:val="24"/>
        </w:rPr>
        <w:t xml:space="preserve">  Расчет </w:t>
      </w:r>
      <w:r>
        <w:rPr>
          <w:rFonts w:ascii="Arial" w:hAnsi="Arial"/>
          <w:b/>
          <w:sz w:val="24"/>
        </w:rPr>
        <w:t>сметы затрат на разработку программного продукта</w:t>
      </w:r>
    </w:p>
    <w:p w:rsidR="0035043F" w:rsidRPr="00DF2F86" w:rsidRDefault="0035043F" w:rsidP="0035043F">
      <w:pPr>
        <w:spacing w:before="100" w:beforeAutospacing="1" w:after="100" w:afterAutospacing="1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Pr="00DF2F86">
        <w:rPr>
          <w:rFonts w:ascii="Times New Roman" w:eastAsia="Calibri" w:hAnsi="Times New Roman" w:cs="Times New Roman"/>
          <w:sz w:val="28"/>
          <w:szCs w:val="28"/>
        </w:rPr>
        <w:t xml:space="preserve">Затраты на разработку программной продукции могут быть представлены в виде сметы затрат, включающей в себя следующие статьи: </w:t>
      </w:r>
    </w:p>
    <w:p w:rsidR="0035043F" w:rsidRDefault="0035043F" w:rsidP="0035043F">
      <w:pPr>
        <w:pStyle w:val="a3"/>
        <w:spacing w:before="100" w:beforeAutospacing="1" w:after="100" w:afterAutospacing="1" w:line="360" w:lineRule="auto"/>
        <w:ind w:left="92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2F86">
        <w:rPr>
          <w:rFonts w:ascii="Times New Roman" w:eastAsia="Calibri" w:hAnsi="Times New Roman" w:cs="Times New Roman"/>
          <w:sz w:val="28"/>
          <w:szCs w:val="28"/>
        </w:rPr>
        <w:t xml:space="preserve">• материалы 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:rsidR="0035043F" w:rsidRDefault="0035043F" w:rsidP="0035043F">
      <w:pPr>
        <w:pStyle w:val="a3"/>
        <w:spacing w:before="100" w:beforeAutospacing="1" w:after="100" w:afterAutospacing="1" w:line="360" w:lineRule="auto"/>
        <w:ind w:left="92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2F86">
        <w:rPr>
          <w:rFonts w:ascii="Times New Roman" w:eastAsia="Calibri" w:hAnsi="Times New Roman" w:cs="Times New Roman"/>
          <w:sz w:val="28"/>
          <w:szCs w:val="28"/>
        </w:rPr>
        <w:t xml:space="preserve">• специальное оборудование 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:rsidR="0035043F" w:rsidRPr="00DF2F86" w:rsidRDefault="0035043F" w:rsidP="0035043F">
      <w:pPr>
        <w:pStyle w:val="a3"/>
        <w:spacing w:before="100" w:beforeAutospacing="1" w:after="100" w:afterAutospacing="1" w:line="360" w:lineRule="auto"/>
        <w:ind w:left="92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2F86">
        <w:rPr>
          <w:rFonts w:ascii="Times New Roman" w:eastAsia="Calibri" w:hAnsi="Times New Roman" w:cs="Times New Roman"/>
          <w:sz w:val="28"/>
          <w:szCs w:val="28"/>
        </w:rPr>
        <w:t xml:space="preserve">• основная заработная плата производственного персонала; </w:t>
      </w:r>
    </w:p>
    <w:p w:rsidR="0035043F" w:rsidRPr="00DF2F86" w:rsidRDefault="0035043F" w:rsidP="0035043F">
      <w:pPr>
        <w:pStyle w:val="a3"/>
        <w:spacing w:before="100" w:beforeAutospacing="1" w:after="100" w:afterAutospacing="1" w:line="360" w:lineRule="auto"/>
        <w:ind w:left="92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2F86">
        <w:rPr>
          <w:rFonts w:ascii="Times New Roman" w:eastAsia="Calibri" w:hAnsi="Times New Roman" w:cs="Times New Roman"/>
          <w:sz w:val="28"/>
          <w:szCs w:val="28"/>
        </w:rPr>
        <w:t xml:space="preserve">• дополнительная заработная плата; </w:t>
      </w:r>
    </w:p>
    <w:p w:rsidR="0035043F" w:rsidRPr="00DF2F86" w:rsidRDefault="0035043F" w:rsidP="0035043F">
      <w:pPr>
        <w:pStyle w:val="a3"/>
        <w:spacing w:before="100" w:beforeAutospacing="1" w:after="100" w:afterAutospacing="1" w:line="360" w:lineRule="auto"/>
        <w:ind w:left="92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2F86">
        <w:rPr>
          <w:rFonts w:ascii="Times New Roman" w:eastAsia="Calibri" w:hAnsi="Times New Roman" w:cs="Times New Roman"/>
          <w:sz w:val="28"/>
          <w:szCs w:val="28"/>
        </w:rPr>
        <w:t>• отчисление на социальное страхование;</w:t>
      </w:r>
    </w:p>
    <w:p w:rsidR="0035043F" w:rsidRDefault="0035043F" w:rsidP="0035043F">
      <w:pPr>
        <w:pStyle w:val="a3"/>
        <w:spacing w:before="100" w:beforeAutospacing="1" w:after="100" w:afterAutospacing="1" w:line="360" w:lineRule="auto"/>
        <w:ind w:left="92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2F86">
        <w:rPr>
          <w:rFonts w:ascii="Times New Roman" w:eastAsia="Calibri" w:hAnsi="Times New Roman" w:cs="Times New Roman"/>
          <w:sz w:val="28"/>
          <w:szCs w:val="28"/>
        </w:rPr>
        <w:t>• накладные расходы.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5C0D0A">
        <w:rPr>
          <w:rFonts w:ascii="Times New Roman" w:eastAsia="Calibri" w:hAnsi="Times New Roman" w:cs="Times New Roman"/>
          <w:b/>
          <w:sz w:val="28"/>
          <w:szCs w:val="28"/>
          <w:u w:val="single"/>
        </w:rPr>
        <w:t>Материалы.</w:t>
      </w: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( Суммарные расходы на материалы разработки программного продукта  )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В приведенной ниже таблице мы видим основные материалы для разработки и завершения программного продукта и их затраты .</w:t>
      </w:r>
      <w:r w:rsidRPr="00AF3A4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Кроме того, мы должны рассчитать транспортно-подготовительные расходы </w:t>
      </w:r>
      <w:r w:rsidRPr="005C0D0A">
        <w:rPr>
          <w:rFonts w:ascii="Times New Roman" w:eastAsia="Calibri" w:hAnsi="Times New Roman" w:cs="Times New Roman"/>
          <w:sz w:val="28"/>
          <w:szCs w:val="28"/>
        </w:rPr>
        <w:t>(3-5% от стоимости материалов).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0D0A">
        <w:rPr>
          <w:rFonts w:ascii="Times New Roman" w:eastAsia="Calibri" w:hAnsi="Times New Roman" w:cs="Times New Roman"/>
          <w:sz w:val="28"/>
          <w:szCs w:val="28"/>
        </w:rPr>
        <w:t>Таблица 4</w:t>
      </w:r>
      <w:r>
        <w:rPr>
          <w:rFonts w:ascii="Times New Roman" w:eastAsia="Calibri" w:hAnsi="Times New Roman" w:cs="Times New Roman"/>
          <w:sz w:val="28"/>
          <w:szCs w:val="28"/>
        </w:rPr>
        <w:t xml:space="preserve">.1 </w:t>
      </w:r>
      <w:r w:rsidRPr="005C0D0A">
        <w:rPr>
          <w:rFonts w:ascii="Times New Roman" w:eastAsia="Calibri" w:hAnsi="Times New Roman" w:cs="Times New Roman"/>
          <w:sz w:val="28"/>
          <w:szCs w:val="28"/>
        </w:rPr>
        <w:t>: Затраты на материалы.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5"/>
        <w:gridCol w:w="2231"/>
        <w:gridCol w:w="1495"/>
        <w:gridCol w:w="1077"/>
        <w:gridCol w:w="2079"/>
        <w:gridCol w:w="1677"/>
      </w:tblGrid>
      <w:tr w:rsidR="0035043F" w:rsidRPr="005C0D0A" w:rsidTr="007C7B89">
        <w:tc>
          <w:tcPr>
            <w:tcW w:w="785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jc w:val="left"/>
              <w:rPr>
                <w:rFonts w:eastAsia="Calibri"/>
                <w:sz w:val="24"/>
                <w:szCs w:val="24"/>
              </w:rPr>
            </w:pPr>
            <w:r w:rsidRPr="00DF2F86">
              <w:rPr>
                <w:rFonts w:eastAsia="Calibri"/>
                <w:sz w:val="24"/>
                <w:szCs w:val="24"/>
              </w:rPr>
              <w:t>№</w:t>
            </w:r>
          </w:p>
        </w:tc>
        <w:tc>
          <w:tcPr>
            <w:tcW w:w="2231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jc w:val="left"/>
              <w:rPr>
                <w:rFonts w:eastAsia="Calibri"/>
                <w:sz w:val="24"/>
                <w:szCs w:val="24"/>
              </w:rPr>
            </w:pPr>
            <w:proofErr w:type="spellStart"/>
            <w:r w:rsidRPr="00DF2F86">
              <w:rPr>
                <w:rFonts w:eastAsia="Calibri"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1495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jc w:val="left"/>
              <w:rPr>
                <w:rFonts w:eastAsia="Calibri"/>
                <w:sz w:val="24"/>
                <w:szCs w:val="24"/>
              </w:rPr>
            </w:pPr>
            <w:proofErr w:type="spellStart"/>
            <w:r w:rsidRPr="00DF2F86">
              <w:rPr>
                <w:rFonts w:eastAsia="Calibri"/>
                <w:sz w:val="24"/>
                <w:szCs w:val="24"/>
              </w:rPr>
              <w:t>Ед</w:t>
            </w:r>
            <w:proofErr w:type="spellEnd"/>
            <w:r w:rsidRPr="00DF2F86">
              <w:rPr>
                <w:rFonts w:eastAsia="Calibri"/>
                <w:sz w:val="24"/>
                <w:szCs w:val="24"/>
              </w:rPr>
              <w:t xml:space="preserve">. </w:t>
            </w:r>
            <w:proofErr w:type="spellStart"/>
            <w:r w:rsidRPr="00DF2F86">
              <w:rPr>
                <w:rFonts w:eastAsia="Calibri"/>
                <w:sz w:val="24"/>
                <w:szCs w:val="24"/>
              </w:rPr>
              <w:t>изм</w:t>
            </w:r>
            <w:proofErr w:type="spellEnd"/>
            <w:r w:rsidRPr="00DF2F86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1077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proofErr w:type="spellStart"/>
            <w:r w:rsidRPr="00DF2F86">
              <w:rPr>
                <w:rFonts w:eastAsia="Calibri"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2079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proofErr w:type="spellStart"/>
            <w:r w:rsidRPr="00DF2F86">
              <w:rPr>
                <w:rFonts w:eastAsia="Calibri"/>
                <w:sz w:val="24"/>
                <w:szCs w:val="24"/>
              </w:rPr>
              <w:t>Цена</w:t>
            </w:r>
            <w:proofErr w:type="spellEnd"/>
            <w:r w:rsidRPr="00DF2F86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DF2F86">
              <w:rPr>
                <w:rFonts w:eastAsia="Calibri"/>
                <w:sz w:val="24"/>
                <w:szCs w:val="24"/>
              </w:rPr>
              <w:t>за</w:t>
            </w:r>
            <w:proofErr w:type="spellEnd"/>
            <w:r w:rsidRPr="00DF2F86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DF2F86">
              <w:rPr>
                <w:rFonts w:eastAsia="Calibri"/>
                <w:sz w:val="24"/>
                <w:szCs w:val="24"/>
              </w:rPr>
              <w:t>ед</w:t>
            </w:r>
            <w:proofErr w:type="spellEnd"/>
            <w:r w:rsidRPr="00DF2F86">
              <w:rPr>
                <w:rFonts w:eastAsia="Calibri"/>
                <w:sz w:val="24"/>
                <w:szCs w:val="24"/>
              </w:rPr>
              <w:t>. [</w:t>
            </w:r>
            <w:proofErr w:type="spellStart"/>
            <w:r w:rsidRPr="00DF2F86">
              <w:rPr>
                <w:rFonts w:eastAsia="Calibri"/>
                <w:sz w:val="24"/>
                <w:szCs w:val="24"/>
              </w:rPr>
              <w:t>руб</w:t>
            </w:r>
            <w:proofErr w:type="spellEnd"/>
            <w:r w:rsidRPr="00DF2F86">
              <w:rPr>
                <w:rFonts w:eastAsia="Calibri"/>
                <w:sz w:val="24"/>
                <w:szCs w:val="24"/>
              </w:rPr>
              <w:t>]</w:t>
            </w:r>
          </w:p>
        </w:tc>
        <w:tc>
          <w:tcPr>
            <w:tcW w:w="1677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proofErr w:type="spellStart"/>
            <w:r w:rsidRPr="00DF2F86">
              <w:rPr>
                <w:rFonts w:eastAsia="Calibri"/>
                <w:sz w:val="24"/>
                <w:szCs w:val="24"/>
              </w:rPr>
              <w:t>Сумма</w:t>
            </w:r>
            <w:proofErr w:type="spellEnd"/>
            <w:r w:rsidRPr="00DF2F86">
              <w:rPr>
                <w:rFonts w:eastAsia="Calibri"/>
                <w:sz w:val="24"/>
                <w:szCs w:val="24"/>
              </w:rPr>
              <w:t xml:space="preserve"> [</w:t>
            </w:r>
            <w:proofErr w:type="spellStart"/>
            <w:r w:rsidRPr="00DF2F86">
              <w:rPr>
                <w:rFonts w:eastAsia="Calibri"/>
                <w:sz w:val="24"/>
                <w:szCs w:val="24"/>
              </w:rPr>
              <w:t>руб</w:t>
            </w:r>
            <w:proofErr w:type="spellEnd"/>
            <w:r w:rsidRPr="00DF2F86">
              <w:rPr>
                <w:rFonts w:eastAsia="Calibri"/>
                <w:sz w:val="24"/>
                <w:szCs w:val="24"/>
              </w:rPr>
              <w:t>]</w:t>
            </w:r>
          </w:p>
        </w:tc>
      </w:tr>
      <w:tr w:rsidR="0035043F" w:rsidRPr="005C0D0A" w:rsidTr="007C7B89">
        <w:tc>
          <w:tcPr>
            <w:tcW w:w="785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4"/>
                <w:szCs w:val="24"/>
              </w:rPr>
            </w:pPr>
            <w:r w:rsidRPr="00DF2F86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2231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proofErr w:type="spellStart"/>
            <w:r w:rsidRPr="00DF2F86">
              <w:rPr>
                <w:rFonts w:eastAsia="Calibri"/>
                <w:sz w:val="24"/>
                <w:szCs w:val="24"/>
              </w:rPr>
              <w:t>Бумага</w:t>
            </w:r>
            <w:proofErr w:type="spellEnd"/>
          </w:p>
        </w:tc>
        <w:tc>
          <w:tcPr>
            <w:tcW w:w="1495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DF2F86">
              <w:rPr>
                <w:rFonts w:eastAsia="Calibri"/>
                <w:sz w:val="24"/>
                <w:szCs w:val="24"/>
              </w:rPr>
              <w:t>Упак</w:t>
            </w:r>
            <w:proofErr w:type="spellEnd"/>
            <w:r w:rsidRPr="00DF2F86">
              <w:rPr>
                <w:rFonts w:eastAsia="Calibri"/>
                <w:sz w:val="24"/>
                <w:szCs w:val="24"/>
              </w:rPr>
              <w:t xml:space="preserve">. </w:t>
            </w:r>
          </w:p>
          <w:p w:rsidR="0035043F" w:rsidRPr="00DF2F86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4"/>
                <w:szCs w:val="24"/>
              </w:rPr>
            </w:pPr>
            <w:r w:rsidRPr="00DF2F86">
              <w:rPr>
                <w:rFonts w:eastAsia="Calibri"/>
                <w:sz w:val="24"/>
                <w:szCs w:val="24"/>
              </w:rPr>
              <w:t xml:space="preserve">(500 </w:t>
            </w:r>
            <w:proofErr w:type="spellStart"/>
            <w:r w:rsidRPr="00DF2F86">
              <w:rPr>
                <w:rFonts w:eastAsia="Calibri"/>
                <w:sz w:val="24"/>
                <w:szCs w:val="24"/>
              </w:rPr>
              <w:t>шт</w:t>
            </w:r>
            <w:proofErr w:type="spellEnd"/>
            <w:r w:rsidRPr="00DF2F86">
              <w:rPr>
                <w:rFonts w:eastAsia="Calibri"/>
                <w:sz w:val="24"/>
                <w:szCs w:val="24"/>
              </w:rPr>
              <w:t>.)</w:t>
            </w:r>
          </w:p>
        </w:tc>
        <w:tc>
          <w:tcPr>
            <w:tcW w:w="1077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15</w:t>
            </w:r>
          </w:p>
        </w:tc>
        <w:tc>
          <w:tcPr>
            <w:tcW w:w="2079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4"/>
                <w:szCs w:val="24"/>
              </w:rPr>
            </w:pPr>
            <w:r w:rsidRPr="00DF2F86">
              <w:rPr>
                <w:rFonts w:eastAsia="Calibri"/>
                <w:sz w:val="24"/>
                <w:szCs w:val="24"/>
              </w:rPr>
              <w:t>150</w:t>
            </w:r>
          </w:p>
        </w:tc>
        <w:tc>
          <w:tcPr>
            <w:tcW w:w="1677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2250</w:t>
            </w:r>
          </w:p>
        </w:tc>
      </w:tr>
      <w:tr w:rsidR="0035043F" w:rsidRPr="005C0D0A" w:rsidTr="007C7B89">
        <w:trPr>
          <w:trHeight w:val="176"/>
        </w:trPr>
        <w:tc>
          <w:tcPr>
            <w:tcW w:w="785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4"/>
                <w:szCs w:val="24"/>
              </w:rPr>
            </w:pPr>
            <w:r w:rsidRPr="00DF2F86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2231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proofErr w:type="spellStart"/>
            <w:r w:rsidRPr="00DF2F86">
              <w:rPr>
                <w:rFonts w:eastAsia="Calibri"/>
                <w:sz w:val="24"/>
                <w:szCs w:val="24"/>
              </w:rPr>
              <w:t>Канцтовары</w:t>
            </w:r>
            <w:proofErr w:type="spellEnd"/>
          </w:p>
        </w:tc>
        <w:tc>
          <w:tcPr>
            <w:tcW w:w="1495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4"/>
                <w:szCs w:val="24"/>
              </w:rPr>
            </w:pPr>
            <w:r w:rsidRPr="00DF2F86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077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4"/>
                <w:szCs w:val="24"/>
              </w:rPr>
            </w:pPr>
            <w:r w:rsidRPr="00DF2F86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2079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4"/>
                <w:szCs w:val="24"/>
              </w:rPr>
            </w:pPr>
            <w:r w:rsidRPr="00DF2F86">
              <w:rPr>
                <w:rFonts w:eastAsia="Calibri"/>
                <w:sz w:val="24"/>
                <w:szCs w:val="24"/>
              </w:rPr>
              <w:t>-</w:t>
            </w:r>
          </w:p>
          <w:p w:rsidR="0035043F" w:rsidRPr="00DF2F86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77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15</w:t>
            </w:r>
            <w:r w:rsidRPr="00DF2F86">
              <w:rPr>
                <w:rFonts w:eastAsia="Calibri"/>
                <w:sz w:val="24"/>
                <w:szCs w:val="24"/>
              </w:rPr>
              <w:t>00</w:t>
            </w:r>
          </w:p>
        </w:tc>
      </w:tr>
      <w:tr w:rsidR="0035043F" w:rsidRPr="005C0D0A" w:rsidTr="007C7B89">
        <w:tc>
          <w:tcPr>
            <w:tcW w:w="785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4"/>
                <w:szCs w:val="24"/>
              </w:rPr>
            </w:pPr>
            <w:r w:rsidRPr="00DF2F86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2231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proofErr w:type="spellStart"/>
            <w:r w:rsidRPr="00DF2F86">
              <w:rPr>
                <w:rFonts w:eastAsia="Calibri"/>
                <w:sz w:val="24"/>
                <w:szCs w:val="24"/>
              </w:rPr>
              <w:t>Картридж</w:t>
            </w:r>
            <w:proofErr w:type="spellEnd"/>
            <w:r w:rsidRPr="00DF2F86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DF2F86">
              <w:rPr>
                <w:rFonts w:eastAsia="Calibri"/>
                <w:sz w:val="24"/>
                <w:szCs w:val="24"/>
              </w:rPr>
              <w:t>для</w:t>
            </w:r>
            <w:proofErr w:type="spellEnd"/>
            <w:r w:rsidRPr="00DF2F86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DF2F86">
              <w:rPr>
                <w:rFonts w:eastAsia="Calibri"/>
                <w:sz w:val="24"/>
                <w:szCs w:val="24"/>
              </w:rPr>
              <w:t>принтера</w:t>
            </w:r>
            <w:proofErr w:type="spellEnd"/>
          </w:p>
        </w:tc>
        <w:tc>
          <w:tcPr>
            <w:tcW w:w="1495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4"/>
                <w:szCs w:val="24"/>
              </w:rPr>
            </w:pPr>
            <w:proofErr w:type="spellStart"/>
            <w:proofErr w:type="gramStart"/>
            <w:r w:rsidRPr="00DF2F86">
              <w:rPr>
                <w:rFonts w:eastAsia="Calibri"/>
                <w:sz w:val="24"/>
                <w:szCs w:val="24"/>
              </w:rPr>
              <w:t>шт</w:t>
            </w:r>
            <w:proofErr w:type="spellEnd"/>
            <w:proofErr w:type="gramEnd"/>
            <w:r w:rsidRPr="00DF2F86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1077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4"/>
                <w:szCs w:val="24"/>
              </w:rPr>
            </w:pPr>
            <w:r w:rsidRPr="00DF2F86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2079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4"/>
                <w:szCs w:val="24"/>
              </w:rPr>
            </w:pPr>
            <w:r w:rsidRPr="00DF2F86">
              <w:rPr>
                <w:rFonts w:eastAsia="Calibri"/>
                <w:sz w:val="24"/>
                <w:szCs w:val="24"/>
              </w:rPr>
              <w:t>800</w:t>
            </w:r>
          </w:p>
        </w:tc>
        <w:tc>
          <w:tcPr>
            <w:tcW w:w="1677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4"/>
                <w:szCs w:val="24"/>
              </w:rPr>
            </w:pPr>
            <w:r w:rsidRPr="00DF2F86">
              <w:rPr>
                <w:rFonts w:eastAsia="Calibri"/>
                <w:sz w:val="24"/>
                <w:szCs w:val="24"/>
              </w:rPr>
              <w:t>800</w:t>
            </w:r>
          </w:p>
        </w:tc>
      </w:tr>
      <w:tr w:rsidR="0035043F" w:rsidRPr="005C0D0A" w:rsidTr="007C7B89">
        <w:tc>
          <w:tcPr>
            <w:tcW w:w="785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4"/>
                <w:szCs w:val="24"/>
              </w:rPr>
            </w:pPr>
            <w:r w:rsidRPr="00DF2F86"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2231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proofErr w:type="spellStart"/>
            <w:r w:rsidRPr="00DF2F86">
              <w:rPr>
                <w:rFonts w:eastAsia="Calibri"/>
                <w:sz w:val="24"/>
                <w:szCs w:val="24"/>
              </w:rPr>
              <w:t>Программное</w:t>
            </w:r>
            <w:proofErr w:type="spellEnd"/>
            <w:r w:rsidRPr="00DF2F86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DF2F86">
              <w:rPr>
                <w:rFonts w:eastAsia="Calibri"/>
                <w:sz w:val="24"/>
                <w:szCs w:val="24"/>
              </w:rPr>
              <w:t>обеспечение</w:t>
            </w:r>
            <w:proofErr w:type="spellEnd"/>
          </w:p>
        </w:tc>
        <w:tc>
          <w:tcPr>
            <w:tcW w:w="1495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ind w:firstLine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DF2F86">
              <w:rPr>
                <w:rFonts w:eastAsia="Calibri"/>
                <w:sz w:val="24"/>
                <w:szCs w:val="24"/>
              </w:rPr>
              <w:t>комплект</w:t>
            </w:r>
            <w:proofErr w:type="spellEnd"/>
          </w:p>
        </w:tc>
        <w:tc>
          <w:tcPr>
            <w:tcW w:w="1077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4"/>
                <w:szCs w:val="24"/>
              </w:rPr>
            </w:pPr>
            <w:r w:rsidRPr="00DF2F86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2079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16</w:t>
            </w:r>
            <w:r w:rsidRPr="00DF2F86">
              <w:rPr>
                <w:rFonts w:eastAsia="Calibri"/>
                <w:sz w:val="24"/>
                <w:szCs w:val="24"/>
              </w:rPr>
              <w:t>000</w:t>
            </w:r>
          </w:p>
        </w:tc>
        <w:tc>
          <w:tcPr>
            <w:tcW w:w="1677" w:type="dxa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32</w:t>
            </w:r>
            <w:r w:rsidRPr="00DF2F86">
              <w:rPr>
                <w:rFonts w:eastAsia="Calibri"/>
                <w:sz w:val="24"/>
                <w:szCs w:val="24"/>
              </w:rPr>
              <w:t xml:space="preserve"> 000</w:t>
            </w:r>
          </w:p>
        </w:tc>
      </w:tr>
      <w:tr w:rsidR="0035043F" w:rsidRPr="00FD549D" w:rsidTr="007C7B89">
        <w:tc>
          <w:tcPr>
            <w:tcW w:w="7667" w:type="dxa"/>
            <w:gridSpan w:val="5"/>
          </w:tcPr>
          <w:p w:rsidR="0035043F" w:rsidRPr="00DF2F86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4"/>
                <w:szCs w:val="24"/>
              </w:rPr>
            </w:pPr>
            <w:r w:rsidRPr="00DF2F86">
              <w:rPr>
                <w:rFonts w:eastAsia="Calibri"/>
                <w:sz w:val="24"/>
                <w:szCs w:val="24"/>
              </w:rPr>
              <w:t xml:space="preserve">       </w:t>
            </w:r>
            <w:proofErr w:type="spellStart"/>
            <w:r w:rsidRPr="00DF2F86">
              <w:rPr>
                <w:rFonts w:eastAsia="Calibri"/>
                <w:sz w:val="24"/>
                <w:szCs w:val="24"/>
              </w:rPr>
              <w:t>Всего</w:t>
            </w:r>
            <w:proofErr w:type="spellEnd"/>
            <w:r w:rsidRPr="00DF2F86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1677" w:type="dxa"/>
          </w:tcPr>
          <w:p w:rsidR="0035043F" w:rsidRPr="00FD549D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b/>
                <w:sz w:val="24"/>
                <w:szCs w:val="24"/>
              </w:rPr>
            </w:pPr>
            <w:r w:rsidRPr="00FD549D">
              <w:rPr>
                <w:rFonts w:eastAsia="Calibri"/>
                <w:b/>
                <w:sz w:val="24"/>
                <w:szCs w:val="24"/>
              </w:rPr>
              <w:t xml:space="preserve">36 </w:t>
            </w:r>
            <w:r w:rsidRPr="00FD549D">
              <w:rPr>
                <w:rFonts w:eastAsia="Calibri"/>
                <w:b/>
                <w:sz w:val="24"/>
                <w:szCs w:val="24"/>
                <w:lang w:val="ru-RU"/>
              </w:rPr>
              <w:t>550</w:t>
            </w:r>
          </w:p>
        </w:tc>
      </w:tr>
    </w:tbl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Учитывая транспортно-заготовительные расходы, получим</w:t>
      </w:r>
    </w:p>
    <w:p w:rsidR="0035043F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С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м</w:t>
      </w: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Pr="005C0D0A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6 55</w:t>
      </w:r>
      <w:r w:rsidRPr="005C0D0A">
        <w:rPr>
          <w:rFonts w:ascii="Times New Roman" w:eastAsia="Calibri" w:hAnsi="Times New Roman" w:cs="Times New Roman"/>
          <w:sz w:val="28"/>
          <w:szCs w:val="28"/>
        </w:rPr>
        <w:t>0+1100</w:t>
      </w:r>
      <w:r w:rsidRPr="005C0D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.</w:t>
      </w:r>
      <w:r w:rsidRPr="005C0D0A">
        <w:rPr>
          <w:rFonts w:ascii="Times New Roman" w:eastAsia="Calibri" w:hAnsi="Times New Roman" w:cs="Times New Roman"/>
          <w:i/>
          <w:sz w:val="28"/>
          <w:szCs w:val="28"/>
          <w:lang w:val="en-US"/>
        </w:rPr>
        <w:t xml:space="preserve"> </w:t>
      </w:r>
      <w:r w:rsidRPr="005C0D0A"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5C0D0A">
        <w:rPr>
          <w:rFonts w:ascii="Times New Roman" w:eastAsia="Calibri" w:hAnsi="Times New Roman" w:cs="Times New Roman"/>
          <w:sz w:val="28"/>
          <w:szCs w:val="28"/>
          <w:lang w:val="en-US"/>
        </w:rPr>
        <w:t>03</w:t>
      </w:r>
      <w:proofErr w:type="gramEnd"/>
      <w:r w:rsidRPr="005C0D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r w:rsidRPr="005C0D0A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7 683</w:t>
      </w:r>
      <w:r w:rsidRPr="005C0D0A">
        <w:rPr>
          <w:rFonts w:ascii="Times New Roman" w:eastAsia="Calibri" w:hAnsi="Times New Roman" w:cs="Times New Roman"/>
          <w:sz w:val="28"/>
          <w:szCs w:val="28"/>
        </w:rPr>
        <w:t>руб.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( где 1100.1,03=1133 – транспортные затраты расходов )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5C0D0A">
        <w:rPr>
          <w:rFonts w:ascii="Times New Roman" w:eastAsia="Calibri" w:hAnsi="Times New Roman" w:cs="Times New Roman"/>
          <w:b/>
          <w:sz w:val="28"/>
          <w:szCs w:val="28"/>
          <w:u w:val="single"/>
        </w:rPr>
        <w:t>Спецоборудование.</w:t>
      </w: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( Суммарные расходы на аренду приборов, требуемых для разработки ПП )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Чтобы получить лучший программный продукт, важно разработать модель рассматриваемого программного продукта. Для этого моделирования нам необходимо специальное оборудование , такое так : </w:t>
      </w:r>
      <w:r w:rsidRPr="005C0D0A">
        <w:rPr>
          <w:rFonts w:ascii="Times New Roman" w:eastAsia="Calibri" w:hAnsi="Times New Roman" w:cs="Times New Roman"/>
          <w:sz w:val="28"/>
          <w:szCs w:val="28"/>
        </w:rPr>
        <w:t>ЭВМ (</w:t>
      </w:r>
      <w:r w:rsidRPr="003D7B95">
        <w:rPr>
          <w:rFonts w:ascii="Times New Roman" w:hAnsi="Times New Roman" w:cs="Times New Roman"/>
          <w:sz w:val="28"/>
          <w:szCs w:val="28"/>
        </w:rPr>
        <w:t>Intel Pentium J3710, 4x1600 МГц, 4 ГБ DDR3L, HDD 500 ГБ</w:t>
      </w:r>
      <w:r>
        <w:rPr>
          <w:rFonts w:ascii="Times New Roman" w:eastAsia="Calibri" w:hAnsi="Times New Roman" w:cs="Times New Roman"/>
          <w:sz w:val="28"/>
          <w:szCs w:val="28"/>
        </w:rPr>
        <w:t>), принтер</w:t>
      </w: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и амортизационные отчисления.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Расчет затрат на покупку: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С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К</w:t>
      </w:r>
      <w:r w:rsidRPr="005C0D0A">
        <w:rPr>
          <w:rFonts w:ascii="Times New Roman" w:eastAsia="Calibri" w:hAnsi="Times New Roman" w:cs="Times New Roman"/>
          <w:sz w:val="28"/>
          <w:szCs w:val="28"/>
        </w:rPr>
        <w:t>=2∙Ц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БК</w:t>
      </w:r>
      <w:r w:rsidRPr="005C0D0A">
        <w:rPr>
          <w:rFonts w:ascii="Times New Roman" w:eastAsia="Calibri" w:hAnsi="Times New Roman" w:cs="Times New Roman"/>
          <w:sz w:val="28"/>
          <w:szCs w:val="28"/>
        </w:rPr>
        <w:t>+Ц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БПр</w:t>
      </w:r>
      <w:r w:rsidRPr="005C0D0A">
        <w:rPr>
          <w:rFonts w:ascii="Times New Roman" w:eastAsia="Calibri" w:hAnsi="Times New Roman" w:cs="Times New Roman"/>
          <w:sz w:val="28"/>
          <w:szCs w:val="28"/>
        </w:rPr>
        <w:t>=</w:t>
      </w:r>
      <w:r>
        <w:rPr>
          <w:rFonts w:ascii="Times New Roman" w:eastAsia="Calibri" w:hAnsi="Times New Roman" w:cs="Times New Roman"/>
          <w:sz w:val="28"/>
          <w:szCs w:val="28"/>
        </w:rPr>
        <w:t xml:space="preserve">2∙16000+3000=35 </w:t>
      </w:r>
      <w:r w:rsidRPr="005C0D0A">
        <w:rPr>
          <w:rFonts w:ascii="Times New Roman" w:eastAsia="Calibri" w:hAnsi="Times New Roman" w:cs="Times New Roman"/>
          <w:sz w:val="28"/>
          <w:szCs w:val="28"/>
        </w:rPr>
        <w:t>000 руб.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Амортизационные отчисления:</w:t>
      </w:r>
    </w:p>
    <w:p w:rsidR="0035043F" w:rsidRPr="007217E5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С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А</w:t>
      </w:r>
      <w:r w:rsidRPr="005C0D0A">
        <w:rPr>
          <w:rFonts w:ascii="Times New Roman" w:eastAsia="Calibri" w:hAnsi="Times New Roman" w:cs="Times New Roman"/>
          <w:sz w:val="28"/>
          <w:szCs w:val="28"/>
        </w:rPr>
        <w:t>=∑(Ц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Б</w:t>
      </w:r>
      <w:proofErr w:type="spellStart"/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5C0D0A">
        <w:rPr>
          <w:rFonts w:ascii="Times New Roman" w:eastAsia="Calibri" w:hAnsi="Times New Roman" w:cs="Times New Roman"/>
          <w:sz w:val="28"/>
          <w:szCs w:val="28"/>
        </w:rPr>
        <w:t>∙α∙</w:t>
      </w:r>
      <w:proofErr w:type="spellStart"/>
      <w:r w:rsidRPr="005C0D0A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5C0D0A">
        <w:rPr>
          <w:rFonts w:ascii="Times New Roman" w:eastAsia="Calibri" w:hAnsi="Times New Roman" w:cs="Times New Roman"/>
          <w:sz w:val="28"/>
          <w:szCs w:val="28"/>
        </w:rPr>
        <w:t>/100∙</w:t>
      </w:r>
      <w:r w:rsidRPr="005C0D0A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Д</w:t>
      </w:r>
      <w:r w:rsidRPr="005C0D0A">
        <w:rPr>
          <w:rFonts w:ascii="Times New Roman" w:eastAsia="Calibri" w:hAnsi="Times New Roman" w:cs="Times New Roman"/>
          <w:sz w:val="28"/>
          <w:szCs w:val="28"/>
        </w:rPr>
        <w:t>),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0D0A">
        <w:rPr>
          <w:rFonts w:ascii="Times New Roman" w:eastAsia="Calibri" w:hAnsi="Times New Roman" w:cs="Times New Roman"/>
          <w:sz w:val="28"/>
          <w:szCs w:val="28"/>
        </w:rPr>
        <w:t>где Ц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Б</w:t>
      </w:r>
      <w:proofErr w:type="spellStart"/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– балансовая цена оборудования;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r w:rsidRPr="005C0D0A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Д</w:t>
      </w: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– действительный годовой фонд </w:t>
      </w:r>
      <w:proofErr w:type="gramStart"/>
      <w:r w:rsidRPr="005C0D0A">
        <w:rPr>
          <w:rFonts w:ascii="Times New Roman" w:eastAsia="Calibri" w:hAnsi="Times New Roman" w:cs="Times New Roman"/>
          <w:sz w:val="28"/>
          <w:szCs w:val="28"/>
        </w:rPr>
        <w:t>времени(</w:t>
      </w:r>
      <w:proofErr w:type="gramEnd"/>
      <w:r w:rsidRPr="005C0D0A">
        <w:rPr>
          <w:rFonts w:ascii="Times New Roman" w:eastAsia="Calibri" w:hAnsi="Times New Roman" w:cs="Times New Roman"/>
          <w:sz w:val="28"/>
          <w:szCs w:val="28"/>
        </w:rPr>
        <w:t>259 дней);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α</w:t>
      </w:r>
      <w:proofErr w:type="spellStart"/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– норма годовых амортизационных отчислений для обслуживания данного вида.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Так как компьютерная техника допускает ускоренную амортизацию , то для компьютера α= 24%, а для принтера 20%;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5C0D0A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– время использования оборудования.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В данной ра</w:t>
      </w:r>
      <w:r>
        <w:rPr>
          <w:rFonts w:ascii="Times New Roman" w:eastAsia="Calibri" w:hAnsi="Times New Roman" w:cs="Times New Roman"/>
          <w:sz w:val="28"/>
          <w:szCs w:val="28"/>
        </w:rPr>
        <w:t>боте компьютеры используются 135</w:t>
      </w: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рабочих дня.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</w:t>
      </w:r>
      <w:r w:rsidRPr="007361A4">
        <w:rPr>
          <w:rFonts w:ascii="Times New Roman" w:eastAsia="Calibri" w:hAnsi="Times New Roman" w:cs="Times New Roman"/>
          <w:position w:val="-28"/>
          <w:sz w:val="28"/>
          <w:szCs w:val="28"/>
        </w:rPr>
        <w:object w:dxaOrig="75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36pt" o:ole="">
            <v:imagedata r:id="rId5" o:title=""/>
          </v:shape>
          <o:OLEObject Type="Embed" ProgID="Equation.DSMT4" ShapeID="_x0000_i1025" DrawAspect="Content" ObjectID="_1584613610" r:id="rId6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  руб.</w:t>
      </w:r>
    </w:p>
    <w:p w:rsidR="0035043F" w:rsidRDefault="0035043F" w:rsidP="0035043F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Расчет </w:t>
      </w:r>
      <w:r w:rsidRPr="005C0D0A">
        <w:rPr>
          <w:rFonts w:ascii="Times New Roman" w:eastAsia="Calibri" w:hAnsi="Times New Roman" w:cs="Times New Roman"/>
          <w:b/>
          <w:sz w:val="28"/>
          <w:szCs w:val="28"/>
          <w:u w:val="single"/>
        </w:rPr>
        <w:t>основной заработной платы.</w:t>
      </w:r>
    </w:p>
    <w:p w:rsidR="0035043F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Pr="00AF15F5">
        <w:rPr>
          <w:rFonts w:ascii="Times New Roman" w:eastAsia="Calibri" w:hAnsi="Times New Roman" w:cs="Times New Roman"/>
          <w:sz w:val="28"/>
          <w:szCs w:val="28"/>
        </w:rPr>
        <w:t xml:space="preserve">Основная зарплата </w:t>
      </w:r>
      <w:r>
        <w:rPr>
          <w:rFonts w:ascii="Times New Roman" w:eastAsia="Calibri" w:hAnsi="Times New Roman" w:cs="Times New Roman"/>
          <w:sz w:val="28"/>
          <w:szCs w:val="28"/>
        </w:rPr>
        <w:t>– это оплата отработанных часов</w:t>
      </w:r>
      <w:r w:rsidRPr="00AF15F5">
        <w:rPr>
          <w:rFonts w:ascii="Times New Roman" w:eastAsia="Calibri" w:hAnsi="Times New Roman" w:cs="Times New Roman"/>
          <w:sz w:val="28"/>
          <w:szCs w:val="28"/>
        </w:rPr>
        <w:t xml:space="preserve"> или выполненного задания, а величина выплат соответствует установленным нормам труда (например, тарифные ставки или оклады).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Поскольку </w:t>
      </w:r>
      <w:r w:rsidRPr="005C0D0A">
        <w:rPr>
          <w:rFonts w:ascii="Times New Roman" w:eastAsia="Calibri" w:hAnsi="Times New Roman" w:cs="Times New Roman"/>
          <w:sz w:val="28"/>
          <w:szCs w:val="28"/>
        </w:rPr>
        <w:t>в нашем случае работает инженер-исследователь, то по тарифной сетке его зарплата равна: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При дневной оплате труда исполнителей следует проводить на основе данных по окладам и графика занятости исполнителей: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С</w:t>
      </w:r>
      <w:r w:rsidRPr="005C0D0A">
        <w:rPr>
          <w:rFonts w:ascii="Times New Roman" w:eastAsia="Calibri" w:hAnsi="Times New Roman" w:cs="Times New Roman"/>
          <w:sz w:val="28"/>
          <w:szCs w:val="28"/>
          <w:vertAlign w:val="superscript"/>
        </w:rPr>
        <w:t>и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зарп</w:t>
      </w:r>
      <w:r w:rsidRPr="005C0D0A">
        <w:rPr>
          <w:rFonts w:ascii="Times New Roman" w:eastAsia="Calibri" w:hAnsi="Times New Roman" w:cs="Times New Roman"/>
          <w:sz w:val="28"/>
          <w:szCs w:val="28"/>
        </w:rPr>
        <w:t>= Т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зан</w:t>
      </w:r>
      <w:r w:rsidRPr="005C0D0A">
        <w:rPr>
          <w:rFonts w:ascii="Times New Roman" w:eastAsia="Calibri" w:hAnsi="Times New Roman" w:cs="Times New Roman"/>
          <w:sz w:val="28"/>
          <w:szCs w:val="28"/>
        </w:rPr>
        <w:t>∙О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дн</w:t>
      </w:r>
      <w:r w:rsidRPr="005C0D0A">
        <w:rPr>
          <w:rFonts w:ascii="Times New Roman" w:eastAsia="Calibri" w:hAnsi="Times New Roman" w:cs="Times New Roman"/>
          <w:sz w:val="28"/>
          <w:szCs w:val="28"/>
        </w:rPr>
        <w:t>,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Т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зан</w:t>
      </w: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– число дней, отработанных исполнителем проекта, О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дн</w:t>
      </w:r>
      <w:r w:rsidRPr="005C0D0A">
        <w:rPr>
          <w:rFonts w:ascii="Times New Roman" w:eastAsia="Calibri" w:hAnsi="Times New Roman" w:cs="Times New Roman"/>
          <w:sz w:val="28"/>
          <w:szCs w:val="28"/>
        </w:rPr>
        <w:t>- дневной оклад исполнителя. При 8-и часовом рабочем дне он рассчитывается по соотношению: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О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дн</w:t>
      </w:r>
      <w:r w:rsidRPr="005C0D0A">
        <w:rPr>
          <w:rFonts w:ascii="Times New Roman" w:eastAsia="Calibri" w:hAnsi="Times New Roman" w:cs="Times New Roman"/>
          <w:sz w:val="28"/>
          <w:szCs w:val="28"/>
        </w:rPr>
        <w:t>= О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мес</w:t>
      </w:r>
      <w:r w:rsidRPr="005C0D0A">
        <w:rPr>
          <w:rFonts w:ascii="Times New Roman" w:eastAsia="Calibri" w:hAnsi="Times New Roman" w:cs="Times New Roman"/>
          <w:sz w:val="28"/>
          <w:szCs w:val="28"/>
        </w:rPr>
        <w:t>∙8/</w:t>
      </w:r>
      <w:r w:rsidRPr="005C0D0A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м</w:t>
      </w:r>
      <w:r w:rsidRPr="005C0D0A">
        <w:rPr>
          <w:rFonts w:ascii="Times New Roman" w:eastAsia="Calibri" w:hAnsi="Times New Roman" w:cs="Times New Roman"/>
          <w:sz w:val="28"/>
          <w:szCs w:val="28"/>
        </w:rPr>
        <w:t>,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0D0A">
        <w:rPr>
          <w:rFonts w:ascii="Times New Roman" w:eastAsia="Calibri" w:hAnsi="Times New Roman" w:cs="Times New Roman"/>
          <w:sz w:val="28"/>
          <w:szCs w:val="28"/>
        </w:rPr>
        <w:t>Где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О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мес</w:t>
      </w: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– месячный оклад,  </w:t>
      </w:r>
      <w:r w:rsidRPr="005C0D0A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м</w:t>
      </w: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– месячный фонд рабочего времени.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Месячный оклад специалиста составляет 26 000 руб.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С учетом налога на доходы физических лиц размер месячного оклада увеличивается, что отражено в формуле: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О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мес</w:t>
      </w: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= О(1+Н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дфл</w:t>
      </w:r>
      <w:r w:rsidRPr="005C0D0A">
        <w:rPr>
          <w:rFonts w:ascii="Times New Roman" w:eastAsia="Calibri" w:hAnsi="Times New Roman" w:cs="Times New Roman"/>
          <w:sz w:val="28"/>
          <w:szCs w:val="28"/>
        </w:rPr>
        <w:t>/100).</w:t>
      </w:r>
    </w:p>
    <w:p w:rsidR="0035043F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О – оклад, который позволит исполнителю заниматься проектом и который получен </w:t>
      </w:r>
      <w:r>
        <w:rPr>
          <w:rFonts w:ascii="Times New Roman" w:eastAsia="Calibri" w:hAnsi="Times New Roman" w:cs="Times New Roman"/>
          <w:sz w:val="28"/>
          <w:szCs w:val="28"/>
        </w:rPr>
        <w:t>из информации кадровых агентств;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Н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дфл</w:t>
      </w: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– нало</w:t>
      </w:r>
      <w:r>
        <w:rPr>
          <w:rFonts w:ascii="Times New Roman" w:eastAsia="Calibri" w:hAnsi="Times New Roman" w:cs="Times New Roman"/>
          <w:sz w:val="28"/>
          <w:szCs w:val="28"/>
        </w:rPr>
        <w:t>г на доходы с физических лиц (15</w:t>
      </w:r>
      <w:r w:rsidRPr="005C0D0A">
        <w:rPr>
          <w:rFonts w:ascii="Times New Roman" w:eastAsia="Calibri" w:hAnsi="Times New Roman" w:cs="Times New Roman"/>
          <w:sz w:val="28"/>
          <w:szCs w:val="28"/>
        </w:rPr>
        <w:t>%).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Таким образом: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О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мес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25000 (1+15</w:t>
      </w:r>
      <w:r w:rsidRPr="005C0D0A">
        <w:rPr>
          <w:rFonts w:ascii="Times New Roman" w:eastAsia="Calibri" w:hAnsi="Times New Roman" w:cs="Times New Roman"/>
          <w:sz w:val="28"/>
          <w:szCs w:val="28"/>
        </w:rPr>
        <w:t>/100) = 2</w:t>
      </w:r>
      <w:r>
        <w:rPr>
          <w:rFonts w:ascii="Times New Roman" w:eastAsia="Calibri" w:hAnsi="Times New Roman" w:cs="Times New Roman"/>
          <w:sz w:val="28"/>
          <w:szCs w:val="28"/>
        </w:rPr>
        <w:t>8750</w:t>
      </w: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руб.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О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дн</w:t>
      </w: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= 2</w:t>
      </w:r>
      <w:r>
        <w:rPr>
          <w:rFonts w:ascii="Times New Roman" w:eastAsia="Calibri" w:hAnsi="Times New Roman" w:cs="Times New Roman"/>
          <w:sz w:val="28"/>
          <w:szCs w:val="28"/>
        </w:rPr>
        <w:t>875</w:t>
      </w:r>
      <w:r w:rsidRPr="005C0D0A">
        <w:rPr>
          <w:rFonts w:ascii="Times New Roman" w:eastAsia="Calibri" w:hAnsi="Times New Roman" w:cs="Times New Roman"/>
          <w:sz w:val="28"/>
          <w:szCs w:val="28"/>
        </w:rPr>
        <w:t>0∙8/176 = 13</w:t>
      </w:r>
      <w:r>
        <w:rPr>
          <w:rFonts w:ascii="Times New Roman" w:eastAsia="Calibri" w:hAnsi="Times New Roman" w:cs="Times New Roman"/>
          <w:sz w:val="28"/>
          <w:szCs w:val="28"/>
        </w:rPr>
        <w:t>07</w:t>
      </w: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руб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С</w:t>
      </w:r>
      <w:r w:rsidRPr="005C0D0A">
        <w:rPr>
          <w:rFonts w:ascii="Times New Roman" w:eastAsia="Calibri" w:hAnsi="Times New Roman" w:cs="Times New Roman"/>
          <w:sz w:val="28"/>
          <w:szCs w:val="28"/>
          <w:vertAlign w:val="superscript"/>
        </w:rPr>
        <w:t>и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зарп</w:t>
      </w: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= 120∙13</w:t>
      </w:r>
      <w:r>
        <w:rPr>
          <w:rFonts w:ascii="Times New Roman" w:eastAsia="Calibri" w:hAnsi="Times New Roman" w:cs="Times New Roman"/>
          <w:sz w:val="28"/>
          <w:szCs w:val="28"/>
        </w:rPr>
        <w:t>07</w:t>
      </w: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156 840</w:t>
      </w: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руб.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4.2</w:t>
      </w:r>
      <w:r w:rsidRPr="005C0D0A">
        <w:rPr>
          <w:rFonts w:ascii="Times New Roman" w:eastAsia="Calibri" w:hAnsi="Times New Roman" w:cs="Times New Roman"/>
          <w:sz w:val="28"/>
          <w:szCs w:val="28"/>
        </w:rPr>
        <w:t>: Зарплаты на заработную плату программистов.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4"/>
        <w:gridCol w:w="2169"/>
        <w:gridCol w:w="1489"/>
        <w:gridCol w:w="1438"/>
        <w:gridCol w:w="1220"/>
        <w:gridCol w:w="1684"/>
      </w:tblGrid>
      <w:tr w:rsidR="0035043F" w:rsidRPr="005C0D0A" w:rsidTr="007C7B89">
        <w:tc>
          <w:tcPr>
            <w:tcW w:w="1344" w:type="dxa"/>
          </w:tcPr>
          <w:p w:rsidR="0035043F" w:rsidRPr="002E5A7D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  <w:lang w:val="ru-RU"/>
              </w:rPr>
            </w:pPr>
            <w:r w:rsidRPr="002E5A7D">
              <w:rPr>
                <w:rFonts w:eastAsia="Calibri"/>
                <w:sz w:val="28"/>
                <w:szCs w:val="28"/>
                <w:lang w:val="ru-RU"/>
              </w:rPr>
              <w:t>№</w:t>
            </w:r>
          </w:p>
        </w:tc>
        <w:tc>
          <w:tcPr>
            <w:tcW w:w="2169" w:type="dxa"/>
          </w:tcPr>
          <w:p w:rsidR="0035043F" w:rsidRPr="002E5A7D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  <w:lang w:val="ru-RU"/>
              </w:rPr>
            </w:pPr>
            <w:r w:rsidRPr="002E5A7D">
              <w:rPr>
                <w:rFonts w:eastAsia="Calibri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1489" w:type="dxa"/>
          </w:tcPr>
          <w:p w:rsidR="0035043F" w:rsidRPr="002E5A7D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  <w:lang w:val="ru-RU"/>
              </w:rPr>
            </w:pPr>
            <w:r w:rsidRPr="002E5A7D">
              <w:rPr>
                <w:rFonts w:eastAsia="Calibri"/>
                <w:sz w:val="28"/>
                <w:szCs w:val="28"/>
                <w:lang w:val="ru-RU"/>
              </w:rPr>
              <w:t>Оклад</w:t>
            </w:r>
          </w:p>
        </w:tc>
        <w:tc>
          <w:tcPr>
            <w:tcW w:w="1438" w:type="dxa"/>
          </w:tcPr>
          <w:p w:rsidR="0035043F" w:rsidRPr="002E5A7D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  <w:lang w:val="ru-RU"/>
              </w:rPr>
            </w:pPr>
            <w:r w:rsidRPr="002E5A7D">
              <w:rPr>
                <w:rFonts w:eastAsia="Calibri"/>
                <w:sz w:val="28"/>
                <w:szCs w:val="28"/>
                <w:lang w:val="ru-RU"/>
              </w:rPr>
              <w:t>Дн. оклад</w:t>
            </w:r>
          </w:p>
        </w:tc>
        <w:tc>
          <w:tcPr>
            <w:tcW w:w="1220" w:type="dxa"/>
          </w:tcPr>
          <w:p w:rsidR="0035043F" w:rsidRPr="002E5A7D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  <w:lang w:val="ru-RU"/>
              </w:rPr>
            </w:pPr>
            <w:r w:rsidRPr="002E5A7D">
              <w:rPr>
                <w:rFonts w:eastAsia="Calibri"/>
                <w:sz w:val="28"/>
                <w:szCs w:val="28"/>
                <w:lang w:val="ru-RU"/>
              </w:rPr>
              <w:t>Труд. затраты</w:t>
            </w:r>
          </w:p>
        </w:tc>
        <w:tc>
          <w:tcPr>
            <w:tcW w:w="1684" w:type="dxa"/>
          </w:tcPr>
          <w:p w:rsidR="0035043F" w:rsidRPr="002E5A7D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  <w:lang w:val="ru-RU"/>
              </w:rPr>
            </w:pPr>
            <w:r w:rsidRPr="002E5A7D">
              <w:rPr>
                <w:rFonts w:eastAsia="Calibri"/>
                <w:sz w:val="28"/>
                <w:szCs w:val="28"/>
                <w:lang w:val="ru-RU"/>
              </w:rPr>
              <w:t>Зар. плата</w:t>
            </w:r>
          </w:p>
        </w:tc>
      </w:tr>
      <w:tr w:rsidR="0035043F" w:rsidRPr="005C0D0A" w:rsidTr="007C7B89">
        <w:tc>
          <w:tcPr>
            <w:tcW w:w="1344" w:type="dxa"/>
          </w:tcPr>
          <w:p w:rsidR="0035043F" w:rsidRPr="002E5A7D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  <w:lang w:val="ru-RU"/>
              </w:rPr>
            </w:pPr>
            <w:r w:rsidRPr="002E5A7D">
              <w:rPr>
                <w:rFonts w:eastAsia="Calibri"/>
                <w:sz w:val="28"/>
                <w:szCs w:val="28"/>
                <w:lang w:val="ru-RU"/>
              </w:rPr>
              <w:t>1</w:t>
            </w:r>
          </w:p>
        </w:tc>
        <w:tc>
          <w:tcPr>
            <w:tcW w:w="2169" w:type="dxa"/>
          </w:tcPr>
          <w:p w:rsidR="0035043F" w:rsidRPr="002E5A7D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  <w:lang w:val="ru-RU"/>
              </w:rPr>
            </w:pPr>
            <w:r w:rsidRPr="002E5A7D">
              <w:rPr>
                <w:rFonts w:eastAsia="Calibri"/>
                <w:sz w:val="28"/>
                <w:szCs w:val="28"/>
                <w:lang w:val="ru-RU"/>
              </w:rPr>
              <w:t>Программист</w:t>
            </w:r>
          </w:p>
        </w:tc>
        <w:tc>
          <w:tcPr>
            <w:tcW w:w="1489" w:type="dxa"/>
          </w:tcPr>
          <w:p w:rsidR="0035043F" w:rsidRPr="002E5A7D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25</w:t>
            </w:r>
            <w:r w:rsidRPr="002E5A7D">
              <w:rPr>
                <w:rFonts w:eastAsia="Calibri"/>
                <w:sz w:val="28"/>
                <w:szCs w:val="28"/>
                <w:lang w:val="ru-RU"/>
              </w:rPr>
              <w:t>000</w:t>
            </w:r>
          </w:p>
        </w:tc>
        <w:tc>
          <w:tcPr>
            <w:tcW w:w="1438" w:type="dxa"/>
          </w:tcPr>
          <w:p w:rsidR="0035043F" w:rsidRPr="002E5A7D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  <w:lang w:val="ru-RU"/>
              </w:rPr>
            </w:pPr>
            <w:r w:rsidRPr="002E5A7D">
              <w:rPr>
                <w:rFonts w:eastAsia="Calibri"/>
                <w:sz w:val="28"/>
                <w:szCs w:val="28"/>
                <w:lang w:val="ru-RU"/>
              </w:rPr>
              <w:t>13</w:t>
            </w:r>
            <w:r>
              <w:rPr>
                <w:rFonts w:eastAsia="Calibri"/>
                <w:sz w:val="28"/>
                <w:szCs w:val="28"/>
                <w:lang w:val="ru-RU"/>
              </w:rPr>
              <w:t>07</w:t>
            </w:r>
          </w:p>
        </w:tc>
        <w:tc>
          <w:tcPr>
            <w:tcW w:w="1220" w:type="dxa"/>
          </w:tcPr>
          <w:p w:rsidR="0035043F" w:rsidRPr="002E5A7D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  <w:lang w:val="ru-RU"/>
              </w:rPr>
            </w:pPr>
            <w:r w:rsidRPr="002E5A7D">
              <w:rPr>
                <w:rFonts w:eastAsia="Calibri"/>
                <w:sz w:val="28"/>
                <w:szCs w:val="28"/>
                <w:lang w:val="ru-RU"/>
              </w:rPr>
              <w:t>120</w:t>
            </w:r>
          </w:p>
        </w:tc>
        <w:tc>
          <w:tcPr>
            <w:tcW w:w="1684" w:type="dxa"/>
          </w:tcPr>
          <w:p w:rsidR="0035043F" w:rsidRPr="002E5A7D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156 840</w:t>
            </w:r>
          </w:p>
        </w:tc>
      </w:tr>
      <w:tr w:rsidR="0035043F" w:rsidRPr="005C0D0A" w:rsidTr="007C7B89">
        <w:tc>
          <w:tcPr>
            <w:tcW w:w="1344" w:type="dxa"/>
          </w:tcPr>
          <w:p w:rsidR="0035043F" w:rsidRPr="002E5A7D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  <w:lang w:val="ru-RU"/>
              </w:rPr>
            </w:pPr>
            <w:r w:rsidRPr="002E5A7D">
              <w:rPr>
                <w:rFonts w:eastAsia="Calibri"/>
                <w:sz w:val="28"/>
                <w:szCs w:val="28"/>
                <w:lang w:val="ru-RU"/>
              </w:rPr>
              <w:t>2</w:t>
            </w:r>
          </w:p>
        </w:tc>
        <w:tc>
          <w:tcPr>
            <w:tcW w:w="2169" w:type="dxa"/>
          </w:tcPr>
          <w:p w:rsidR="0035043F" w:rsidRPr="002E5A7D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  <w:lang w:val="ru-RU"/>
              </w:rPr>
            </w:pPr>
            <w:r w:rsidRPr="002E5A7D">
              <w:rPr>
                <w:rFonts w:eastAsia="Calibri"/>
                <w:sz w:val="28"/>
                <w:szCs w:val="28"/>
                <w:lang w:val="ru-RU"/>
              </w:rPr>
              <w:t>Программист</w:t>
            </w:r>
          </w:p>
        </w:tc>
        <w:tc>
          <w:tcPr>
            <w:tcW w:w="1489" w:type="dxa"/>
          </w:tcPr>
          <w:p w:rsidR="0035043F" w:rsidRPr="002E5A7D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25</w:t>
            </w:r>
            <w:r w:rsidRPr="002E5A7D">
              <w:rPr>
                <w:rFonts w:eastAsia="Calibri"/>
                <w:sz w:val="28"/>
                <w:szCs w:val="28"/>
                <w:lang w:val="ru-RU"/>
              </w:rPr>
              <w:t>000</w:t>
            </w:r>
          </w:p>
        </w:tc>
        <w:tc>
          <w:tcPr>
            <w:tcW w:w="1438" w:type="dxa"/>
          </w:tcPr>
          <w:p w:rsidR="0035043F" w:rsidRPr="002E5A7D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  <w:lang w:val="ru-RU"/>
              </w:rPr>
            </w:pPr>
            <w:r w:rsidRPr="002E5A7D">
              <w:rPr>
                <w:rFonts w:eastAsia="Calibri"/>
                <w:sz w:val="28"/>
                <w:szCs w:val="28"/>
                <w:lang w:val="ru-RU"/>
              </w:rPr>
              <w:t>13</w:t>
            </w:r>
            <w:r>
              <w:rPr>
                <w:rFonts w:eastAsia="Calibri"/>
                <w:sz w:val="28"/>
                <w:szCs w:val="28"/>
                <w:lang w:val="ru-RU"/>
              </w:rPr>
              <w:t>07</w:t>
            </w:r>
          </w:p>
        </w:tc>
        <w:tc>
          <w:tcPr>
            <w:tcW w:w="1220" w:type="dxa"/>
          </w:tcPr>
          <w:p w:rsidR="0035043F" w:rsidRPr="005C0D0A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</w:rPr>
            </w:pPr>
            <w:r w:rsidRPr="002E5A7D">
              <w:rPr>
                <w:rFonts w:eastAsia="Calibri"/>
                <w:sz w:val="28"/>
                <w:szCs w:val="28"/>
                <w:lang w:val="ru-RU"/>
              </w:rPr>
              <w:t>12</w:t>
            </w:r>
            <w:r w:rsidRPr="005C0D0A"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684" w:type="dxa"/>
          </w:tcPr>
          <w:p w:rsidR="0035043F" w:rsidRPr="005C0D0A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156 840</w:t>
            </w:r>
          </w:p>
        </w:tc>
      </w:tr>
      <w:tr w:rsidR="0035043F" w:rsidRPr="005C0D0A" w:rsidTr="007C7B89">
        <w:tc>
          <w:tcPr>
            <w:tcW w:w="7660" w:type="dxa"/>
            <w:gridSpan w:val="5"/>
          </w:tcPr>
          <w:p w:rsidR="0035043F" w:rsidRPr="005C0D0A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</w:rPr>
            </w:pPr>
            <w:r w:rsidRPr="005C0D0A">
              <w:rPr>
                <w:rFonts w:eastAsia="Calibri"/>
                <w:sz w:val="28"/>
                <w:szCs w:val="28"/>
              </w:rPr>
              <w:t xml:space="preserve">                      </w:t>
            </w:r>
            <w:proofErr w:type="spellStart"/>
            <w:r w:rsidRPr="005C0D0A">
              <w:rPr>
                <w:rFonts w:eastAsia="Calibri"/>
                <w:sz w:val="28"/>
                <w:szCs w:val="28"/>
              </w:rPr>
              <w:t>Итого</w:t>
            </w:r>
            <w:proofErr w:type="spellEnd"/>
            <w:r w:rsidRPr="005C0D0A">
              <w:rPr>
                <w:rFonts w:eastAsia="Calibri"/>
                <w:sz w:val="28"/>
                <w:szCs w:val="28"/>
              </w:rPr>
              <w:t>:</w:t>
            </w:r>
          </w:p>
        </w:tc>
        <w:tc>
          <w:tcPr>
            <w:tcW w:w="1684" w:type="dxa"/>
          </w:tcPr>
          <w:p w:rsidR="0035043F" w:rsidRPr="00FD549D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b/>
                <w:sz w:val="28"/>
                <w:szCs w:val="28"/>
                <w:lang w:val="ru-RU"/>
              </w:rPr>
            </w:pPr>
            <w:r w:rsidRPr="00FD549D">
              <w:rPr>
                <w:rFonts w:eastAsia="Calibri"/>
                <w:b/>
                <w:sz w:val="28"/>
                <w:szCs w:val="28"/>
              </w:rPr>
              <w:t>3</w:t>
            </w:r>
            <w:r w:rsidRPr="00FD549D">
              <w:rPr>
                <w:rFonts w:eastAsia="Calibri"/>
                <w:b/>
                <w:sz w:val="28"/>
                <w:szCs w:val="28"/>
                <w:lang w:val="ru-RU"/>
              </w:rPr>
              <w:t>13 680</w:t>
            </w:r>
          </w:p>
        </w:tc>
      </w:tr>
    </w:tbl>
    <w:p w:rsidR="0035043F" w:rsidRPr="005C0D0A" w:rsidRDefault="0035043F" w:rsidP="0035043F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5C0D0A">
        <w:rPr>
          <w:rFonts w:ascii="Times New Roman" w:eastAsia="Calibri" w:hAnsi="Times New Roman" w:cs="Times New Roman"/>
          <w:b/>
          <w:sz w:val="28"/>
          <w:szCs w:val="28"/>
          <w:u w:val="single"/>
        </w:rPr>
        <w:t>Расчет дополнительной заработной платы.</w:t>
      </w:r>
    </w:p>
    <w:p w:rsidR="0035043F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Pr="004B46B0">
        <w:rPr>
          <w:rFonts w:ascii="Times New Roman" w:eastAsia="Calibri" w:hAnsi="Times New Roman" w:cs="Times New Roman"/>
          <w:sz w:val="28"/>
          <w:szCs w:val="28"/>
        </w:rPr>
        <w:t>Дополнительная зарплата – это оплата за сверхурочный труд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C0D0A">
        <w:rPr>
          <w:rFonts w:ascii="Times New Roman" w:eastAsia="Calibri" w:hAnsi="Times New Roman" w:cs="Times New Roman"/>
          <w:sz w:val="28"/>
          <w:szCs w:val="28"/>
        </w:rPr>
        <w:t>(установленное законодательством)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B46B0">
        <w:rPr>
          <w:rFonts w:ascii="Times New Roman" w:eastAsia="Calibri" w:hAnsi="Times New Roman" w:cs="Times New Roman"/>
          <w:sz w:val="28"/>
          <w:szCs w:val="28"/>
        </w:rPr>
        <w:t>, различные трудовые успехи и н</w:t>
      </w:r>
      <w:r>
        <w:rPr>
          <w:rFonts w:ascii="Times New Roman" w:eastAsia="Calibri" w:hAnsi="Times New Roman" w:cs="Times New Roman"/>
          <w:sz w:val="28"/>
          <w:szCs w:val="28"/>
        </w:rPr>
        <w:t xml:space="preserve">адбавки за особые условия труда, очередный отпуск; </w:t>
      </w:r>
      <w:r w:rsidRPr="005C0D0A">
        <w:rPr>
          <w:rFonts w:ascii="Times New Roman" w:eastAsia="Calibri" w:hAnsi="Times New Roman" w:cs="Times New Roman"/>
          <w:sz w:val="28"/>
          <w:szCs w:val="28"/>
        </w:rPr>
        <w:t>компенсация за недоиспользованный отпуск, оплата льготных часов подросткам и т. д.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Дополнительная заработная плата считается как процент от основной заработной платы.</w:t>
      </w:r>
    </w:p>
    <w:p w:rsidR="0035043F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С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О∙0.1 =25000∙0.1 = 25</w:t>
      </w:r>
      <w:r w:rsidRPr="005C0D0A">
        <w:rPr>
          <w:rFonts w:ascii="Times New Roman" w:eastAsia="Calibri" w:hAnsi="Times New Roman" w:cs="Times New Roman"/>
          <w:sz w:val="28"/>
          <w:szCs w:val="28"/>
        </w:rPr>
        <w:t>00 руб.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5C0D0A">
        <w:rPr>
          <w:rFonts w:ascii="Times New Roman" w:eastAsia="Calibri" w:hAnsi="Times New Roman" w:cs="Times New Roman"/>
          <w:b/>
          <w:sz w:val="28"/>
          <w:szCs w:val="28"/>
          <w:u w:val="single"/>
        </w:rPr>
        <w:t>Расчет отчислений на социальные нужды.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В статье учитываются отчисления в бюджет социального страхования по установленному законодательством тарифу от суммы основной и дополнительной заработной платы. Коэффициент отчислений на социальное страхование, включает в себя: соц. страхование, пенсионный фонд, фонд занятости, обязательное медицинское страхование и нужды образовательных учреждений.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2018</w:t>
      </w: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год отчисления составляют </w:t>
      </w:r>
      <w:r>
        <w:rPr>
          <w:rFonts w:ascii="Times New Roman" w:eastAsia="Calibri" w:hAnsi="Times New Roman" w:cs="Times New Roman"/>
          <w:sz w:val="28"/>
          <w:szCs w:val="28"/>
        </w:rPr>
        <w:t>30,2</w:t>
      </w: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% от общей ЗП.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0D0A">
        <w:rPr>
          <w:rFonts w:ascii="Times New Roman" w:eastAsia="Calibri" w:hAnsi="Times New Roman" w:cs="Times New Roman"/>
          <w:sz w:val="28"/>
          <w:szCs w:val="28"/>
        </w:rPr>
        <w:t>Поэтому</w:t>
      </w:r>
    </w:p>
    <w:p w:rsidR="0035043F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С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сс</w:t>
      </w: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= 0.302(О+С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eastAsia="Calibri" w:hAnsi="Times New Roman" w:cs="Times New Roman"/>
          <w:sz w:val="28"/>
          <w:szCs w:val="28"/>
        </w:rPr>
        <w:t>) = 0,302∙(25000+25</w:t>
      </w:r>
      <w:r w:rsidRPr="005C0D0A">
        <w:rPr>
          <w:rFonts w:ascii="Times New Roman" w:eastAsia="Calibri" w:hAnsi="Times New Roman" w:cs="Times New Roman"/>
          <w:sz w:val="28"/>
          <w:szCs w:val="28"/>
        </w:rPr>
        <w:t>00) = 8 </w:t>
      </w:r>
      <w:r>
        <w:rPr>
          <w:rFonts w:ascii="Times New Roman" w:eastAsia="Calibri" w:hAnsi="Times New Roman" w:cs="Times New Roman"/>
          <w:sz w:val="28"/>
          <w:szCs w:val="28"/>
        </w:rPr>
        <w:t>305</w:t>
      </w: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руб.</w:t>
      </w:r>
    </w:p>
    <w:p w:rsidR="0035043F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5C0D0A">
        <w:rPr>
          <w:rFonts w:ascii="Times New Roman" w:eastAsia="Calibri" w:hAnsi="Times New Roman" w:cs="Times New Roman"/>
          <w:b/>
          <w:sz w:val="28"/>
          <w:szCs w:val="28"/>
          <w:u w:val="single"/>
        </w:rPr>
        <w:t>Накладные расходы.</w:t>
      </w:r>
    </w:p>
    <w:p w:rsidR="0035043F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Накладные расходы</w:t>
      </w:r>
      <w:r w:rsidRPr="00DE6524">
        <w:rPr>
          <w:rFonts w:ascii="Times New Roman" w:eastAsia="Calibri" w:hAnsi="Times New Roman" w:cs="Times New Roman"/>
          <w:sz w:val="28"/>
          <w:szCs w:val="28"/>
        </w:rPr>
        <w:t xml:space="preserve"> – учет всей суммы расходов, которые производятся вне осуществления производственного процесса напрямую</w:t>
      </w:r>
      <w:r>
        <w:rPr>
          <w:rFonts w:ascii="Times New Roman" w:eastAsia="Calibri" w:hAnsi="Times New Roman" w:cs="Times New Roman"/>
          <w:sz w:val="28"/>
          <w:szCs w:val="28"/>
        </w:rPr>
        <w:t xml:space="preserve"> ( например , </w:t>
      </w:r>
      <w:r w:rsidRPr="005C0D0A">
        <w:rPr>
          <w:rFonts w:ascii="Times New Roman" w:eastAsia="Calibri" w:hAnsi="Times New Roman" w:cs="Times New Roman"/>
          <w:sz w:val="28"/>
          <w:szCs w:val="28"/>
        </w:rPr>
        <w:t>общехозяйственные расходы, непроизводительные расходы и расходы на управление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)</w:t>
      </w:r>
      <w:r w:rsidRPr="00DE6524">
        <w:rPr>
          <w:rFonts w:ascii="Times New Roman" w:eastAsia="Calibri" w:hAnsi="Times New Roman" w:cs="Times New Roman"/>
          <w:sz w:val="28"/>
          <w:szCs w:val="28"/>
        </w:rPr>
        <w:t xml:space="preserve">. Данное понятие определяет траты на создание успешных условий по организации и работе </w:t>
      </w:r>
      <w:r>
        <w:rPr>
          <w:rFonts w:ascii="Times New Roman" w:eastAsia="Calibri" w:hAnsi="Times New Roman" w:cs="Times New Roman"/>
          <w:sz w:val="28"/>
          <w:szCs w:val="28"/>
        </w:rPr>
        <w:t>программного продукции</w:t>
      </w:r>
      <w:r w:rsidRPr="00DE652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Накладные расходы определяются в процентном отношении к основной заработной плате.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0D0A">
        <w:rPr>
          <w:rFonts w:ascii="Times New Roman" w:eastAsia="Calibri" w:hAnsi="Times New Roman" w:cs="Times New Roman"/>
          <w:sz w:val="28"/>
          <w:szCs w:val="28"/>
        </w:rPr>
        <w:t>Коэффициент накладных расходов 1.8…2.5.</w:t>
      </w:r>
    </w:p>
    <w:p w:rsidR="0035043F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>С</w:t>
      </w:r>
      <w:r w:rsidRPr="005C0D0A">
        <w:rPr>
          <w:rFonts w:ascii="Times New Roman" w:eastAsia="Calibri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2</w:t>
      </w:r>
      <w:r w:rsidRPr="005C0D0A">
        <w:rPr>
          <w:rFonts w:ascii="Times New Roman" w:eastAsia="Calibri" w:hAnsi="Times New Roman" w:cs="Times New Roman"/>
          <w:sz w:val="28"/>
          <w:szCs w:val="28"/>
        </w:rPr>
        <w:t>∙</w:t>
      </w:r>
      <w:r>
        <w:rPr>
          <w:rFonts w:ascii="Times New Roman" w:eastAsia="Calibri" w:hAnsi="Times New Roman" w:cs="Times New Roman"/>
          <w:sz w:val="28"/>
          <w:szCs w:val="28"/>
        </w:rPr>
        <w:t>О = 500</w:t>
      </w:r>
      <w:r w:rsidRPr="005C0D0A">
        <w:rPr>
          <w:rFonts w:ascii="Times New Roman" w:eastAsia="Calibri" w:hAnsi="Times New Roman" w:cs="Times New Roman"/>
          <w:sz w:val="28"/>
          <w:szCs w:val="28"/>
        </w:rPr>
        <w:t>00 руб.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5C0D0A">
        <w:rPr>
          <w:rFonts w:ascii="Times New Roman" w:eastAsia="Calibri" w:hAnsi="Times New Roman" w:cs="Times New Roman"/>
          <w:b/>
          <w:sz w:val="28"/>
          <w:szCs w:val="28"/>
          <w:u w:val="single"/>
        </w:rPr>
        <w:t>Смета затрат.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</w:t>
      </w:r>
      <w:r w:rsidRPr="00DA7F06">
        <w:rPr>
          <w:rFonts w:ascii="Times New Roman" w:eastAsia="Calibri" w:hAnsi="Times New Roman" w:cs="Times New Roman"/>
          <w:sz w:val="28"/>
          <w:szCs w:val="28"/>
        </w:rPr>
        <w:t xml:space="preserve">Смета затрат на производство представляет собой совокупность плановых затрат, выраженных в стоимостном выражении и связанных, главным образом, с выполнением работ и производством продукции соответствующей производственной программе . Как правило, смета разрабатывается на основе единой номенклатуры экономических элементов. Составление этих </w:t>
      </w:r>
      <w:r w:rsidRPr="00DA7F06">
        <w:rPr>
          <w:rFonts w:ascii="Times New Roman" w:eastAsia="Calibri" w:hAnsi="Times New Roman" w:cs="Times New Roman"/>
          <w:sz w:val="28"/>
          <w:szCs w:val="28"/>
        </w:rPr>
        <w:lastRenderedPageBreak/>
        <w:t>документов имеет большое значение в про</w:t>
      </w:r>
      <w:r>
        <w:rPr>
          <w:rFonts w:ascii="Times New Roman" w:eastAsia="Calibri" w:hAnsi="Times New Roman" w:cs="Times New Roman"/>
          <w:sz w:val="28"/>
          <w:szCs w:val="28"/>
        </w:rPr>
        <w:t>цессе планирования производства</w:t>
      </w:r>
      <w:r w:rsidRPr="005C0D0A">
        <w:rPr>
          <w:rFonts w:ascii="Times New Roman" w:eastAsia="Calibri" w:hAnsi="Times New Roman" w:cs="Times New Roman"/>
          <w:sz w:val="28"/>
          <w:szCs w:val="28"/>
        </w:rPr>
        <w:t>. Расчет удобнее и нагляднее производить по таблице.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4.3 </w:t>
      </w:r>
      <w:r w:rsidRPr="005C0D0A">
        <w:rPr>
          <w:rFonts w:ascii="Times New Roman" w:eastAsia="Calibri" w:hAnsi="Times New Roman" w:cs="Times New Roman"/>
          <w:sz w:val="28"/>
          <w:szCs w:val="28"/>
        </w:rPr>
        <w:t>: Суммарная смета затрат на проектирование АА.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4"/>
        <w:gridCol w:w="4995"/>
        <w:gridCol w:w="1186"/>
        <w:gridCol w:w="2339"/>
      </w:tblGrid>
      <w:tr w:rsidR="0035043F" w:rsidRPr="005C0D0A" w:rsidTr="007C7B89">
        <w:tc>
          <w:tcPr>
            <w:tcW w:w="675" w:type="dxa"/>
          </w:tcPr>
          <w:p w:rsidR="0035043F" w:rsidRPr="005C0D0A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</w:rPr>
            </w:pPr>
            <w:r w:rsidRPr="005C0D0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5387" w:type="dxa"/>
          </w:tcPr>
          <w:p w:rsidR="0035043F" w:rsidRPr="002D3E63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  <w:lang w:val="ru-RU"/>
              </w:rPr>
            </w:pPr>
            <w:proofErr w:type="spellStart"/>
            <w:r w:rsidRPr="005C0D0A">
              <w:rPr>
                <w:rFonts w:eastAsia="Calibri"/>
                <w:sz w:val="28"/>
                <w:szCs w:val="28"/>
              </w:rPr>
              <w:t>Название</w:t>
            </w:r>
            <w:proofErr w:type="spellEnd"/>
            <w:r w:rsidRPr="005C0D0A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ru-RU"/>
              </w:rPr>
              <w:t>работы</w:t>
            </w:r>
          </w:p>
        </w:tc>
        <w:tc>
          <w:tcPr>
            <w:tcW w:w="1116" w:type="dxa"/>
          </w:tcPr>
          <w:p w:rsidR="0035043F" w:rsidRPr="005C0D0A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</w:rPr>
            </w:pPr>
            <w:r w:rsidRPr="005C0D0A">
              <w:rPr>
                <w:rFonts w:eastAsia="Calibri"/>
                <w:sz w:val="28"/>
                <w:szCs w:val="28"/>
              </w:rPr>
              <w:t>%</w:t>
            </w:r>
          </w:p>
        </w:tc>
        <w:tc>
          <w:tcPr>
            <w:tcW w:w="2393" w:type="dxa"/>
          </w:tcPr>
          <w:p w:rsidR="0035043F" w:rsidRPr="005C0D0A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</w:rPr>
            </w:pPr>
            <w:proofErr w:type="spellStart"/>
            <w:proofErr w:type="gramStart"/>
            <w:r w:rsidRPr="005C0D0A">
              <w:rPr>
                <w:rFonts w:eastAsia="Calibri"/>
                <w:sz w:val="28"/>
                <w:szCs w:val="28"/>
              </w:rPr>
              <w:t>Сумма</w:t>
            </w:r>
            <w:proofErr w:type="spellEnd"/>
            <w:r w:rsidRPr="005C0D0A">
              <w:rPr>
                <w:rFonts w:eastAsia="Calibri"/>
                <w:sz w:val="28"/>
                <w:szCs w:val="28"/>
              </w:rPr>
              <w:t>[</w:t>
            </w:r>
            <w:proofErr w:type="spellStart"/>
            <w:proofErr w:type="gramEnd"/>
            <w:r w:rsidRPr="005C0D0A">
              <w:rPr>
                <w:rFonts w:eastAsia="Calibri"/>
                <w:sz w:val="28"/>
                <w:szCs w:val="28"/>
              </w:rPr>
              <w:t>руб</w:t>
            </w:r>
            <w:proofErr w:type="spellEnd"/>
            <w:r w:rsidRPr="005C0D0A">
              <w:rPr>
                <w:rFonts w:eastAsia="Calibri"/>
                <w:sz w:val="28"/>
                <w:szCs w:val="28"/>
              </w:rPr>
              <w:t>.]</w:t>
            </w:r>
          </w:p>
        </w:tc>
      </w:tr>
      <w:tr w:rsidR="0035043F" w:rsidRPr="005C0D0A" w:rsidTr="007C7B89">
        <w:tc>
          <w:tcPr>
            <w:tcW w:w="675" w:type="dxa"/>
          </w:tcPr>
          <w:p w:rsidR="0035043F" w:rsidRPr="005C0D0A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</w:rPr>
            </w:pPr>
            <w:r w:rsidRPr="005C0D0A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5387" w:type="dxa"/>
          </w:tcPr>
          <w:p w:rsidR="0035043F" w:rsidRPr="005C0D0A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</w:rPr>
            </w:pPr>
            <w:proofErr w:type="spellStart"/>
            <w:r w:rsidRPr="005C0D0A">
              <w:rPr>
                <w:rFonts w:eastAsia="Calibri"/>
                <w:sz w:val="28"/>
                <w:szCs w:val="28"/>
              </w:rPr>
              <w:t>Материалы</w:t>
            </w:r>
            <w:proofErr w:type="spellEnd"/>
            <w:r w:rsidRPr="005C0D0A">
              <w:rPr>
                <w:rFonts w:eastAsia="Calibri"/>
                <w:sz w:val="28"/>
                <w:szCs w:val="28"/>
              </w:rPr>
              <w:t xml:space="preserve"> (</w:t>
            </w:r>
            <w:proofErr w:type="spellStart"/>
            <w:r w:rsidRPr="005C0D0A">
              <w:rPr>
                <w:rFonts w:eastAsia="Calibri"/>
                <w:sz w:val="28"/>
                <w:szCs w:val="28"/>
              </w:rPr>
              <w:t>см</w:t>
            </w:r>
            <w:proofErr w:type="spellEnd"/>
            <w:r w:rsidRPr="005C0D0A">
              <w:rPr>
                <w:rFonts w:eastAsia="Calibri"/>
                <w:sz w:val="28"/>
                <w:szCs w:val="28"/>
              </w:rPr>
              <w:t>)</w:t>
            </w:r>
          </w:p>
        </w:tc>
        <w:tc>
          <w:tcPr>
            <w:tcW w:w="1116" w:type="dxa"/>
          </w:tcPr>
          <w:p w:rsidR="0035043F" w:rsidRPr="00A330DC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8</w:t>
            </w:r>
            <w:r>
              <w:rPr>
                <w:rFonts w:eastAsia="Calibri"/>
                <w:sz w:val="28"/>
                <w:szCs w:val="28"/>
              </w:rPr>
              <w:t>,11</w:t>
            </w:r>
          </w:p>
        </w:tc>
        <w:tc>
          <w:tcPr>
            <w:tcW w:w="2393" w:type="dxa"/>
          </w:tcPr>
          <w:p w:rsidR="0035043F" w:rsidRPr="002D3E63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36 550</w:t>
            </w:r>
          </w:p>
        </w:tc>
      </w:tr>
      <w:tr w:rsidR="0035043F" w:rsidRPr="005C0D0A" w:rsidTr="007C7B89">
        <w:tc>
          <w:tcPr>
            <w:tcW w:w="675" w:type="dxa"/>
          </w:tcPr>
          <w:p w:rsidR="0035043F" w:rsidRPr="005C0D0A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</w:rPr>
            </w:pPr>
            <w:r w:rsidRPr="005C0D0A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5387" w:type="dxa"/>
          </w:tcPr>
          <w:p w:rsidR="0035043F" w:rsidRPr="00877149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  <w:lang w:val="ru-RU"/>
              </w:rPr>
            </w:pPr>
            <w:r w:rsidRPr="00877149">
              <w:rPr>
                <w:rFonts w:eastAsia="Calibri"/>
                <w:sz w:val="28"/>
                <w:szCs w:val="28"/>
                <w:lang w:val="ru-RU"/>
              </w:rPr>
              <w:t>Спецоборудование и амортизация (С</w:t>
            </w:r>
            <w:r w:rsidRPr="00877149">
              <w:rPr>
                <w:rFonts w:eastAsia="Calibri"/>
                <w:sz w:val="28"/>
                <w:szCs w:val="28"/>
                <w:vertAlign w:val="subscript"/>
                <w:lang w:val="ru-RU"/>
              </w:rPr>
              <w:t>к</w:t>
            </w:r>
            <w:r w:rsidRPr="00877149">
              <w:rPr>
                <w:rFonts w:eastAsia="Calibri"/>
                <w:sz w:val="28"/>
                <w:szCs w:val="28"/>
                <w:lang w:val="ru-RU"/>
              </w:rPr>
              <w:t>, С</w:t>
            </w:r>
            <w:r w:rsidRPr="00877149">
              <w:rPr>
                <w:rFonts w:eastAsia="Calibri"/>
                <w:sz w:val="28"/>
                <w:szCs w:val="28"/>
                <w:vertAlign w:val="subscript"/>
                <w:lang w:val="ru-RU"/>
              </w:rPr>
              <w:t>а</w:t>
            </w:r>
            <w:r w:rsidRPr="00877149">
              <w:rPr>
                <w:rFonts w:eastAsia="Calibri"/>
                <w:sz w:val="28"/>
                <w:szCs w:val="28"/>
                <w:lang w:val="ru-RU"/>
              </w:rPr>
              <w:t>)</w:t>
            </w:r>
          </w:p>
        </w:tc>
        <w:tc>
          <w:tcPr>
            <w:tcW w:w="1116" w:type="dxa"/>
          </w:tcPr>
          <w:p w:rsidR="0035043F" w:rsidRPr="005C0D0A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8,73</w:t>
            </w:r>
          </w:p>
        </w:tc>
        <w:tc>
          <w:tcPr>
            <w:tcW w:w="2393" w:type="dxa"/>
          </w:tcPr>
          <w:p w:rsidR="0035043F" w:rsidRPr="002D3E63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39 315,85</w:t>
            </w:r>
          </w:p>
        </w:tc>
      </w:tr>
      <w:tr w:rsidR="0035043F" w:rsidRPr="005C0D0A" w:rsidTr="007C7B89">
        <w:tc>
          <w:tcPr>
            <w:tcW w:w="675" w:type="dxa"/>
          </w:tcPr>
          <w:p w:rsidR="0035043F" w:rsidRPr="005C0D0A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</w:rPr>
            </w:pPr>
            <w:r w:rsidRPr="005C0D0A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5387" w:type="dxa"/>
          </w:tcPr>
          <w:p w:rsidR="0035043F" w:rsidRPr="005C0D0A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</w:rPr>
            </w:pPr>
            <w:proofErr w:type="spellStart"/>
            <w:r w:rsidRPr="005C0D0A">
              <w:rPr>
                <w:rFonts w:eastAsia="Calibri"/>
                <w:sz w:val="28"/>
                <w:szCs w:val="28"/>
              </w:rPr>
              <w:t>Основная</w:t>
            </w:r>
            <w:proofErr w:type="spellEnd"/>
            <w:r w:rsidRPr="005C0D0A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C0D0A">
              <w:rPr>
                <w:rFonts w:eastAsia="Calibri"/>
                <w:sz w:val="28"/>
                <w:szCs w:val="28"/>
              </w:rPr>
              <w:t>зарплата</w:t>
            </w:r>
            <w:proofErr w:type="spellEnd"/>
            <w:r w:rsidRPr="005C0D0A">
              <w:rPr>
                <w:rFonts w:eastAsia="Calibri"/>
                <w:sz w:val="28"/>
                <w:szCs w:val="28"/>
              </w:rPr>
              <w:t xml:space="preserve"> (</w:t>
            </w:r>
            <w:proofErr w:type="spellStart"/>
            <w:r w:rsidRPr="005C0D0A">
              <w:rPr>
                <w:rFonts w:eastAsia="Calibri"/>
                <w:sz w:val="28"/>
                <w:szCs w:val="28"/>
              </w:rPr>
              <w:t>С</w:t>
            </w:r>
            <w:r w:rsidRPr="005C0D0A">
              <w:rPr>
                <w:rFonts w:eastAsia="Calibri"/>
                <w:sz w:val="28"/>
                <w:szCs w:val="28"/>
                <w:vertAlign w:val="subscript"/>
              </w:rPr>
              <w:t>о</w:t>
            </w:r>
            <w:proofErr w:type="spellEnd"/>
            <w:r w:rsidRPr="005C0D0A">
              <w:rPr>
                <w:rFonts w:eastAsia="Calibri"/>
                <w:sz w:val="28"/>
                <w:szCs w:val="28"/>
              </w:rPr>
              <w:t>)</w:t>
            </w:r>
          </w:p>
        </w:tc>
        <w:tc>
          <w:tcPr>
            <w:tcW w:w="1116" w:type="dxa"/>
          </w:tcPr>
          <w:p w:rsidR="0035043F" w:rsidRPr="005C0D0A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69,65</w:t>
            </w:r>
          </w:p>
        </w:tc>
        <w:tc>
          <w:tcPr>
            <w:tcW w:w="2393" w:type="dxa"/>
          </w:tcPr>
          <w:p w:rsidR="0035043F" w:rsidRPr="002D3E63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  <w:lang w:val="ru-RU"/>
              </w:rPr>
            </w:pPr>
            <w:r w:rsidRPr="005C0D0A">
              <w:rPr>
                <w:rFonts w:eastAsia="Calibri"/>
                <w:sz w:val="28"/>
                <w:szCs w:val="28"/>
              </w:rPr>
              <w:t>3</w:t>
            </w:r>
            <w:r>
              <w:rPr>
                <w:rFonts w:eastAsia="Calibri"/>
                <w:sz w:val="28"/>
                <w:szCs w:val="28"/>
                <w:lang w:val="ru-RU"/>
              </w:rPr>
              <w:t>13 680</w:t>
            </w:r>
          </w:p>
        </w:tc>
      </w:tr>
      <w:tr w:rsidR="0035043F" w:rsidRPr="005C0D0A" w:rsidTr="007C7B89">
        <w:tc>
          <w:tcPr>
            <w:tcW w:w="675" w:type="dxa"/>
          </w:tcPr>
          <w:p w:rsidR="0035043F" w:rsidRPr="005C0D0A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</w:rPr>
            </w:pPr>
            <w:r w:rsidRPr="005C0D0A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5387" w:type="dxa"/>
          </w:tcPr>
          <w:p w:rsidR="0035043F" w:rsidRPr="005C0D0A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</w:rPr>
            </w:pPr>
            <w:proofErr w:type="spellStart"/>
            <w:r w:rsidRPr="005C0D0A">
              <w:rPr>
                <w:rFonts w:eastAsia="Calibri"/>
                <w:sz w:val="28"/>
                <w:szCs w:val="28"/>
              </w:rPr>
              <w:t>Дополнительная</w:t>
            </w:r>
            <w:proofErr w:type="spellEnd"/>
            <w:r w:rsidRPr="005C0D0A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C0D0A">
              <w:rPr>
                <w:rFonts w:eastAsia="Calibri"/>
                <w:sz w:val="28"/>
                <w:szCs w:val="28"/>
              </w:rPr>
              <w:t>зарплата</w:t>
            </w:r>
            <w:proofErr w:type="spellEnd"/>
            <w:r w:rsidRPr="005C0D0A">
              <w:rPr>
                <w:rFonts w:eastAsia="Calibri"/>
                <w:sz w:val="28"/>
                <w:szCs w:val="28"/>
              </w:rPr>
              <w:t xml:space="preserve"> (</w:t>
            </w:r>
            <w:proofErr w:type="spellStart"/>
            <w:r w:rsidRPr="005C0D0A">
              <w:rPr>
                <w:rFonts w:eastAsia="Calibri"/>
                <w:sz w:val="28"/>
                <w:szCs w:val="28"/>
              </w:rPr>
              <w:t>С</w:t>
            </w:r>
            <w:r w:rsidRPr="005C0D0A">
              <w:rPr>
                <w:rFonts w:eastAsia="Calibri"/>
                <w:sz w:val="28"/>
                <w:szCs w:val="28"/>
                <w:vertAlign w:val="subscript"/>
              </w:rPr>
              <w:t>д</w:t>
            </w:r>
            <w:proofErr w:type="spellEnd"/>
            <w:r w:rsidRPr="005C0D0A">
              <w:rPr>
                <w:rFonts w:eastAsia="Calibri"/>
                <w:sz w:val="28"/>
                <w:szCs w:val="28"/>
              </w:rPr>
              <w:t>)</w:t>
            </w:r>
          </w:p>
        </w:tc>
        <w:tc>
          <w:tcPr>
            <w:tcW w:w="1116" w:type="dxa"/>
          </w:tcPr>
          <w:p w:rsidR="0035043F" w:rsidRPr="005C0D0A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0,56</w:t>
            </w:r>
          </w:p>
        </w:tc>
        <w:tc>
          <w:tcPr>
            <w:tcW w:w="2393" w:type="dxa"/>
          </w:tcPr>
          <w:p w:rsidR="0035043F" w:rsidRPr="00A330DC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2 500</w:t>
            </w:r>
          </w:p>
        </w:tc>
      </w:tr>
      <w:tr w:rsidR="0035043F" w:rsidRPr="005C0D0A" w:rsidTr="007C7B89">
        <w:tc>
          <w:tcPr>
            <w:tcW w:w="675" w:type="dxa"/>
          </w:tcPr>
          <w:p w:rsidR="0035043F" w:rsidRPr="005C0D0A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</w:rPr>
            </w:pPr>
            <w:r w:rsidRPr="005C0D0A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5387" w:type="dxa"/>
          </w:tcPr>
          <w:p w:rsidR="0035043F" w:rsidRPr="005C0D0A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</w:rPr>
            </w:pPr>
            <w:proofErr w:type="spellStart"/>
            <w:r w:rsidRPr="005C0D0A">
              <w:rPr>
                <w:rFonts w:eastAsia="Calibri"/>
                <w:sz w:val="28"/>
                <w:szCs w:val="28"/>
              </w:rPr>
              <w:t>Социальное</w:t>
            </w:r>
            <w:proofErr w:type="spellEnd"/>
            <w:r w:rsidRPr="005C0D0A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C0D0A">
              <w:rPr>
                <w:rFonts w:eastAsia="Calibri"/>
                <w:sz w:val="28"/>
                <w:szCs w:val="28"/>
              </w:rPr>
              <w:t>страхование</w:t>
            </w:r>
            <w:proofErr w:type="spellEnd"/>
            <w:r w:rsidRPr="005C0D0A">
              <w:rPr>
                <w:rFonts w:eastAsia="Calibri"/>
                <w:sz w:val="28"/>
                <w:szCs w:val="28"/>
              </w:rPr>
              <w:t xml:space="preserve"> (</w:t>
            </w:r>
            <w:proofErr w:type="spellStart"/>
            <w:r w:rsidRPr="005C0D0A">
              <w:rPr>
                <w:rFonts w:eastAsia="Calibri"/>
                <w:sz w:val="28"/>
                <w:szCs w:val="28"/>
              </w:rPr>
              <w:t>С</w:t>
            </w:r>
            <w:r w:rsidRPr="005C0D0A">
              <w:rPr>
                <w:rFonts w:eastAsia="Calibri"/>
                <w:sz w:val="28"/>
                <w:szCs w:val="28"/>
                <w:vertAlign w:val="subscript"/>
              </w:rPr>
              <w:t>с</w:t>
            </w:r>
            <w:r w:rsidRPr="005C0D0A">
              <w:rPr>
                <w:rFonts w:eastAsia="Calibri"/>
                <w:sz w:val="28"/>
                <w:szCs w:val="28"/>
              </w:rPr>
              <w:t>с</w:t>
            </w:r>
            <w:proofErr w:type="spellEnd"/>
            <w:r w:rsidRPr="005C0D0A">
              <w:rPr>
                <w:rFonts w:eastAsia="Calibri"/>
                <w:sz w:val="28"/>
                <w:szCs w:val="28"/>
              </w:rPr>
              <w:t>)</w:t>
            </w:r>
          </w:p>
        </w:tc>
        <w:tc>
          <w:tcPr>
            <w:tcW w:w="1116" w:type="dxa"/>
          </w:tcPr>
          <w:p w:rsidR="0035043F" w:rsidRPr="005C0D0A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1,85</w:t>
            </w:r>
          </w:p>
        </w:tc>
        <w:tc>
          <w:tcPr>
            <w:tcW w:w="2393" w:type="dxa"/>
          </w:tcPr>
          <w:p w:rsidR="0035043F" w:rsidRPr="00A330DC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8 305</w:t>
            </w:r>
          </w:p>
        </w:tc>
      </w:tr>
      <w:tr w:rsidR="0035043F" w:rsidRPr="005C0D0A" w:rsidTr="007C7B89">
        <w:tc>
          <w:tcPr>
            <w:tcW w:w="675" w:type="dxa"/>
          </w:tcPr>
          <w:p w:rsidR="0035043F" w:rsidRPr="005C0D0A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</w:rPr>
            </w:pPr>
            <w:r w:rsidRPr="005C0D0A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5387" w:type="dxa"/>
          </w:tcPr>
          <w:p w:rsidR="0035043F" w:rsidRPr="00A330DC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  <w:lang w:val="vi-VN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Накладные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</w:rPr>
              <w:t>расходы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(С</w:t>
            </w:r>
            <w:r>
              <w:rPr>
                <w:rFonts w:eastAsia="Calibri"/>
                <w:sz w:val="28"/>
                <w:szCs w:val="28"/>
                <w:vertAlign w:val="subscript"/>
                <w:lang w:val="ru-RU"/>
              </w:rPr>
              <w:t>н</w:t>
            </w:r>
            <w:r w:rsidRPr="005C0D0A">
              <w:rPr>
                <w:rFonts w:eastAsia="Calibri"/>
                <w:sz w:val="28"/>
                <w:szCs w:val="28"/>
              </w:rPr>
              <w:t>)</w:t>
            </w:r>
          </w:p>
        </w:tc>
        <w:tc>
          <w:tcPr>
            <w:tcW w:w="1116" w:type="dxa"/>
          </w:tcPr>
          <w:p w:rsidR="0035043F" w:rsidRPr="005C0D0A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11,1</w:t>
            </w:r>
          </w:p>
        </w:tc>
        <w:tc>
          <w:tcPr>
            <w:tcW w:w="2393" w:type="dxa"/>
          </w:tcPr>
          <w:p w:rsidR="0035043F" w:rsidRPr="005C0D0A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500</w:t>
            </w:r>
            <w:r w:rsidRPr="005C0D0A">
              <w:rPr>
                <w:rFonts w:eastAsia="Calibri"/>
                <w:sz w:val="28"/>
                <w:szCs w:val="28"/>
              </w:rPr>
              <w:t>00</w:t>
            </w:r>
          </w:p>
        </w:tc>
      </w:tr>
      <w:tr w:rsidR="0035043F" w:rsidRPr="005C0D0A" w:rsidTr="007C7B89">
        <w:tc>
          <w:tcPr>
            <w:tcW w:w="6062" w:type="dxa"/>
            <w:gridSpan w:val="2"/>
          </w:tcPr>
          <w:p w:rsidR="0035043F" w:rsidRPr="005C0D0A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</w:rPr>
            </w:pPr>
            <w:proofErr w:type="spellStart"/>
            <w:r w:rsidRPr="005C0D0A">
              <w:rPr>
                <w:rFonts w:eastAsia="Calibri"/>
                <w:sz w:val="28"/>
                <w:szCs w:val="28"/>
              </w:rPr>
              <w:t>Итого</w:t>
            </w:r>
            <w:proofErr w:type="spellEnd"/>
            <w:r w:rsidRPr="005C0D0A">
              <w:rPr>
                <w:rFonts w:eastAsia="Calibri"/>
                <w:sz w:val="28"/>
                <w:szCs w:val="28"/>
              </w:rPr>
              <w:t>(С):</w:t>
            </w:r>
          </w:p>
        </w:tc>
        <w:tc>
          <w:tcPr>
            <w:tcW w:w="1116" w:type="dxa"/>
          </w:tcPr>
          <w:p w:rsidR="0035043F" w:rsidRPr="005C0D0A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sz w:val="28"/>
                <w:szCs w:val="28"/>
              </w:rPr>
            </w:pPr>
            <w:r w:rsidRPr="005C0D0A">
              <w:rPr>
                <w:rFonts w:eastAsia="Calibri"/>
                <w:sz w:val="28"/>
                <w:szCs w:val="28"/>
              </w:rPr>
              <w:t>100</w:t>
            </w:r>
          </w:p>
        </w:tc>
        <w:tc>
          <w:tcPr>
            <w:tcW w:w="2393" w:type="dxa"/>
          </w:tcPr>
          <w:p w:rsidR="0035043F" w:rsidRPr="00FD549D" w:rsidRDefault="0035043F" w:rsidP="007C7B89">
            <w:pPr>
              <w:spacing w:before="100" w:beforeAutospacing="1" w:after="100" w:afterAutospacing="1" w:line="360" w:lineRule="auto"/>
              <w:rPr>
                <w:rFonts w:eastAsia="Calibri"/>
                <w:b/>
                <w:sz w:val="28"/>
                <w:szCs w:val="28"/>
                <w:lang w:val="ru-RU"/>
              </w:rPr>
            </w:pPr>
            <w:r w:rsidRPr="00FD549D">
              <w:rPr>
                <w:rFonts w:eastAsia="Calibri"/>
                <w:b/>
                <w:sz w:val="28"/>
                <w:szCs w:val="28"/>
                <w:lang w:val="ru-RU"/>
              </w:rPr>
              <w:t>450350,85</w:t>
            </w:r>
          </w:p>
        </w:tc>
      </w:tr>
    </w:tbl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553B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Таким образом, суммарные затраты на проектирование составляют </w:t>
      </w:r>
      <w:r w:rsidRPr="0023553B">
        <w:rPr>
          <w:rFonts w:ascii="Times New Roman" w:eastAsia="Calibri" w:hAnsi="Times New Roman" w:cs="Times New Roman"/>
          <w:sz w:val="28"/>
          <w:szCs w:val="28"/>
        </w:rPr>
        <w:t>450 350</w:t>
      </w: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руб. </w:t>
      </w:r>
      <w:r w:rsidRPr="0023553B">
        <w:rPr>
          <w:rFonts w:ascii="Times New Roman" w:eastAsia="Calibri" w:hAnsi="Times New Roman" w:cs="Times New Roman"/>
          <w:sz w:val="28"/>
          <w:szCs w:val="28"/>
        </w:rPr>
        <w:t>85</w:t>
      </w: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коп.</w:t>
      </w:r>
    </w:p>
    <w:p w:rsidR="0035043F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553B">
        <w:rPr>
          <w:rFonts w:ascii="Times New Roman" w:eastAsia="Calibri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Calibri" w:hAnsi="Times New Roman" w:cs="Times New Roman"/>
          <w:sz w:val="28"/>
          <w:szCs w:val="28"/>
        </w:rPr>
        <w:t>Отсюда мы можем сдать :</w:t>
      </w:r>
      <w:r w:rsidRPr="0023553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5C0D0A">
        <w:rPr>
          <w:rFonts w:ascii="Times New Roman" w:eastAsia="Calibri" w:hAnsi="Times New Roman" w:cs="Times New Roman"/>
          <w:b/>
          <w:sz w:val="28"/>
          <w:szCs w:val="28"/>
        </w:rPr>
        <w:t>Рыночная стоимость</w:t>
      </w:r>
      <w:r w:rsidRPr="005C0D0A">
        <w:rPr>
          <w:rFonts w:ascii="Times New Roman" w:eastAsia="Calibri" w:hAnsi="Times New Roman" w:cs="Times New Roman"/>
          <w:sz w:val="28"/>
          <w:szCs w:val="28"/>
        </w:rPr>
        <w:t xml:space="preserve"> разработанного адаптивного алгоритма оценивания составляет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D549D">
        <w:rPr>
          <w:rFonts w:ascii="Times New Roman" w:eastAsia="Calibri" w:hAnsi="Times New Roman" w:cs="Times New Roman"/>
          <w:b/>
          <w:sz w:val="28"/>
          <w:szCs w:val="28"/>
        </w:rPr>
        <w:t>850 350 руб. 95 коп.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</w:t>
      </w:r>
      <w:r w:rsidRPr="005C0D0A">
        <w:rPr>
          <w:rFonts w:ascii="Times New Roman" w:eastAsia="Calibri" w:hAnsi="Times New Roman" w:cs="Times New Roman"/>
          <w:b/>
          <w:sz w:val="28"/>
          <w:szCs w:val="28"/>
        </w:rPr>
        <w:t xml:space="preserve">Номинальная стоимость </w:t>
      </w:r>
      <w:r w:rsidRPr="005C0D0A">
        <w:rPr>
          <w:rFonts w:ascii="Times New Roman" w:eastAsia="Calibri" w:hAnsi="Times New Roman" w:cs="Times New Roman"/>
          <w:sz w:val="28"/>
          <w:szCs w:val="28"/>
        </w:rPr>
        <w:t>разработанного алгоритма оценивания составляет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FD549D">
        <w:rPr>
          <w:rFonts w:ascii="Times New Roman" w:eastAsia="Calibri" w:hAnsi="Times New Roman" w:cs="Times New Roman"/>
          <w:b/>
          <w:sz w:val="28"/>
          <w:szCs w:val="28"/>
        </w:rPr>
        <w:t>450 350 руб. 85 коп.</w:t>
      </w:r>
    </w:p>
    <w:p w:rsidR="0035043F" w:rsidRPr="005C0D0A" w:rsidRDefault="0035043F" w:rsidP="0035043F">
      <w:p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1EE8" w:rsidRDefault="00621EE8"/>
    <w:sectPr w:rsidR="00621EE8" w:rsidSect="005130A1">
      <w:pgSz w:w="11906" w:h="16838"/>
      <w:pgMar w:top="1134" w:right="851" w:bottom="1134" w:left="1701" w:header="0" w:footer="39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44C73"/>
    <w:multiLevelType w:val="hybridMultilevel"/>
    <w:tmpl w:val="41E8D210"/>
    <w:lvl w:ilvl="0" w:tplc="18605E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3F"/>
    <w:rsid w:val="0035043F"/>
    <w:rsid w:val="00482A2D"/>
    <w:rsid w:val="005130A1"/>
    <w:rsid w:val="00621EE8"/>
    <w:rsid w:val="00835368"/>
    <w:rsid w:val="0093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873BC-3BDB-4C3B-8CA2-EEEBB754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4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43F"/>
    <w:pPr>
      <w:ind w:left="720"/>
      <w:contextualSpacing/>
    </w:pPr>
  </w:style>
  <w:style w:type="table" w:styleId="a4">
    <w:name w:val="Table Grid"/>
    <w:basedOn w:val="a1"/>
    <w:uiPriority w:val="59"/>
    <w:rsid w:val="0035043F"/>
    <w:pPr>
      <w:spacing w:after="0" w:line="240" w:lineRule="auto"/>
      <w:ind w:firstLine="340"/>
      <w:jc w:val="both"/>
    </w:pPr>
    <w:rPr>
      <w:rFonts w:ascii="Times New Roman" w:hAnsi="Times New Roman" w:cs="Times New Roman"/>
      <w:color w:val="000000"/>
      <w:sz w:val="26"/>
      <w:szCs w:val="18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TRUONGPX</dc:creator>
  <cp:keywords/>
  <dc:description/>
  <cp:lastModifiedBy>RePack by Diakov</cp:lastModifiedBy>
  <cp:revision>2</cp:revision>
  <dcterms:created xsi:type="dcterms:W3CDTF">2018-04-07T10:40:00Z</dcterms:created>
  <dcterms:modified xsi:type="dcterms:W3CDTF">2018-04-07T10:40:00Z</dcterms:modified>
</cp:coreProperties>
</file>