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43C5B" w14:textId="77777777" w:rsidR="00E37B4D" w:rsidRDefault="009644E7">
      <w:pPr>
        <w:spacing w:before="24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Banking Operations</w:t>
      </w:r>
    </w:p>
    <w:p w14:paraId="7ADC3689" w14:textId="467B0FB5" w:rsidR="00E37B4D" w:rsidRDefault="00691E70">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 xml:space="preserve">EMI </w:t>
      </w:r>
      <w:r w:rsidR="002B1B4A">
        <w:rPr>
          <w:rFonts w:ascii="Times New Roman" w:eastAsia="Times New Roman" w:hAnsi="Times New Roman" w:cs="Times New Roman"/>
          <w:b/>
          <w:color w:val="636363"/>
          <w:sz w:val="32"/>
          <w:szCs w:val="32"/>
        </w:rPr>
        <w:t>Re-Booking/re-amortization</w:t>
      </w:r>
      <w:r w:rsidR="000A3C94">
        <w:rPr>
          <w:rFonts w:ascii="Times New Roman" w:eastAsia="Times New Roman" w:hAnsi="Times New Roman" w:cs="Times New Roman"/>
          <w:b/>
          <w:color w:val="636363"/>
          <w:sz w:val="32"/>
          <w:szCs w:val="32"/>
        </w:rPr>
        <w:t xml:space="preserve"> - Turbo</w:t>
      </w:r>
    </w:p>
    <w:p w14:paraId="6D2530E9" w14:textId="52B7236E" w:rsidR="00E37B4D" w:rsidRDefault="009644E7">
      <w:pPr>
        <w:spacing w:before="240"/>
        <w:ind w:left="100"/>
        <w:rPr>
          <w:rFonts w:ascii="Times New Roman" w:eastAsia="Times New Roman" w:hAnsi="Times New Roman" w:cs="Times New Roman"/>
          <w:b/>
          <w:color w:val="636363"/>
          <w:sz w:val="28"/>
          <w:szCs w:val="28"/>
        </w:rPr>
      </w:pPr>
      <w:r>
        <w:rPr>
          <w:rFonts w:ascii="Times New Roman" w:eastAsia="Times New Roman" w:hAnsi="Times New Roman" w:cs="Times New Roman"/>
          <w:b/>
          <w:color w:val="636363"/>
          <w:sz w:val="24"/>
          <w:szCs w:val="24"/>
        </w:rPr>
        <w:t xml:space="preserve">                                                              </w:t>
      </w:r>
      <w:r>
        <w:rPr>
          <w:rFonts w:ascii="Times New Roman" w:eastAsia="Times New Roman" w:hAnsi="Times New Roman" w:cs="Times New Roman"/>
          <w:b/>
          <w:color w:val="636363"/>
          <w:sz w:val="28"/>
          <w:szCs w:val="28"/>
        </w:rPr>
        <w:t xml:space="preserve">    Zeta</w:t>
      </w:r>
    </w:p>
    <w:p w14:paraId="46D24052" w14:textId="77777777" w:rsidR="00E37B4D" w:rsidRDefault="00E37B4D">
      <w:pPr>
        <w:spacing w:before="240"/>
        <w:ind w:left="2160"/>
        <w:rPr>
          <w:color w:val="636363"/>
        </w:rPr>
      </w:pPr>
    </w:p>
    <w:p w14:paraId="0AFA765D" w14:textId="77777777" w:rsidR="00E37B4D" w:rsidRDefault="00E37B4D">
      <w:pPr>
        <w:spacing w:before="240"/>
        <w:ind w:left="2160"/>
        <w:rPr>
          <w:color w:val="636363"/>
        </w:rPr>
      </w:pPr>
    </w:p>
    <w:p w14:paraId="459B88D4" w14:textId="77777777" w:rsidR="00E37B4D" w:rsidRDefault="00E37B4D">
      <w:pPr>
        <w:spacing w:before="240"/>
        <w:ind w:left="2160"/>
        <w:rPr>
          <w:color w:val="636363"/>
        </w:rPr>
      </w:pPr>
    </w:p>
    <w:p w14:paraId="7ADD0BF2" w14:textId="77777777" w:rsidR="00E37B4D" w:rsidRDefault="00E37B4D">
      <w:pPr>
        <w:spacing w:before="240"/>
        <w:ind w:left="2160"/>
        <w:rPr>
          <w:color w:val="636363"/>
        </w:rPr>
      </w:pPr>
    </w:p>
    <w:p w14:paraId="0D204871" w14:textId="77777777" w:rsidR="00E37B4D" w:rsidRDefault="00E37B4D">
      <w:pPr>
        <w:spacing w:before="120" w:after="120" w:line="240" w:lineRule="auto"/>
        <w:ind w:right="160"/>
        <w:jc w:val="right"/>
        <w:rPr>
          <w:color w:val="636363"/>
        </w:rPr>
      </w:pPr>
    </w:p>
    <w:p w14:paraId="2A87BE8A" w14:textId="77777777" w:rsidR="00E37B4D" w:rsidRDefault="00E37B4D">
      <w:pPr>
        <w:spacing w:before="120" w:after="120" w:line="240" w:lineRule="auto"/>
        <w:ind w:right="160"/>
        <w:jc w:val="right"/>
        <w:rPr>
          <w:color w:val="636363"/>
        </w:rPr>
      </w:pPr>
    </w:p>
    <w:p w14:paraId="34A58368" w14:textId="77777777" w:rsidR="00E37B4D" w:rsidRDefault="00E37B4D">
      <w:pPr>
        <w:spacing w:before="120" w:after="120" w:line="240" w:lineRule="auto"/>
        <w:ind w:right="160"/>
        <w:jc w:val="right"/>
        <w:rPr>
          <w:color w:val="636363"/>
        </w:rPr>
      </w:pPr>
    </w:p>
    <w:p w14:paraId="4CAF0D5D" w14:textId="77777777" w:rsidR="00E37B4D" w:rsidRDefault="00E37B4D">
      <w:pPr>
        <w:spacing w:before="120" w:after="120" w:line="240" w:lineRule="auto"/>
        <w:ind w:right="160"/>
        <w:jc w:val="right"/>
        <w:rPr>
          <w:color w:val="636363"/>
        </w:rPr>
      </w:pPr>
    </w:p>
    <w:p w14:paraId="72A087CB" w14:textId="77777777" w:rsidR="00E37B4D" w:rsidRDefault="00E37B4D">
      <w:pPr>
        <w:spacing w:before="120" w:after="120" w:line="240" w:lineRule="auto"/>
        <w:ind w:right="160"/>
        <w:jc w:val="right"/>
        <w:rPr>
          <w:color w:val="636363"/>
        </w:rPr>
      </w:pPr>
    </w:p>
    <w:p w14:paraId="13865CE0" w14:textId="77777777" w:rsidR="00E37B4D" w:rsidRDefault="00E37B4D">
      <w:pPr>
        <w:spacing w:before="120" w:after="120" w:line="240" w:lineRule="auto"/>
        <w:ind w:right="160"/>
        <w:jc w:val="right"/>
        <w:rPr>
          <w:color w:val="636363"/>
        </w:rPr>
      </w:pPr>
    </w:p>
    <w:p w14:paraId="24A5C708" w14:textId="77777777" w:rsidR="00E37B4D" w:rsidRDefault="00E37B4D">
      <w:pPr>
        <w:spacing w:before="120" w:after="120" w:line="240" w:lineRule="auto"/>
        <w:ind w:right="160"/>
        <w:jc w:val="right"/>
        <w:rPr>
          <w:color w:val="636363"/>
        </w:rPr>
      </w:pPr>
    </w:p>
    <w:p w14:paraId="06D14697" w14:textId="77777777" w:rsidR="00E37B4D" w:rsidRDefault="00E37B4D">
      <w:pPr>
        <w:spacing w:before="120" w:after="120" w:line="240" w:lineRule="auto"/>
        <w:ind w:right="160"/>
        <w:jc w:val="right"/>
        <w:rPr>
          <w:color w:val="636363"/>
        </w:rPr>
      </w:pPr>
    </w:p>
    <w:p w14:paraId="258DC9AD" w14:textId="77777777" w:rsidR="00E37B4D" w:rsidRDefault="00E37B4D">
      <w:pPr>
        <w:spacing w:before="120" w:after="120" w:line="240" w:lineRule="auto"/>
        <w:ind w:right="160"/>
        <w:jc w:val="right"/>
        <w:rPr>
          <w:color w:val="636363"/>
        </w:rPr>
      </w:pPr>
    </w:p>
    <w:p w14:paraId="4B7EBBE0" w14:textId="331B1507" w:rsidR="00E37B4D" w:rsidRDefault="00E37B4D">
      <w:pPr>
        <w:spacing w:before="120" w:after="120" w:line="240" w:lineRule="auto"/>
        <w:ind w:right="160"/>
        <w:jc w:val="right"/>
        <w:rPr>
          <w:color w:val="636363"/>
        </w:rPr>
      </w:pPr>
    </w:p>
    <w:p w14:paraId="310282AA" w14:textId="485B746C" w:rsidR="0097356F" w:rsidRDefault="0097356F">
      <w:pPr>
        <w:spacing w:before="120" w:after="120" w:line="240" w:lineRule="auto"/>
        <w:ind w:right="160"/>
        <w:jc w:val="right"/>
        <w:rPr>
          <w:color w:val="636363"/>
        </w:rPr>
      </w:pPr>
    </w:p>
    <w:p w14:paraId="778E23B4" w14:textId="22FCB3BE" w:rsidR="0097356F" w:rsidRDefault="0097356F">
      <w:pPr>
        <w:spacing w:before="120" w:after="120" w:line="240" w:lineRule="auto"/>
        <w:ind w:right="160"/>
        <w:jc w:val="right"/>
        <w:rPr>
          <w:color w:val="636363"/>
        </w:rPr>
      </w:pPr>
    </w:p>
    <w:p w14:paraId="53884388" w14:textId="2D93AB7F" w:rsidR="0097356F" w:rsidRDefault="0097356F">
      <w:pPr>
        <w:spacing w:before="120" w:after="120" w:line="240" w:lineRule="auto"/>
        <w:ind w:right="160"/>
        <w:jc w:val="right"/>
        <w:rPr>
          <w:color w:val="636363"/>
        </w:rPr>
      </w:pPr>
    </w:p>
    <w:p w14:paraId="152700FB" w14:textId="145D487F" w:rsidR="0097356F" w:rsidRDefault="0097356F">
      <w:pPr>
        <w:spacing w:before="120" w:after="120" w:line="240" w:lineRule="auto"/>
        <w:ind w:right="160"/>
        <w:jc w:val="right"/>
        <w:rPr>
          <w:color w:val="636363"/>
        </w:rPr>
      </w:pPr>
    </w:p>
    <w:p w14:paraId="59B2E329" w14:textId="3EC1907C" w:rsidR="0097356F" w:rsidRDefault="0097356F">
      <w:pPr>
        <w:spacing w:before="120" w:after="120" w:line="240" w:lineRule="auto"/>
        <w:ind w:right="160"/>
        <w:jc w:val="right"/>
        <w:rPr>
          <w:color w:val="636363"/>
        </w:rPr>
      </w:pPr>
    </w:p>
    <w:p w14:paraId="22D0B0CD" w14:textId="3B1B7473" w:rsidR="0097356F" w:rsidRDefault="0097356F">
      <w:pPr>
        <w:spacing w:before="120" w:after="120" w:line="240" w:lineRule="auto"/>
        <w:ind w:right="160"/>
        <w:jc w:val="right"/>
        <w:rPr>
          <w:color w:val="636363"/>
        </w:rPr>
      </w:pPr>
    </w:p>
    <w:p w14:paraId="274F40A9" w14:textId="77777777" w:rsidR="0097356F" w:rsidRDefault="0097356F">
      <w:pPr>
        <w:spacing w:before="120" w:after="120" w:line="240" w:lineRule="auto"/>
        <w:ind w:right="160"/>
        <w:jc w:val="right"/>
        <w:rPr>
          <w:color w:val="636363"/>
        </w:rPr>
      </w:pPr>
    </w:p>
    <w:p w14:paraId="57FA6BE5" w14:textId="77777777" w:rsidR="00E37B4D" w:rsidRDefault="009644E7">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3D0A2322" w14:textId="497CA987" w:rsidR="00E37B4D" w:rsidRDefault="009644E7" w:rsidP="2ECC5BA5">
      <w:pPr>
        <w:spacing w:before="120" w:after="120" w:line="240" w:lineRule="auto"/>
        <w:ind w:right="160"/>
        <w:jc w:val="right"/>
        <w:rPr>
          <w:rFonts w:ascii="Times New Roman" w:eastAsia="Times New Roman" w:hAnsi="Times New Roman" w:cs="Times New Roman"/>
          <w:b/>
          <w:bCs/>
          <w:color w:val="636363"/>
          <w:sz w:val="20"/>
          <w:szCs w:val="20"/>
        </w:rPr>
      </w:pPr>
      <w:r w:rsidRPr="270C3492">
        <w:rPr>
          <w:rFonts w:ascii="Times New Roman" w:eastAsia="Times New Roman" w:hAnsi="Times New Roman" w:cs="Times New Roman"/>
          <w:b/>
          <w:bCs/>
          <w:color w:val="636363"/>
          <w:sz w:val="20"/>
          <w:szCs w:val="20"/>
        </w:rPr>
        <w:t>Version 1.</w:t>
      </w:r>
      <w:r w:rsidR="3F0435FD" w:rsidRPr="270C3492">
        <w:rPr>
          <w:rFonts w:ascii="Times New Roman" w:eastAsia="Times New Roman" w:hAnsi="Times New Roman" w:cs="Times New Roman"/>
          <w:b/>
          <w:bCs/>
          <w:color w:val="636363"/>
          <w:sz w:val="20"/>
          <w:szCs w:val="20"/>
        </w:rPr>
        <w:t>2</w:t>
      </w:r>
    </w:p>
    <w:p w14:paraId="48F29B41" w14:textId="4A6C0F55" w:rsidR="00E37B4D" w:rsidRDefault="009644E7">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Effective Date: </w:t>
      </w:r>
      <w:r w:rsidR="000A3C94">
        <w:rPr>
          <w:rFonts w:ascii="Times New Roman" w:eastAsia="Times New Roman" w:hAnsi="Times New Roman" w:cs="Times New Roman"/>
          <w:b/>
          <w:color w:val="636363"/>
          <w:sz w:val="20"/>
          <w:szCs w:val="20"/>
        </w:rPr>
        <w:t>May</w:t>
      </w:r>
      <w:r>
        <w:rPr>
          <w:rFonts w:ascii="Times New Roman" w:eastAsia="Times New Roman" w:hAnsi="Times New Roman" w:cs="Times New Roman"/>
          <w:b/>
          <w:color w:val="636363"/>
          <w:sz w:val="20"/>
          <w:szCs w:val="20"/>
        </w:rPr>
        <w:t xml:space="preserve"> 202</w:t>
      </w:r>
      <w:r w:rsidR="000A3C94">
        <w:rPr>
          <w:rFonts w:ascii="Times New Roman" w:eastAsia="Times New Roman" w:hAnsi="Times New Roman" w:cs="Times New Roman"/>
          <w:b/>
          <w:color w:val="636363"/>
          <w:sz w:val="20"/>
          <w:szCs w:val="20"/>
        </w:rPr>
        <w:t>2</w:t>
      </w:r>
    </w:p>
    <w:p w14:paraId="1E3AE688" w14:textId="77777777" w:rsidR="00E37B4D" w:rsidRDefault="00E37B4D">
      <w:pPr>
        <w:spacing w:before="240"/>
        <w:rPr>
          <w:color w:val="636363"/>
        </w:rPr>
      </w:pPr>
    </w:p>
    <w:p w14:paraId="54AAA1AF" w14:textId="77777777" w:rsidR="00E37B4D" w:rsidRDefault="00E37B4D">
      <w:pPr>
        <w:spacing w:before="240" w:line="240" w:lineRule="auto"/>
        <w:ind w:left="-360" w:right="-100"/>
        <w:rPr>
          <w:rFonts w:ascii="Times New Roman" w:eastAsia="Times New Roman" w:hAnsi="Times New Roman" w:cs="Times New Roman"/>
          <w:b/>
          <w:color w:val="636363"/>
        </w:rPr>
      </w:pPr>
    </w:p>
    <w:p w14:paraId="1AF56DCB" w14:textId="77777777" w:rsidR="00E37B4D" w:rsidRDefault="009644E7">
      <w:pPr>
        <w:spacing w:before="240" w:line="259" w:lineRule="auto"/>
        <w:rPr>
          <w:b/>
          <w:sz w:val="28"/>
          <w:szCs w:val="28"/>
        </w:rPr>
      </w:pPr>
      <w:r>
        <w:rPr>
          <w:b/>
          <w:color w:val="2E75B5"/>
          <w:sz w:val="28"/>
          <w:szCs w:val="28"/>
        </w:rPr>
        <w:lastRenderedPageBreak/>
        <w:t>Contents</w:t>
      </w:r>
    </w:p>
    <w:sdt>
      <w:sdtPr>
        <w:id w:val="1255573638"/>
        <w:docPartObj>
          <w:docPartGallery w:val="Table of Contents"/>
          <w:docPartUnique/>
        </w:docPartObj>
      </w:sdtPr>
      <w:sdtContent>
        <w:p w14:paraId="33A14985" w14:textId="69A28697" w:rsidR="001478B4" w:rsidRDefault="270C3492" w:rsidP="270C3492">
          <w:pPr>
            <w:pStyle w:val="TOC1"/>
            <w:tabs>
              <w:tab w:val="right" w:leader="dot" w:pos="9360"/>
            </w:tabs>
            <w:rPr>
              <w:noProof/>
              <w:lang w:val="en-US"/>
            </w:rPr>
          </w:pPr>
          <w:r>
            <w:fldChar w:fldCharType="begin"/>
          </w:r>
          <w:r w:rsidR="009644E7">
            <w:instrText>TOC \h \u \z</w:instrText>
          </w:r>
          <w:r>
            <w:fldChar w:fldCharType="separate"/>
          </w:r>
          <w:hyperlink w:anchor="_Toc2060185257">
            <w:r w:rsidRPr="270C3492">
              <w:rPr>
                <w:rStyle w:val="Hyperlink"/>
              </w:rPr>
              <w:t>Version Control</w:t>
            </w:r>
            <w:r w:rsidR="009644E7">
              <w:tab/>
            </w:r>
            <w:r w:rsidR="009644E7">
              <w:fldChar w:fldCharType="begin"/>
            </w:r>
            <w:r w:rsidR="009644E7">
              <w:instrText>PAGEREF _Toc2060185257 \h</w:instrText>
            </w:r>
            <w:r w:rsidR="009644E7">
              <w:fldChar w:fldCharType="separate"/>
            </w:r>
            <w:r w:rsidRPr="270C3492">
              <w:rPr>
                <w:rStyle w:val="Hyperlink"/>
              </w:rPr>
              <w:t>2</w:t>
            </w:r>
            <w:r w:rsidR="009644E7">
              <w:fldChar w:fldCharType="end"/>
            </w:r>
          </w:hyperlink>
        </w:p>
        <w:p w14:paraId="4D8E4D3B" w14:textId="4CBDED82" w:rsidR="001478B4" w:rsidRDefault="00000000" w:rsidP="270C3492">
          <w:pPr>
            <w:pStyle w:val="TOC1"/>
            <w:tabs>
              <w:tab w:val="right" w:leader="dot" w:pos="9360"/>
            </w:tabs>
            <w:rPr>
              <w:noProof/>
              <w:lang w:val="en-US"/>
            </w:rPr>
          </w:pPr>
          <w:hyperlink w:anchor="_Toc720053598">
            <w:r w:rsidR="270C3492" w:rsidRPr="270C3492">
              <w:rPr>
                <w:rStyle w:val="Hyperlink"/>
              </w:rPr>
              <w:t>Scope &amp; Applicability</w:t>
            </w:r>
            <w:r w:rsidR="00FD1DA6">
              <w:tab/>
            </w:r>
            <w:r w:rsidR="00FD1DA6">
              <w:fldChar w:fldCharType="begin"/>
            </w:r>
            <w:r w:rsidR="00FD1DA6">
              <w:instrText>PAGEREF _Toc720053598 \h</w:instrText>
            </w:r>
            <w:r w:rsidR="00FD1DA6">
              <w:fldChar w:fldCharType="separate"/>
            </w:r>
            <w:r w:rsidR="270C3492" w:rsidRPr="270C3492">
              <w:rPr>
                <w:rStyle w:val="Hyperlink"/>
              </w:rPr>
              <w:t>2</w:t>
            </w:r>
            <w:r w:rsidR="00FD1DA6">
              <w:fldChar w:fldCharType="end"/>
            </w:r>
          </w:hyperlink>
        </w:p>
        <w:p w14:paraId="6735A912" w14:textId="3525502A" w:rsidR="001478B4" w:rsidRDefault="00000000" w:rsidP="270C3492">
          <w:pPr>
            <w:pStyle w:val="TOC1"/>
            <w:tabs>
              <w:tab w:val="right" w:leader="dot" w:pos="9360"/>
            </w:tabs>
            <w:rPr>
              <w:noProof/>
              <w:lang w:val="en-US"/>
            </w:rPr>
          </w:pPr>
          <w:hyperlink w:anchor="_Toc1134637423">
            <w:r w:rsidR="270C3492" w:rsidRPr="270C3492">
              <w:rPr>
                <w:rStyle w:val="Hyperlink"/>
              </w:rPr>
              <w:t>Assumptions</w:t>
            </w:r>
            <w:r w:rsidR="00FD1DA6">
              <w:tab/>
            </w:r>
            <w:r w:rsidR="00FD1DA6">
              <w:fldChar w:fldCharType="begin"/>
            </w:r>
            <w:r w:rsidR="00FD1DA6">
              <w:instrText>PAGEREF _Toc1134637423 \h</w:instrText>
            </w:r>
            <w:r w:rsidR="00FD1DA6">
              <w:fldChar w:fldCharType="separate"/>
            </w:r>
            <w:r w:rsidR="270C3492" w:rsidRPr="270C3492">
              <w:rPr>
                <w:rStyle w:val="Hyperlink"/>
              </w:rPr>
              <w:t>3</w:t>
            </w:r>
            <w:r w:rsidR="00FD1DA6">
              <w:fldChar w:fldCharType="end"/>
            </w:r>
          </w:hyperlink>
        </w:p>
        <w:p w14:paraId="10A4132D" w14:textId="3E16178C" w:rsidR="001478B4" w:rsidRDefault="00000000" w:rsidP="270C3492">
          <w:pPr>
            <w:pStyle w:val="TOC1"/>
            <w:tabs>
              <w:tab w:val="right" w:leader="dot" w:pos="9360"/>
            </w:tabs>
            <w:rPr>
              <w:noProof/>
              <w:lang w:val="en-US"/>
            </w:rPr>
          </w:pPr>
          <w:hyperlink w:anchor="_Toc1159833604">
            <w:r w:rsidR="270C3492" w:rsidRPr="270C3492">
              <w:rPr>
                <w:rStyle w:val="Hyperlink"/>
              </w:rPr>
              <w:t>Other Assumptions</w:t>
            </w:r>
            <w:r w:rsidR="00FD1DA6">
              <w:tab/>
            </w:r>
            <w:r w:rsidR="00FD1DA6">
              <w:fldChar w:fldCharType="begin"/>
            </w:r>
            <w:r w:rsidR="00FD1DA6">
              <w:instrText>PAGEREF _Toc1159833604 \h</w:instrText>
            </w:r>
            <w:r w:rsidR="00FD1DA6">
              <w:fldChar w:fldCharType="separate"/>
            </w:r>
            <w:r w:rsidR="270C3492" w:rsidRPr="270C3492">
              <w:rPr>
                <w:rStyle w:val="Hyperlink"/>
              </w:rPr>
              <w:t>3</w:t>
            </w:r>
            <w:r w:rsidR="00FD1DA6">
              <w:fldChar w:fldCharType="end"/>
            </w:r>
          </w:hyperlink>
        </w:p>
        <w:p w14:paraId="01804D97" w14:textId="2C515F72" w:rsidR="001478B4" w:rsidRDefault="00000000" w:rsidP="270C3492">
          <w:pPr>
            <w:pStyle w:val="TOC1"/>
            <w:tabs>
              <w:tab w:val="right" w:leader="dot" w:pos="9360"/>
            </w:tabs>
            <w:rPr>
              <w:noProof/>
              <w:lang w:val="en-US"/>
            </w:rPr>
          </w:pPr>
          <w:hyperlink w:anchor="_Toc1514695279">
            <w:r w:rsidR="270C3492" w:rsidRPr="270C3492">
              <w:rPr>
                <w:rStyle w:val="Hyperlink"/>
              </w:rPr>
              <w:t>Dependency</w:t>
            </w:r>
            <w:r w:rsidR="00FD1DA6">
              <w:tab/>
            </w:r>
            <w:r w:rsidR="00FD1DA6">
              <w:fldChar w:fldCharType="begin"/>
            </w:r>
            <w:r w:rsidR="00FD1DA6">
              <w:instrText>PAGEREF _Toc1514695279 \h</w:instrText>
            </w:r>
            <w:r w:rsidR="00FD1DA6">
              <w:fldChar w:fldCharType="separate"/>
            </w:r>
            <w:r w:rsidR="270C3492" w:rsidRPr="270C3492">
              <w:rPr>
                <w:rStyle w:val="Hyperlink"/>
              </w:rPr>
              <w:t>3</w:t>
            </w:r>
            <w:r w:rsidR="00FD1DA6">
              <w:fldChar w:fldCharType="end"/>
            </w:r>
          </w:hyperlink>
        </w:p>
        <w:p w14:paraId="322D3BB9" w14:textId="75F90A57" w:rsidR="001478B4" w:rsidRDefault="00000000" w:rsidP="270C3492">
          <w:pPr>
            <w:pStyle w:val="TOC1"/>
            <w:tabs>
              <w:tab w:val="right" w:leader="dot" w:pos="9360"/>
            </w:tabs>
            <w:rPr>
              <w:noProof/>
              <w:lang w:val="en-US"/>
            </w:rPr>
          </w:pPr>
          <w:hyperlink w:anchor="_Toc1271490399">
            <w:r w:rsidR="270C3492" w:rsidRPr="270C3492">
              <w:rPr>
                <w:rStyle w:val="Hyperlink"/>
              </w:rPr>
              <w:t>Objectives</w:t>
            </w:r>
            <w:r w:rsidR="00FD1DA6">
              <w:tab/>
            </w:r>
            <w:r w:rsidR="00FD1DA6">
              <w:fldChar w:fldCharType="begin"/>
            </w:r>
            <w:r w:rsidR="00FD1DA6">
              <w:instrText>PAGEREF _Toc1271490399 \h</w:instrText>
            </w:r>
            <w:r w:rsidR="00FD1DA6">
              <w:fldChar w:fldCharType="separate"/>
            </w:r>
            <w:r w:rsidR="270C3492" w:rsidRPr="270C3492">
              <w:rPr>
                <w:rStyle w:val="Hyperlink"/>
              </w:rPr>
              <w:t>3</w:t>
            </w:r>
            <w:r w:rsidR="00FD1DA6">
              <w:fldChar w:fldCharType="end"/>
            </w:r>
          </w:hyperlink>
        </w:p>
        <w:p w14:paraId="0C5905F2" w14:textId="26F64320" w:rsidR="001478B4" w:rsidRDefault="00000000" w:rsidP="270C3492">
          <w:pPr>
            <w:pStyle w:val="TOC1"/>
            <w:tabs>
              <w:tab w:val="right" w:leader="dot" w:pos="9360"/>
            </w:tabs>
            <w:rPr>
              <w:noProof/>
              <w:lang w:val="en-US"/>
            </w:rPr>
          </w:pPr>
          <w:hyperlink w:anchor="_Toc1265724134">
            <w:r w:rsidR="270C3492" w:rsidRPr="270C3492">
              <w:rPr>
                <w:rStyle w:val="Hyperlink"/>
              </w:rPr>
              <w:t>SLA Definitions</w:t>
            </w:r>
            <w:r w:rsidR="00FD1DA6">
              <w:tab/>
            </w:r>
            <w:r w:rsidR="00FD1DA6">
              <w:fldChar w:fldCharType="begin"/>
            </w:r>
            <w:r w:rsidR="00FD1DA6">
              <w:instrText>PAGEREF _Toc1265724134 \h</w:instrText>
            </w:r>
            <w:r w:rsidR="00FD1DA6">
              <w:fldChar w:fldCharType="separate"/>
            </w:r>
            <w:r w:rsidR="270C3492" w:rsidRPr="270C3492">
              <w:rPr>
                <w:rStyle w:val="Hyperlink"/>
              </w:rPr>
              <w:t>3</w:t>
            </w:r>
            <w:r w:rsidR="00FD1DA6">
              <w:fldChar w:fldCharType="end"/>
            </w:r>
          </w:hyperlink>
        </w:p>
        <w:p w14:paraId="4E45DCCF" w14:textId="5577BA76" w:rsidR="001478B4" w:rsidRDefault="00000000" w:rsidP="270C3492">
          <w:pPr>
            <w:pStyle w:val="TOC1"/>
            <w:tabs>
              <w:tab w:val="right" w:leader="dot" w:pos="9360"/>
            </w:tabs>
            <w:rPr>
              <w:noProof/>
              <w:lang w:val="en-US"/>
            </w:rPr>
          </w:pPr>
          <w:hyperlink w:anchor="_Toc1404406219">
            <w:r w:rsidR="270C3492" w:rsidRPr="270C3492">
              <w:rPr>
                <w:rStyle w:val="Hyperlink"/>
              </w:rPr>
              <w:t>Process Description</w:t>
            </w:r>
            <w:r w:rsidR="00FD1DA6">
              <w:tab/>
            </w:r>
            <w:r w:rsidR="00FD1DA6">
              <w:fldChar w:fldCharType="begin"/>
            </w:r>
            <w:r w:rsidR="00FD1DA6">
              <w:instrText>PAGEREF _Toc1404406219 \h</w:instrText>
            </w:r>
            <w:r w:rsidR="00FD1DA6">
              <w:fldChar w:fldCharType="separate"/>
            </w:r>
            <w:r w:rsidR="270C3492" w:rsidRPr="270C3492">
              <w:rPr>
                <w:rStyle w:val="Hyperlink"/>
              </w:rPr>
              <w:t>4</w:t>
            </w:r>
            <w:r w:rsidR="00FD1DA6">
              <w:fldChar w:fldCharType="end"/>
            </w:r>
          </w:hyperlink>
        </w:p>
        <w:p w14:paraId="6934C2C2" w14:textId="16B19DAC" w:rsidR="001478B4" w:rsidRDefault="00000000" w:rsidP="270C3492">
          <w:pPr>
            <w:pStyle w:val="TOC1"/>
            <w:tabs>
              <w:tab w:val="left" w:pos="435"/>
              <w:tab w:val="right" w:leader="dot" w:pos="9360"/>
            </w:tabs>
            <w:rPr>
              <w:noProof/>
              <w:lang w:val="en-US"/>
            </w:rPr>
          </w:pPr>
          <w:hyperlink w:anchor="_Toc1874286438">
            <w:r w:rsidR="270C3492" w:rsidRPr="270C3492">
              <w:rPr>
                <w:rStyle w:val="Hyperlink"/>
              </w:rPr>
              <w:t>1.</w:t>
            </w:r>
            <w:r w:rsidR="00FD1DA6">
              <w:tab/>
            </w:r>
            <w:r w:rsidR="270C3492" w:rsidRPr="270C3492">
              <w:rPr>
                <w:rStyle w:val="Hyperlink"/>
              </w:rPr>
              <w:t>EMI Re-amortization Scenario’s:</w:t>
            </w:r>
            <w:r w:rsidR="00FD1DA6">
              <w:tab/>
            </w:r>
            <w:r w:rsidR="00FD1DA6">
              <w:fldChar w:fldCharType="begin"/>
            </w:r>
            <w:r w:rsidR="00FD1DA6">
              <w:instrText>PAGEREF _Toc1874286438 \h</w:instrText>
            </w:r>
            <w:r w:rsidR="00FD1DA6">
              <w:fldChar w:fldCharType="separate"/>
            </w:r>
            <w:r w:rsidR="270C3492" w:rsidRPr="270C3492">
              <w:rPr>
                <w:rStyle w:val="Hyperlink"/>
              </w:rPr>
              <w:t>4</w:t>
            </w:r>
            <w:r w:rsidR="00FD1DA6">
              <w:fldChar w:fldCharType="end"/>
            </w:r>
          </w:hyperlink>
        </w:p>
        <w:p w14:paraId="28206EA2" w14:textId="0C676928" w:rsidR="001478B4" w:rsidRDefault="00000000" w:rsidP="270C3492">
          <w:pPr>
            <w:pStyle w:val="TOC1"/>
            <w:tabs>
              <w:tab w:val="left" w:pos="435"/>
              <w:tab w:val="right" w:leader="dot" w:pos="9360"/>
            </w:tabs>
            <w:rPr>
              <w:noProof/>
              <w:lang w:val="en-US"/>
            </w:rPr>
          </w:pPr>
          <w:hyperlink w:anchor="_Toc1377246510">
            <w:r w:rsidR="270C3492" w:rsidRPr="270C3492">
              <w:rPr>
                <w:rStyle w:val="Hyperlink"/>
              </w:rPr>
              <w:t>2.</w:t>
            </w:r>
            <w:r w:rsidR="00FD1DA6">
              <w:tab/>
            </w:r>
            <w:r w:rsidR="270C3492" w:rsidRPr="270C3492">
              <w:rPr>
                <w:rStyle w:val="Hyperlink"/>
              </w:rPr>
              <w:t>EMI Re-amortization (Automated)</w:t>
            </w:r>
            <w:r w:rsidR="00FD1DA6">
              <w:tab/>
            </w:r>
            <w:r w:rsidR="00FD1DA6">
              <w:fldChar w:fldCharType="begin"/>
            </w:r>
            <w:r w:rsidR="00FD1DA6">
              <w:instrText>PAGEREF _Toc1377246510 \h</w:instrText>
            </w:r>
            <w:r w:rsidR="00FD1DA6">
              <w:fldChar w:fldCharType="separate"/>
            </w:r>
            <w:r w:rsidR="270C3492" w:rsidRPr="270C3492">
              <w:rPr>
                <w:rStyle w:val="Hyperlink"/>
              </w:rPr>
              <w:t>4</w:t>
            </w:r>
            <w:r w:rsidR="00FD1DA6">
              <w:fldChar w:fldCharType="end"/>
            </w:r>
          </w:hyperlink>
        </w:p>
        <w:p w14:paraId="7F4114BD" w14:textId="7A72017A" w:rsidR="001478B4" w:rsidRDefault="00000000" w:rsidP="270C3492">
          <w:pPr>
            <w:pStyle w:val="TOC1"/>
            <w:tabs>
              <w:tab w:val="left" w:pos="435"/>
              <w:tab w:val="right" w:leader="dot" w:pos="9360"/>
            </w:tabs>
            <w:rPr>
              <w:noProof/>
              <w:lang w:val="en-US"/>
            </w:rPr>
          </w:pPr>
          <w:hyperlink w:anchor="_Toc131884301">
            <w:r w:rsidR="270C3492" w:rsidRPr="270C3492">
              <w:rPr>
                <w:rStyle w:val="Hyperlink"/>
              </w:rPr>
              <w:t>3.</w:t>
            </w:r>
            <w:r w:rsidR="00FD1DA6">
              <w:tab/>
            </w:r>
            <w:r w:rsidR="270C3492" w:rsidRPr="270C3492">
              <w:rPr>
                <w:rStyle w:val="Hyperlink"/>
              </w:rPr>
              <w:t>Accounting Entries</w:t>
            </w:r>
            <w:r w:rsidR="00FD1DA6">
              <w:tab/>
            </w:r>
            <w:r w:rsidR="00FD1DA6">
              <w:fldChar w:fldCharType="begin"/>
            </w:r>
            <w:r w:rsidR="00FD1DA6">
              <w:instrText>PAGEREF _Toc131884301 \h</w:instrText>
            </w:r>
            <w:r w:rsidR="00FD1DA6">
              <w:fldChar w:fldCharType="separate"/>
            </w:r>
            <w:r w:rsidR="270C3492" w:rsidRPr="270C3492">
              <w:rPr>
                <w:rStyle w:val="Hyperlink"/>
              </w:rPr>
              <w:t>5</w:t>
            </w:r>
            <w:r w:rsidR="00FD1DA6">
              <w:fldChar w:fldCharType="end"/>
            </w:r>
          </w:hyperlink>
        </w:p>
        <w:p w14:paraId="7EC59955" w14:textId="3809F8BA" w:rsidR="001478B4" w:rsidRDefault="00000000" w:rsidP="270C3492">
          <w:pPr>
            <w:pStyle w:val="TOC1"/>
            <w:tabs>
              <w:tab w:val="left" w:pos="435"/>
              <w:tab w:val="right" w:leader="dot" w:pos="9360"/>
            </w:tabs>
            <w:rPr>
              <w:noProof/>
              <w:lang w:val="en-US"/>
            </w:rPr>
          </w:pPr>
          <w:hyperlink w:anchor="_Toc1376137064">
            <w:r w:rsidR="270C3492" w:rsidRPr="270C3492">
              <w:rPr>
                <w:rStyle w:val="Hyperlink"/>
              </w:rPr>
              <w:t>4.</w:t>
            </w:r>
            <w:r w:rsidR="00FD1DA6">
              <w:tab/>
            </w:r>
            <w:r w:rsidR="270C3492" w:rsidRPr="270C3492">
              <w:rPr>
                <w:rStyle w:val="Hyperlink"/>
              </w:rPr>
              <w:t>Statements</w:t>
            </w:r>
            <w:r w:rsidR="00FD1DA6">
              <w:tab/>
            </w:r>
            <w:r w:rsidR="00FD1DA6">
              <w:fldChar w:fldCharType="begin"/>
            </w:r>
            <w:r w:rsidR="00FD1DA6">
              <w:instrText>PAGEREF _Toc1376137064 \h</w:instrText>
            </w:r>
            <w:r w:rsidR="00FD1DA6">
              <w:fldChar w:fldCharType="separate"/>
            </w:r>
            <w:r w:rsidR="270C3492" w:rsidRPr="270C3492">
              <w:rPr>
                <w:rStyle w:val="Hyperlink"/>
              </w:rPr>
              <w:t>5</w:t>
            </w:r>
            <w:r w:rsidR="00FD1DA6">
              <w:fldChar w:fldCharType="end"/>
            </w:r>
          </w:hyperlink>
        </w:p>
        <w:p w14:paraId="7D9849B0" w14:textId="7F71F0ED" w:rsidR="001478B4" w:rsidRDefault="00000000" w:rsidP="270C3492">
          <w:pPr>
            <w:pStyle w:val="TOC1"/>
            <w:tabs>
              <w:tab w:val="left" w:pos="435"/>
              <w:tab w:val="right" w:leader="dot" w:pos="9360"/>
            </w:tabs>
            <w:rPr>
              <w:noProof/>
              <w:lang w:val="en-US"/>
            </w:rPr>
          </w:pPr>
          <w:hyperlink w:anchor="_Toc1503102354">
            <w:r w:rsidR="270C3492" w:rsidRPr="270C3492">
              <w:rPr>
                <w:rStyle w:val="Hyperlink"/>
              </w:rPr>
              <w:t>5.</w:t>
            </w:r>
            <w:r w:rsidR="00FD1DA6">
              <w:tab/>
            </w:r>
            <w:r w:rsidR="270C3492" w:rsidRPr="270C3492">
              <w:rPr>
                <w:rStyle w:val="Hyperlink"/>
              </w:rPr>
              <w:t>Reports</w:t>
            </w:r>
            <w:r w:rsidR="00FD1DA6">
              <w:tab/>
            </w:r>
            <w:r w:rsidR="00FD1DA6">
              <w:fldChar w:fldCharType="begin"/>
            </w:r>
            <w:r w:rsidR="00FD1DA6">
              <w:instrText>PAGEREF _Toc1503102354 \h</w:instrText>
            </w:r>
            <w:r w:rsidR="00FD1DA6">
              <w:fldChar w:fldCharType="separate"/>
            </w:r>
            <w:r w:rsidR="270C3492" w:rsidRPr="270C3492">
              <w:rPr>
                <w:rStyle w:val="Hyperlink"/>
              </w:rPr>
              <w:t>5</w:t>
            </w:r>
            <w:r w:rsidR="00FD1DA6">
              <w:fldChar w:fldCharType="end"/>
            </w:r>
          </w:hyperlink>
        </w:p>
        <w:p w14:paraId="21527BE9" w14:textId="72FF03C2" w:rsidR="270C3492" w:rsidRDefault="00000000" w:rsidP="270C3492">
          <w:pPr>
            <w:pStyle w:val="TOC1"/>
            <w:tabs>
              <w:tab w:val="left" w:pos="435"/>
              <w:tab w:val="right" w:leader="dot" w:pos="9360"/>
            </w:tabs>
          </w:pPr>
          <w:hyperlink w:anchor="_Toc55335129">
            <w:r w:rsidR="270C3492" w:rsidRPr="270C3492">
              <w:rPr>
                <w:rStyle w:val="Hyperlink"/>
              </w:rPr>
              <w:t>6.</w:t>
            </w:r>
            <w:r w:rsidR="270C3492">
              <w:tab/>
            </w:r>
            <w:r w:rsidR="270C3492" w:rsidRPr="270C3492">
              <w:rPr>
                <w:rStyle w:val="Hyperlink"/>
              </w:rPr>
              <w:t>Notifications</w:t>
            </w:r>
            <w:r w:rsidR="270C3492">
              <w:tab/>
            </w:r>
            <w:r w:rsidR="270C3492">
              <w:fldChar w:fldCharType="begin"/>
            </w:r>
            <w:r w:rsidR="270C3492">
              <w:instrText>PAGEREF _Toc55335129 \h</w:instrText>
            </w:r>
            <w:r w:rsidR="270C3492">
              <w:fldChar w:fldCharType="separate"/>
            </w:r>
            <w:r w:rsidR="270C3492" w:rsidRPr="270C3492">
              <w:rPr>
                <w:rStyle w:val="Hyperlink"/>
              </w:rPr>
              <w:t>6</w:t>
            </w:r>
            <w:r w:rsidR="270C3492">
              <w:fldChar w:fldCharType="end"/>
            </w:r>
          </w:hyperlink>
          <w:r w:rsidR="270C3492">
            <w:fldChar w:fldCharType="end"/>
          </w:r>
        </w:p>
      </w:sdtContent>
    </w:sdt>
    <w:p w14:paraId="4496BAB5" w14:textId="564FCFDC" w:rsidR="00E37B4D" w:rsidRDefault="00E37B4D">
      <w:pPr>
        <w:tabs>
          <w:tab w:val="right" w:pos="9360"/>
        </w:tabs>
        <w:spacing w:before="60" w:after="80" w:line="240" w:lineRule="auto"/>
        <w:ind w:left="1080"/>
        <w:rPr>
          <w:color w:val="2E75B5"/>
        </w:rPr>
      </w:pPr>
    </w:p>
    <w:p w14:paraId="65859734" w14:textId="77777777" w:rsidR="00E37B4D" w:rsidRDefault="00E37B4D">
      <w:pPr>
        <w:rPr>
          <w:rFonts w:ascii="Times New Roman" w:eastAsia="Times New Roman" w:hAnsi="Times New Roman" w:cs="Times New Roman"/>
        </w:rPr>
      </w:pPr>
    </w:p>
    <w:p w14:paraId="5106A3D8" w14:textId="6C2A1EA1" w:rsidR="00E37B4D" w:rsidRDefault="00E37B4D"/>
    <w:p w14:paraId="09304F1F" w14:textId="1D581089" w:rsidR="00982754" w:rsidRDefault="00982754"/>
    <w:p w14:paraId="418458FD" w14:textId="0D56C797" w:rsidR="00982754" w:rsidRDefault="00982754"/>
    <w:p w14:paraId="5ADD1D82" w14:textId="6B32200F" w:rsidR="009159A9" w:rsidRDefault="009159A9" w:rsidP="2ECC5BA5">
      <w:pPr>
        <w:pStyle w:val="Heading1"/>
        <w:rPr>
          <w:b/>
          <w:bCs/>
          <w:sz w:val="24"/>
          <w:szCs w:val="24"/>
        </w:rPr>
      </w:pPr>
      <w:bookmarkStart w:id="0" w:name="_Toc2060185257"/>
      <w:r w:rsidRPr="270C3492">
        <w:rPr>
          <w:b/>
          <w:bCs/>
          <w:sz w:val="24"/>
          <w:szCs w:val="24"/>
        </w:rPr>
        <w:t>Version Control</w:t>
      </w:r>
      <w:bookmarkEnd w:id="0"/>
    </w:p>
    <w:p w14:paraId="5533B1FD" w14:textId="3B401159" w:rsidR="00982754" w:rsidRDefault="00982754"/>
    <w:tbl>
      <w:tblPr>
        <w:tblW w:w="9540" w:type="dxa"/>
        <w:tblLook w:val="04A0" w:firstRow="1" w:lastRow="0" w:firstColumn="1" w:lastColumn="0" w:noHBand="0" w:noVBand="1"/>
      </w:tblPr>
      <w:tblGrid>
        <w:gridCol w:w="980"/>
        <w:gridCol w:w="1260"/>
        <w:gridCol w:w="3825"/>
        <w:gridCol w:w="2250"/>
        <w:gridCol w:w="1225"/>
      </w:tblGrid>
      <w:tr w:rsidR="009159A9" w:rsidRPr="009159A9" w14:paraId="5DCE48DF" w14:textId="77777777" w:rsidTr="270C3492">
        <w:trPr>
          <w:trHeight w:val="290"/>
        </w:trPr>
        <w:tc>
          <w:tcPr>
            <w:tcW w:w="9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094F6D11" w14:textId="370C899D" w:rsidR="009159A9" w:rsidRPr="009159A9" w:rsidRDefault="009159A9" w:rsidP="009159A9">
            <w:pPr>
              <w:spacing w:line="240" w:lineRule="auto"/>
              <w:rPr>
                <w:rFonts w:ascii="Calibri" w:eastAsia="Times New Roman" w:hAnsi="Calibri" w:cs="Calibri"/>
                <w:b/>
                <w:bCs/>
                <w:color w:val="000000"/>
                <w:lang w:val="en-US"/>
              </w:rPr>
            </w:pPr>
            <w:r>
              <w:rPr>
                <w:rFonts w:ascii="Calibri" w:eastAsia="Times New Roman" w:hAnsi="Calibri" w:cs="Calibri"/>
                <w:b/>
                <w:bCs/>
                <w:color w:val="000000"/>
                <w:lang w:val="en-US"/>
              </w:rPr>
              <w:t>V</w:t>
            </w:r>
            <w:r w:rsidRPr="009159A9">
              <w:rPr>
                <w:rFonts w:ascii="Calibri" w:eastAsia="Times New Roman" w:hAnsi="Calibri" w:cs="Calibri"/>
                <w:b/>
                <w:bCs/>
                <w:color w:val="000000"/>
                <w:lang w:val="en-US"/>
              </w:rPr>
              <w:t>ers</w:t>
            </w:r>
            <w:r>
              <w:rPr>
                <w:rFonts w:ascii="Calibri" w:eastAsia="Times New Roman" w:hAnsi="Calibri" w:cs="Calibri"/>
                <w:b/>
                <w:bCs/>
                <w:color w:val="000000"/>
                <w:lang w:val="en-US"/>
              </w:rPr>
              <w:t>i</w:t>
            </w:r>
            <w:r w:rsidRPr="009159A9">
              <w:rPr>
                <w:rFonts w:ascii="Calibri" w:eastAsia="Times New Roman" w:hAnsi="Calibri" w:cs="Calibri"/>
                <w:b/>
                <w:bCs/>
                <w:color w:val="000000"/>
                <w:lang w:val="en-US"/>
              </w:rPr>
              <w:t>on number</w:t>
            </w:r>
          </w:p>
        </w:tc>
        <w:tc>
          <w:tcPr>
            <w:tcW w:w="1260" w:type="dxa"/>
            <w:tcBorders>
              <w:top w:val="single" w:sz="8" w:space="0" w:color="auto"/>
              <w:left w:val="nil"/>
              <w:bottom w:val="single" w:sz="4" w:space="0" w:color="auto"/>
              <w:right w:val="single" w:sz="4" w:space="0" w:color="auto"/>
            </w:tcBorders>
            <w:shd w:val="clear" w:color="auto" w:fill="auto"/>
            <w:noWrap/>
            <w:vAlign w:val="bottom"/>
            <w:hideMark/>
          </w:tcPr>
          <w:p w14:paraId="4717E8B0" w14:textId="77777777" w:rsidR="009159A9" w:rsidRPr="009159A9" w:rsidRDefault="009159A9" w:rsidP="009159A9">
            <w:pPr>
              <w:spacing w:line="240" w:lineRule="auto"/>
              <w:rPr>
                <w:rFonts w:ascii="Calibri" w:eastAsia="Times New Roman" w:hAnsi="Calibri" w:cs="Calibri"/>
                <w:b/>
                <w:bCs/>
                <w:color w:val="000000"/>
                <w:lang w:val="en-US"/>
              </w:rPr>
            </w:pPr>
            <w:r w:rsidRPr="009159A9">
              <w:rPr>
                <w:rFonts w:ascii="Calibri" w:eastAsia="Times New Roman" w:hAnsi="Calibri" w:cs="Calibri"/>
                <w:b/>
                <w:bCs/>
                <w:color w:val="000000"/>
                <w:lang w:val="en-US"/>
              </w:rPr>
              <w:t>Date</w:t>
            </w:r>
          </w:p>
        </w:tc>
        <w:tc>
          <w:tcPr>
            <w:tcW w:w="3825" w:type="dxa"/>
            <w:tcBorders>
              <w:top w:val="single" w:sz="8" w:space="0" w:color="auto"/>
              <w:left w:val="nil"/>
              <w:bottom w:val="single" w:sz="4" w:space="0" w:color="auto"/>
              <w:right w:val="single" w:sz="4" w:space="0" w:color="auto"/>
            </w:tcBorders>
            <w:shd w:val="clear" w:color="auto" w:fill="auto"/>
            <w:noWrap/>
            <w:vAlign w:val="bottom"/>
            <w:hideMark/>
          </w:tcPr>
          <w:p w14:paraId="7B4674A9" w14:textId="77777777" w:rsidR="009159A9" w:rsidRPr="009159A9" w:rsidRDefault="009159A9" w:rsidP="009159A9">
            <w:pPr>
              <w:spacing w:line="240" w:lineRule="auto"/>
              <w:rPr>
                <w:rFonts w:ascii="Calibri" w:eastAsia="Times New Roman" w:hAnsi="Calibri" w:cs="Calibri"/>
                <w:b/>
                <w:bCs/>
                <w:color w:val="000000"/>
                <w:lang w:val="en-US"/>
              </w:rPr>
            </w:pPr>
            <w:r w:rsidRPr="009159A9">
              <w:rPr>
                <w:rFonts w:ascii="Calibri" w:eastAsia="Times New Roman" w:hAnsi="Calibri" w:cs="Calibri"/>
                <w:b/>
                <w:bCs/>
                <w:color w:val="000000"/>
                <w:lang w:val="en-US"/>
              </w:rPr>
              <w:t>Summary of change</w:t>
            </w:r>
          </w:p>
        </w:tc>
        <w:tc>
          <w:tcPr>
            <w:tcW w:w="2250" w:type="dxa"/>
            <w:tcBorders>
              <w:top w:val="single" w:sz="8" w:space="0" w:color="auto"/>
              <w:left w:val="nil"/>
              <w:bottom w:val="single" w:sz="4" w:space="0" w:color="auto"/>
              <w:right w:val="single" w:sz="4" w:space="0" w:color="auto"/>
            </w:tcBorders>
            <w:shd w:val="clear" w:color="auto" w:fill="auto"/>
            <w:noWrap/>
            <w:vAlign w:val="bottom"/>
            <w:hideMark/>
          </w:tcPr>
          <w:p w14:paraId="58F67798" w14:textId="77777777" w:rsidR="009159A9" w:rsidRPr="009159A9" w:rsidRDefault="009159A9" w:rsidP="009159A9">
            <w:pPr>
              <w:spacing w:line="240" w:lineRule="auto"/>
              <w:rPr>
                <w:rFonts w:ascii="Calibri" w:eastAsia="Times New Roman" w:hAnsi="Calibri" w:cs="Calibri"/>
                <w:b/>
                <w:bCs/>
                <w:color w:val="000000"/>
                <w:lang w:val="en-US"/>
              </w:rPr>
            </w:pPr>
            <w:r w:rsidRPr="009159A9">
              <w:rPr>
                <w:rFonts w:ascii="Calibri" w:eastAsia="Times New Roman" w:hAnsi="Calibri" w:cs="Calibri"/>
                <w:b/>
                <w:bCs/>
                <w:color w:val="000000"/>
                <w:lang w:val="en-US"/>
              </w:rPr>
              <w:t>Created by</w:t>
            </w:r>
          </w:p>
        </w:tc>
        <w:tc>
          <w:tcPr>
            <w:tcW w:w="1225" w:type="dxa"/>
            <w:tcBorders>
              <w:top w:val="single" w:sz="8" w:space="0" w:color="auto"/>
              <w:left w:val="nil"/>
              <w:bottom w:val="single" w:sz="4" w:space="0" w:color="auto"/>
              <w:right w:val="single" w:sz="8" w:space="0" w:color="auto"/>
            </w:tcBorders>
            <w:shd w:val="clear" w:color="auto" w:fill="auto"/>
            <w:noWrap/>
            <w:vAlign w:val="bottom"/>
            <w:hideMark/>
          </w:tcPr>
          <w:p w14:paraId="0256FA55" w14:textId="77777777" w:rsidR="009159A9" w:rsidRPr="009159A9" w:rsidRDefault="009159A9" w:rsidP="009159A9">
            <w:pPr>
              <w:spacing w:line="240" w:lineRule="auto"/>
              <w:rPr>
                <w:rFonts w:ascii="Calibri" w:eastAsia="Times New Roman" w:hAnsi="Calibri" w:cs="Calibri"/>
                <w:b/>
                <w:bCs/>
                <w:color w:val="000000"/>
                <w:lang w:val="en-US"/>
              </w:rPr>
            </w:pPr>
            <w:r w:rsidRPr="009159A9">
              <w:rPr>
                <w:rFonts w:ascii="Calibri" w:eastAsia="Times New Roman" w:hAnsi="Calibri" w:cs="Calibri"/>
                <w:b/>
                <w:bCs/>
                <w:color w:val="000000"/>
                <w:lang w:val="en-US"/>
              </w:rPr>
              <w:t>Approved By</w:t>
            </w:r>
          </w:p>
        </w:tc>
      </w:tr>
      <w:tr w:rsidR="009159A9" w:rsidRPr="009159A9" w14:paraId="2F1806DA" w14:textId="77777777" w:rsidTr="270C3492">
        <w:trPr>
          <w:trHeight w:val="290"/>
        </w:trPr>
        <w:tc>
          <w:tcPr>
            <w:tcW w:w="980" w:type="dxa"/>
            <w:tcBorders>
              <w:top w:val="nil"/>
              <w:left w:val="single" w:sz="8" w:space="0" w:color="auto"/>
              <w:bottom w:val="single" w:sz="4" w:space="0" w:color="auto"/>
              <w:right w:val="single" w:sz="4" w:space="0" w:color="auto"/>
            </w:tcBorders>
            <w:shd w:val="clear" w:color="auto" w:fill="auto"/>
            <w:noWrap/>
            <w:vAlign w:val="bottom"/>
            <w:hideMark/>
          </w:tcPr>
          <w:p w14:paraId="4DCE837B" w14:textId="55982AF7" w:rsidR="009159A9" w:rsidRPr="009159A9" w:rsidRDefault="009159A9" w:rsidP="009159A9">
            <w:pPr>
              <w:spacing w:line="240" w:lineRule="auto"/>
              <w:rPr>
                <w:rFonts w:ascii="Calibri" w:eastAsia="Times New Roman" w:hAnsi="Calibri" w:cs="Calibri"/>
                <w:color w:val="000000"/>
                <w:lang w:val="en-US"/>
              </w:rPr>
            </w:pPr>
            <w:r w:rsidRPr="009159A9">
              <w:rPr>
                <w:rFonts w:ascii="Calibri" w:eastAsia="Times New Roman" w:hAnsi="Calibri" w:cs="Calibri"/>
                <w:color w:val="000000"/>
                <w:lang w:val="en-US"/>
              </w:rPr>
              <w:t> </w:t>
            </w:r>
            <w:r>
              <w:rPr>
                <w:rFonts w:ascii="Calibri" w:eastAsia="Times New Roman" w:hAnsi="Calibri" w:cs="Calibri"/>
                <w:color w:val="000000"/>
                <w:lang w:val="en-US"/>
              </w:rPr>
              <w:t>1.0</w:t>
            </w:r>
          </w:p>
        </w:tc>
        <w:tc>
          <w:tcPr>
            <w:tcW w:w="1260" w:type="dxa"/>
            <w:tcBorders>
              <w:top w:val="nil"/>
              <w:left w:val="nil"/>
              <w:bottom w:val="single" w:sz="4" w:space="0" w:color="auto"/>
              <w:right w:val="single" w:sz="4" w:space="0" w:color="auto"/>
            </w:tcBorders>
            <w:shd w:val="clear" w:color="auto" w:fill="auto"/>
            <w:noWrap/>
            <w:vAlign w:val="bottom"/>
            <w:hideMark/>
          </w:tcPr>
          <w:p w14:paraId="0696E8D1" w14:textId="4FDEB63C" w:rsidR="009159A9" w:rsidRPr="009159A9" w:rsidRDefault="009159A9" w:rsidP="009159A9">
            <w:pPr>
              <w:spacing w:line="240" w:lineRule="auto"/>
              <w:rPr>
                <w:rFonts w:ascii="Calibri" w:eastAsia="Times New Roman" w:hAnsi="Calibri" w:cs="Calibri"/>
                <w:color w:val="000000"/>
                <w:lang w:val="en-US"/>
              </w:rPr>
            </w:pPr>
            <w:r>
              <w:rPr>
                <w:rFonts w:ascii="Calibri" w:eastAsia="Times New Roman" w:hAnsi="Calibri" w:cs="Calibri"/>
                <w:color w:val="000000"/>
                <w:lang w:val="en-US"/>
              </w:rPr>
              <w:t>24-May-22</w:t>
            </w:r>
          </w:p>
        </w:tc>
        <w:tc>
          <w:tcPr>
            <w:tcW w:w="3825" w:type="dxa"/>
            <w:tcBorders>
              <w:top w:val="nil"/>
              <w:left w:val="nil"/>
              <w:bottom w:val="single" w:sz="4" w:space="0" w:color="auto"/>
              <w:right w:val="single" w:sz="4" w:space="0" w:color="auto"/>
            </w:tcBorders>
            <w:shd w:val="clear" w:color="auto" w:fill="auto"/>
            <w:noWrap/>
            <w:vAlign w:val="bottom"/>
            <w:hideMark/>
          </w:tcPr>
          <w:p w14:paraId="666E5950" w14:textId="56EAF40E" w:rsidR="009159A9" w:rsidRPr="009159A9" w:rsidRDefault="009159A9" w:rsidP="009159A9">
            <w:pPr>
              <w:spacing w:line="240" w:lineRule="auto"/>
              <w:rPr>
                <w:rFonts w:ascii="Calibri" w:eastAsia="Times New Roman" w:hAnsi="Calibri" w:cs="Calibri"/>
                <w:color w:val="000000"/>
                <w:lang w:val="en-US"/>
              </w:rPr>
            </w:pPr>
            <w:r w:rsidRPr="009159A9">
              <w:rPr>
                <w:rFonts w:ascii="Calibri" w:eastAsia="Times New Roman" w:hAnsi="Calibri" w:cs="Calibri"/>
                <w:color w:val="000000"/>
                <w:lang w:val="en-US"/>
              </w:rPr>
              <w:t> </w:t>
            </w:r>
            <w:r>
              <w:rPr>
                <w:rFonts w:ascii="Calibri" w:eastAsia="Times New Roman" w:hAnsi="Calibri" w:cs="Calibri"/>
                <w:color w:val="000000"/>
                <w:lang w:val="en-US"/>
              </w:rPr>
              <w:t>Document created</w:t>
            </w:r>
          </w:p>
        </w:tc>
        <w:tc>
          <w:tcPr>
            <w:tcW w:w="2250" w:type="dxa"/>
            <w:tcBorders>
              <w:top w:val="nil"/>
              <w:left w:val="nil"/>
              <w:bottom w:val="single" w:sz="4" w:space="0" w:color="auto"/>
              <w:right w:val="single" w:sz="4" w:space="0" w:color="auto"/>
            </w:tcBorders>
            <w:shd w:val="clear" w:color="auto" w:fill="auto"/>
            <w:noWrap/>
            <w:vAlign w:val="bottom"/>
            <w:hideMark/>
          </w:tcPr>
          <w:p w14:paraId="32654587" w14:textId="587022BB" w:rsidR="009159A9" w:rsidRPr="009159A9" w:rsidRDefault="009159A9" w:rsidP="009159A9">
            <w:pPr>
              <w:spacing w:line="240" w:lineRule="auto"/>
              <w:rPr>
                <w:rFonts w:ascii="Calibri" w:eastAsia="Times New Roman" w:hAnsi="Calibri" w:cs="Calibri"/>
                <w:color w:val="000000"/>
                <w:lang w:val="en-US"/>
              </w:rPr>
            </w:pPr>
            <w:r>
              <w:rPr>
                <w:rFonts w:ascii="Calibri" w:eastAsia="Times New Roman" w:hAnsi="Calibri" w:cs="Calibri"/>
                <w:color w:val="000000"/>
                <w:lang w:val="en-US"/>
              </w:rPr>
              <w:t>Gopakumar K P</w:t>
            </w:r>
            <w:r w:rsidR="00055EB2">
              <w:rPr>
                <w:rFonts w:ascii="Calibri" w:eastAsia="Times New Roman" w:hAnsi="Calibri" w:cs="Calibri"/>
                <w:color w:val="000000"/>
                <w:lang w:val="en-US"/>
              </w:rPr>
              <w:t xml:space="preserve"> (Zeta)</w:t>
            </w:r>
          </w:p>
        </w:tc>
        <w:tc>
          <w:tcPr>
            <w:tcW w:w="1225" w:type="dxa"/>
            <w:tcBorders>
              <w:top w:val="nil"/>
              <w:left w:val="nil"/>
              <w:bottom w:val="single" w:sz="4" w:space="0" w:color="auto"/>
              <w:right w:val="single" w:sz="8" w:space="0" w:color="auto"/>
            </w:tcBorders>
            <w:shd w:val="clear" w:color="auto" w:fill="auto"/>
            <w:noWrap/>
            <w:vAlign w:val="bottom"/>
            <w:hideMark/>
          </w:tcPr>
          <w:p w14:paraId="7229225C" w14:textId="77777777" w:rsidR="009159A9" w:rsidRPr="009159A9" w:rsidRDefault="009159A9" w:rsidP="009159A9">
            <w:pPr>
              <w:spacing w:line="240" w:lineRule="auto"/>
              <w:rPr>
                <w:rFonts w:ascii="Calibri" w:eastAsia="Times New Roman" w:hAnsi="Calibri" w:cs="Calibri"/>
                <w:color w:val="000000"/>
                <w:lang w:val="en-US"/>
              </w:rPr>
            </w:pPr>
            <w:r w:rsidRPr="009159A9">
              <w:rPr>
                <w:rFonts w:ascii="Calibri" w:eastAsia="Times New Roman" w:hAnsi="Calibri" w:cs="Calibri"/>
                <w:color w:val="000000"/>
                <w:lang w:val="en-US"/>
              </w:rPr>
              <w:t> </w:t>
            </w:r>
          </w:p>
        </w:tc>
      </w:tr>
      <w:tr w:rsidR="009159A9" w:rsidRPr="009159A9" w14:paraId="7BCFD439" w14:textId="77777777" w:rsidTr="270C3492">
        <w:trPr>
          <w:trHeight w:val="290"/>
        </w:trPr>
        <w:tc>
          <w:tcPr>
            <w:tcW w:w="980" w:type="dxa"/>
            <w:tcBorders>
              <w:top w:val="nil"/>
              <w:left w:val="single" w:sz="8" w:space="0" w:color="auto"/>
              <w:bottom w:val="single" w:sz="4" w:space="0" w:color="auto"/>
              <w:right w:val="single" w:sz="4" w:space="0" w:color="auto"/>
            </w:tcBorders>
            <w:shd w:val="clear" w:color="auto" w:fill="auto"/>
            <w:noWrap/>
            <w:vAlign w:val="bottom"/>
            <w:hideMark/>
          </w:tcPr>
          <w:p w14:paraId="47CBB488" w14:textId="23618D2A" w:rsidR="009159A9" w:rsidRPr="009159A9" w:rsidRDefault="009159A9" w:rsidP="2ECC5BA5">
            <w:pPr>
              <w:spacing w:line="240" w:lineRule="auto"/>
              <w:rPr>
                <w:rFonts w:ascii="Calibri" w:eastAsia="Times New Roman" w:hAnsi="Calibri" w:cs="Calibri"/>
                <w:lang w:val="en-US"/>
              </w:rPr>
            </w:pPr>
            <w:r w:rsidRPr="2ECC5BA5">
              <w:rPr>
                <w:rFonts w:ascii="Calibri" w:eastAsia="Times New Roman" w:hAnsi="Calibri" w:cs="Calibri"/>
                <w:lang w:val="en-US"/>
              </w:rPr>
              <w:t> 1.1</w:t>
            </w:r>
          </w:p>
        </w:tc>
        <w:tc>
          <w:tcPr>
            <w:tcW w:w="1260" w:type="dxa"/>
            <w:tcBorders>
              <w:top w:val="nil"/>
              <w:left w:val="nil"/>
              <w:bottom w:val="single" w:sz="4" w:space="0" w:color="auto"/>
              <w:right w:val="single" w:sz="4" w:space="0" w:color="auto"/>
            </w:tcBorders>
            <w:shd w:val="clear" w:color="auto" w:fill="auto"/>
            <w:noWrap/>
            <w:vAlign w:val="bottom"/>
            <w:hideMark/>
          </w:tcPr>
          <w:p w14:paraId="6CD9AF5A" w14:textId="6FFBA89B" w:rsidR="009159A9" w:rsidRPr="009159A9" w:rsidRDefault="2ECC5BA5" w:rsidP="2ECC5BA5">
            <w:pPr>
              <w:spacing w:line="240" w:lineRule="auto"/>
              <w:rPr>
                <w:rFonts w:ascii="Calibri" w:eastAsia="Times New Roman" w:hAnsi="Calibri" w:cs="Calibri"/>
                <w:lang w:val="en-US"/>
              </w:rPr>
            </w:pPr>
            <w:r w:rsidRPr="2ECC5BA5">
              <w:rPr>
                <w:rFonts w:ascii="Calibri" w:eastAsia="Times New Roman" w:hAnsi="Calibri" w:cs="Calibri"/>
                <w:lang w:val="en-US"/>
              </w:rPr>
              <w:t>8-Aug-22</w:t>
            </w:r>
          </w:p>
        </w:tc>
        <w:tc>
          <w:tcPr>
            <w:tcW w:w="3825" w:type="dxa"/>
            <w:tcBorders>
              <w:top w:val="nil"/>
              <w:left w:val="nil"/>
              <w:bottom w:val="single" w:sz="4" w:space="0" w:color="auto"/>
              <w:right w:val="single" w:sz="4" w:space="0" w:color="auto"/>
            </w:tcBorders>
            <w:shd w:val="clear" w:color="auto" w:fill="auto"/>
            <w:noWrap/>
            <w:vAlign w:val="bottom"/>
            <w:hideMark/>
          </w:tcPr>
          <w:p w14:paraId="762909C0" w14:textId="664F2283" w:rsidR="009159A9" w:rsidRPr="009159A9" w:rsidRDefault="2ECC5BA5" w:rsidP="2ECC5BA5">
            <w:pPr>
              <w:spacing w:line="240" w:lineRule="auto"/>
              <w:rPr>
                <w:rFonts w:ascii="Calibri" w:eastAsia="Times New Roman" w:hAnsi="Calibri" w:cs="Calibri"/>
                <w:lang w:val="en-US"/>
              </w:rPr>
            </w:pPr>
            <w:r w:rsidRPr="2ECC5BA5">
              <w:rPr>
                <w:rFonts w:ascii="Calibri" w:eastAsia="Calibri" w:hAnsi="Calibri" w:cs="Calibri"/>
                <w:lang w:val="en-US"/>
              </w:rPr>
              <w:t>Assumption Section updated</w:t>
            </w:r>
            <w:r w:rsidR="009159A9" w:rsidRPr="2ECC5BA5">
              <w:rPr>
                <w:rFonts w:ascii="Calibri" w:eastAsia="Times New Roman" w:hAnsi="Calibri" w:cs="Calibri"/>
                <w:lang w:val="en-US"/>
              </w:rPr>
              <w:t> </w:t>
            </w:r>
          </w:p>
        </w:tc>
        <w:tc>
          <w:tcPr>
            <w:tcW w:w="2250" w:type="dxa"/>
            <w:tcBorders>
              <w:top w:val="nil"/>
              <w:left w:val="nil"/>
              <w:bottom w:val="single" w:sz="4" w:space="0" w:color="auto"/>
              <w:right w:val="single" w:sz="4" w:space="0" w:color="auto"/>
            </w:tcBorders>
            <w:shd w:val="clear" w:color="auto" w:fill="auto"/>
            <w:noWrap/>
            <w:vAlign w:val="bottom"/>
            <w:hideMark/>
          </w:tcPr>
          <w:p w14:paraId="1F6806E9" w14:textId="4943F297" w:rsidR="009159A9" w:rsidRPr="009159A9" w:rsidRDefault="2ECC5BA5" w:rsidP="2ECC5BA5">
            <w:pPr>
              <w:spacing w:line="240" w:lineRule="auto"/>
              <w:rPr>
                <w:rFonts w:ascii="Calibri" w:eastAsia="Times New Roman" w:hAnsi="Calibri" w:cs="Calibri"/>
                <w:lang w:val="en-US"/>
              </w:rPr>
            </w:pPr>
            <w:r w:rsidRPr="2ECC5BA5">
              <w:rPr>
                <w:rFonts w:ascii="Calibri" w:eastAsia="Times New Roman" w:hAnsi="Calibri" w:cs="Calibri"/>
                <w:lang w:val="en-US"/>
              </w:rPr>
              <w:t>Gopakumar K P (Zeta)</w:t>
            </w:r>
          </w:p>
        </w:tc>
        <w:tc>
          <w:tcPr>
            <w:tcW w:w="1225" w:type="dxa"/>
            <w:tcBorders>
              <w:top w:val="nil"/>
              <w:left w:val="nil"/>
              <w:bottom w:val="single" w:sz="4" w:space="0" w:color="auto"/>
              <w:right w:val="single" w:sz="8" w:space="0" w:color="auto"/>
            </w:tcBorders>
            <w:shd w:val="clear" w:color="auto" w:fill="auto"/>
            <w:noWrap/>
            <w:vAlign w:val="bottom"/>
            <w:hideMark/>
          </w:tcPr>
          <w:p w14:paraId="74DDCB5E" w14:textId="77777777" w:rsidR="009159A9" w:rsidRPr="009159A9" w:rsidRDefault="009159A9" w:rsidP="2ECC5BA5">
            <w:pPr>
              <w:spacing w:line="240" w:lineRule="auto"/>
              <w:rPr>
                <w:rFonts w:ascii="Calibri" w:eastAsia="Times New Roman" w:hAnsi="Calibri" w:cs="Calibri"/>
                <w:lang w:val="en-US"/>
              </w:rPr>
            </w:pPr>
            <w:r w:rsidRPr="2ECC5BA5">
              <w:rPr>
                <w:rFonts w:ascii="Calibri" w:eastAsia="Times New Roman" w:hAnsi="Calibri" w:cs="Calibri"/>
                <w:lang w:val="en-US"/>
              </w:rPr>
              <w:t> </w:t>
            </w:r>
          </w:p>
        </w:tc>
      </w:tr>
      <w:tr w:rsidR="009159A9" w:rsidRPr="009159A9" w14:paraId="72392D0C" w14:textId="77777777" w:rsidTr="270C3492">
        <w:trPr>
          <w:trHeight w:val="300"/>
        </w:trPr>
        <w:tc>
          <w:tcPr>
            <w:tcW w:w="980" w:type="dxa"/>
            <w:tcBorders>
              <w:top w:val="nil"/>
              <w:left w:val="single" w:sz="8" w:space="0" w:color="auto"/>
              <w:bottom w:val="single" w:sz="8" w:space="0" w:color="auto"/>
              <w:right w:val="single" w:sz="4" w:space="0" w:color="auto"/>
            </w:tcBorders>
            <w:shd w:val="clear" w:color="auto" w:fill="auto"/>
            <w:noWrap/>
            <w:vAlign w:val="bottom"/>
            <w:hideMark/>
          </w:tcPr>
          <w:p w14:paraId="6F0D914E" w14:textId="142F9DCE" w:rsidR="009159A9" w:rsidRPr="009159A9" w:rsidRDefault="2ECC5BA5" w:rsidP="2ECC5BA5">
            <w:pPr>
              <w:spacing w:line="240" w:lineRule="auto"/>
              <w:rPr>
                <w:rFonts w:ascii="Calibri" w:eastAsia="Times New Roman" w:hAnsi="Calibri" w:cs="Calibri"/>
                <w:lang w:val="en-US"/>
              </w:rPr>
            </w:pPr>
            <w:r w:rsidRPr="2ECC5BA5">
              <w:rPr>
                <w:rFonts w:ascii="Calibri" w:eastAsia="Times New Roman" w:hAnsi="Calibri" w:cs="Calibri"/>
                <w:lang w:val="en-US"/>
              </w:rPr>
              <w:t>1.1</w:t>
            </w:r>
          </w:p>
        </w:tc>
        <w:tc>
          <w:tcPr>
            <w:tcW w:w="1260" w:type="dxa"/>
            <w:tcBorders>
              <w:top w:val="nil"/>
              <w:left w:val="nil"/>
              <w:bottom w:val="single" w:sz="8" w:space="0" w:color="auto"/>
              <w:right w:val="single" w:sz="4" w:space="0" w:color="auto"/>
            </w:tcBorders>
            <w:shd w:val="clear" w:color="auto" w:fill="auto"/>
            <w:noWrap/>
            <w:vAlign w:val="bottom"/>
            <w:hideMark/>
          </w:tcPr>
          <w:p w14:paraId="768C4E40" w14:textId="36795772" w:rsidR="009159A9" w:rsidRPr="009159A9" w:rsidRDefault="2ECC5BA5" w:rsidP="2ECC5BA5">
            <w:pPr>
              <w:spacing w:line="240" w:lineRule="auto"/>
              <w:rPr>
                <w:rFonts w:ascii="Calibri" w:eastAsia="Times New Roman" w:hAnsi="Calibri" w:cs="Calibri"/>
                <w:lang w:val="en-US"/>
              </w:rPr>
            </w:pPr>
            <w:r w:rsidRPr="2ECC5BA5">
              <w:rPr>
                <w:rFonts w:ascii="Calibri" w:eastAsia="Times New Roman" w:hAnsi="Calibri" w:cs="Calibri"/>
                <w:lang w:val="en-US"/>
              </w:rPr>
              <w:t>8-Aug-22</w:t>
            </w:r>
          </w:p>
        </w:tc>
        <w:tc>
          <w:tcPr>
            <w:tcW w:w="3825" w:type="dxa"/>
            <w:tcBorders>
              <w:top w:val="nil"/>
              <w:left w:val="nil"/>
              <w:bottom w:val="single" w:sz="8" w:space="0" w:color="auto"/>
              <w:right w:val="single" w:sz="4" w:space="0" w:color="auto"/>
            </w:tcBorders>
            <w:shd w:val="clear" w:color="auto" w:fill="auto"/>
            <w:noWrap/>
            <w:vAlign w:val="bottom"/>
            <w:hideMark/>
          </w:tcPr>
          <w:p w14:paraId="7FA2E342" w14:textId="290E6C38" w:rsidR="009159A9" w:rsidRPr="009159A9" w:rsidRDefault="2ECC5BA5" w:rsidP="2ECC5BA5">
            <w:pPr>
              <w:spacing w:line="240" w:lineRule="auto"/>
              <w:rPr>
                <w:rFonts w:ascii="Calibri" w:eastAsia="Calibri" w:hAnsi="Calibri" w:cs="Calibri"/>
                <w:lang w:val="en-US"/>
              </w:rPr>
            </w:pPr>
            <w:r w:rsidRPr="2ECC5BA5">
              <w:rPr>
                <w:rFonts w:ascii="Calibri" w:eastAsia="Calibri" w:hAnsi="Calibri" w:cs="Calibri"/>
                <w:lang w:val="en-US"/>
              </w:rPr>
              <w:t>Dependency Section added</w:t>
            </w:r>
          </w:p>
        </w:tc>
        <w:tc>
          <w:tcPr>
            <w:tcW w:w="2250" w:type="dxa"/>
            <w:tcBorders>
              <w:top w:val="nil"/>
              <w:left w:val="nil"/>
              <w:bottom w:val="single" w:sz="8" w:space="0" w:color="auto"/>
              <w:right w:val="single" w:sz="4" w:space="0" w:color="auto"/>
            </w:tcBorders>
            <w:shd w:val="clear" w:color="auto" w:fill="auto"/>
            <w:noWrap/>
            <w:vAlign w:val="bottom"/>
            <w:hideMark/>
          </w:tcPr>
          <w:p w14:paraId="26F55E7A" w14:textId="50B8D347" w:rsidR="009159A9" w:rsidRPr="009159A9" w:rsidRDefault="2ECC5BA5" w:rsidP="2ECC5BA5">
            <w:pPr>
              <w:spacing w:line="240" w:lineRule="auto"/>
              <w:rPr>
                <w:rFonts w:ascii="Calibri" w:eastAsia="Times New Roman" w:hAnsi="Calibri" w:cs="Calibri"/>
                <w:lang w:val="en-US"/>
              </w:rPr>
            </w:pPr>
            <w:r w:rsidRPr="2ECC5BA5">
              <w:rPr>
                <w:rFonts w:ascii="Calibri" w:eastAsia="Times New Roman" w:hAnsi="Calibri" w:cs="Calibri"/>
                <w:lang w:val="en-US"/>
              </w:rPr>
              <w:t>Gopakumar K P (Zeta)</w:t>
            </w:r>
          </w:p>
        </w:tc>
        <w:tc>
          <w:tcPr>
            <w:tcW w:w="1225" w:type="dxa"/>
            <w:tcBorders>
              <w:top w:val="nil"/>
              <w:left w:val="nil"/>
              <w:bottom w:val="single" w:sz="8" w:space="0" w:color="auto"/>
              <w:right w:val="single" w:sz="8" w:space="0" w:color="auto"/>
            </w:tcBorders>
            <w:shd w:val="clear" w:color="auto" w:fill="auto"/>
            <w:noWrap/>
            <w:vAlign w:val="bottom"/>
            <w:hideMark/>
          </w:tcPr>
          <w:p w14:paraId="2E363FC5" w14:textId="77777777" w:rsidR="009159A9" w:rsidRPr="009159A9" w:rsidRDefault="009159A9" w:rsidP="2ECC5BA5">
            <w:pPr>
              <w:spacing w:line="240" w:lineRule="auto"/>
              <w:rPr>
                <w:rFonts w:ascii="Calibri" w:eastAsia="Times New Roman" w:hAnsi="Calibri" w:cs="Calibri"/>
                <w:lang w:val="en-US"/>
              </w:rPr>
            </w:pPr>
            <w:r w:rsidRPr="2ECC5BA5">
              <w:rPr>
                <w:rFonts w:ascii="Calibri" w:eastAsia="Times New Roman" w:hAnsi="Calibri" w:cs="Calibri"/>
                <w:lang w:val="en-US"/>
              </w:rPr>
              <w:t> </w:t>
            </w:r>
          </w:p>
        </w:tc>
      </w:tr>
      <w:tr w:rsidR="2ECC5BA5" w14:paraId="29017FC6" w14:textId="77777777" w:rsidTr="270C3492">
        <w:trPr>
          <w:trHeight w:val="300"/>
        </w:trPr>
        <w:tc>
          <w:tcPr>
            <w:tcW w:w="980" w:type="dxa"/>
            <w:tcBorders>
              <w:top w:val="nil"/>
              <w:left w:val="single" w:sz="8" w:space="0" w:color="auto"/>
              <w:bottom w:val="single" w:sz="8" w:space="0" w:color="auto"/>
              <w:right w:val="single" w:sz="4" w:space="0" w:color="auto"/>
            </w:tcBorders>
            <w:shd w:val="clear" w:color="auto" w:fill="auto"/>
            <w:noWrap/>
            <w:vAlign w:val="bottom"/>
            <w:hideMark/>
          </w:tcPr>
          <w:p w14:paraId="03FA8824" w14:textId="58843484" w:rsidR="2ECC5BA5" w:rsidRDefault="2ECC5BA5" w:rsidP="2ECC5BA5">
            <w:pPr>
              <w:spacing w:line="240" w:lineRule="auto"/>
              <w:rPr>
                <w:rFonts w:ascii="Calibri" w:eastAsia="Times New Roman" w:hAnsi="Calibri" w:cs="Calibri"/>
                <w:lang w:val="en-US"/>
              </w:rPr>
            </w:pPr>
            <w:r w:rsidRPr="2ECC5BA5">
              <w:rPr>
                <w:rFonts w:ascii="Calibri" w:eastAsia="Times New Roman" w:hAnsi="Calibri" w:cs="Calibri"/>
                <w:lang w:val="en-US"/>
              </w:rPr>
              <w:t>1.1</w:t>
            </w:r>
          </w:p>
        </w:tc>
        <w:tc>
          <w:tcPr>
            <w:tcW w:w="1260" w:type="dxa"/>
            <w:tcBorders>
              <w:top w:val="nil"/>
              <w:left w:val="nil"/>
              <w:bottom w:val="single" w:sz="8" w:space="0" w:color="auto"/>
              <w:right w:val="single" w:sz="4" w:space="0" w:color="auto"/>
            </w:tcBorders>
            <w:shd w:val="clear" w:color="auto" w:fill="auto"/>
            <w:noWrap/>
            <w:vAlign w:val="bottom"/>
            <w:hideMark/>
          </w:tcPr>
          <w:p w14:paraId="0B019193" w14:textId="5AD66B1A" w:rsidR="2ECC5BA5" w:rsidRDefault="2ECC5BA5" w:rsidP="2ECC5BA5">
            <w:pPr>
              <w:spacing w:line="240" w:lineRule="auto"/>
              <w:rPr>
                <w:rFonts w:ascii="Calibri" w:eastAsia="Times New Roman" w:hAnsi="Calibri" w:cs="Calibri"/>
                <w:lang w:val="en-US"/>
              </w:rPr>
            </w:pPr>
            <w:r w:rsidRPr="2ECC5BA5">
              <w:rPr>
                <w:rFonts w:ascii="Calibri" w:eastAsia="Times New Roman" w:hAnsi="Calibri" w:cs="Calibri"/>
                <w:lang w:val="en-US"/>
              </w:rPr>
              <w:t>8-Aug-22</w:t>
            </w:r>
          </w:p>
        </w:tc>
        <w:tc>
          <w:tcPr>
            <w:tcW w:w="3825" w:type="dxa"/>
            <w:tcBorders>
              <w:top w:val="nil"/>
              <w:left w:val="nil"/>
              <w:bottom w:val="single" w:sz="8" w:space="0" w:color="auto"/>
              <w:right w:val="single" w:sz="4" w:space="0" w:color="auto"/>
            </w:tcBorders>
            <w:shd w:val="clear" w:color="auto" w:fill="auto"/>
            <w:noWrap/>
            <w:vAlign w:val="bottom"/>
            <w:hideMark/>
          </w:tcPr>
          <w:p w14:paraId="37FD51AA" w14:textId="15FDE6DB" w:rsidR="2ECC5BA5" w:rsidRDefault="2ECC5BA5" w:rsidP="2ECC5BA5">
            <w:pPr>
              <w:spacing w:line="240" w:lineRule="auto"/>
              <w:rPr>
                <w:rFonts w:ascii="Calibri" w:eastAsia="Calibri" w:hAnsi="Calibri" w:cs="Calibri"/>
                <w:lang w:val="en-US"/>
              </w:rPr>
            </w:pPr>
            <w:r w:rsidRPr="2ECC5BA5">
              <w:rPr>
                <w:rFonts w:ascii="Calibri" w:eastAsia="Calibri" w:hAnsi="Calibri" w:cs="Calibri"/>
                <w:lang w:val="en-US"/>
              </w:rPr>
              <w:t>Reports section tabulated</w:t>
            </w:r>
          </w:p>
        </w:tc>
        <w:tc>
          <w:tcPr>
            <w:tcW w:w="2250" w:type="dxa"/>
            <w:tcBorders>
              <w:top w:val="nil"/>
              <w:left w:val="nil"/>
              <w:bottom w:val="single" w:sz="8" w:space="0" w:color="auto"/>
              <w:right w:val="single" w:sz="4" w:space="0" w:color="auto"/>
            </w:tcBorders>
            <w:shd w:val="clear" w:color="auto" w:fill="auto"/>
            <w:noWrap/>
            <w:vAlign w:val="bottom"/>
            <w:hideMark/>
          </w:tcPr>
          <w:p w14:paraId="323406E4" w14:textId="1E506A53" w:rsidR="2ECC5BA5" w:rsidRDefault="2ECC5BA5" w:rsidP="2ECC5BA5">
            <w:pPr>
              <w:spacing w:line="240" w:lineRule="auto"/>
              <w:rPr>
                <w:rFonts w:ascii="Calibri" w:eastAsia="Times New Roman" w:hAnsi="Calibri" w:cs="Calibri"/>
                <w:lang w:val="en-US"/>
              </w:rPr>
            </w:pPr>
            <w:r w:rsidRPr="2ECC5BA5">
              <w:rPr>
                <w:rFonts w:ascii="Calibri" w:eastAsia="Times New Roman" w:hAnsi="Calibri" w:cs="Calibri"/>
                <w:lang w:val="en-US"/>
              </w:rPr>
              <w:t>Gopakumar K P (Zeta)</w:t>
            </w:r>
          </w:p>
        </w:tc>
        <w:tc>
          <w:tcPr>
            <w:tcW w:w="1225" w:type="dxa"/>
            <w:tcBorders>
              <w:top w:val="nil"/>
              <w:left w:val="nil"/>
              <w:bottom w:val="single" w:sz="8" w:space="0" w:color="auto"/>
              <w:right w:val="single" w:sz="8" w:space="0" w:color="auto"/>
            </w:tcBorders>
            <w:shd w:val="clear" w:color="auto" w:fill="auto"/>
            <w:noWrap/>
            <w:vAlign w:val="bottom"/>
            <w:hideMark/>
          </w:tcPr>
          <w:p w14:paraId="59BAC1A2" w14:textId="0F7DD3D9" w:rsidR="2ECC5BA5" w:rsidRDefault="2ECC5BA5" w:rsidP="2ECC5BA5">
            <w:pPr>
              <w:spacing w:line="240" w:lineRule="auto"/>
              <w:rPr>
                <w:rFonts w:ascii="Calibri" w:eastAsia="Times New Roman" w:hAnsi="Calibri" w:cs="Calibri"/>
                <w:lang w:val="en-US"/>
              </w:rPr>
            </w:pPr>
          </w:p>
        </w:tc>
      </w:tr>
      <w:tr w:rsidR="270C3492" w14:paraId="285241E4" w14:textId="77777777" w:rsidTr="270C3492">
        <w:trPr>
          <w:trHeight w:val="300"/>
        </w:trPr>
        <w:tc>
          <w:tcPr>
            <w:tcW w:w="980" w:type="dxa"/>
            <w:tcBorders>
              <w:top w:val="nil"/>
              <w:left w:val="single" w:sz="8" w:space="0" w:color="auto"/>
              <w:bottom w:val="single" w:sz="8" w:space="0" w:color="auto"/>
              <w:right w:val="single" w:sz="4" w:space="0" w:color="auto"/>
            </w:tcBorders>
            <w:shd w:val="clear" w:color="auto" w:fill="auto"/>
            <w:noWrap/>
            <w:vAlign w:val="bottom"/>
            <w:hideMark/>
          </w:tcPr>
          <w:p w14:paraId="2E91E839" w14:textId="1C7A42A7" w:rsidR="554DD485" w:rsidRDefault="554DD485" w:rsidP="270C3492">
            <w:pPr>
              <w:spacing w:line="240" w:lineRule="auto"/>
              <w:rPr>
                <w:rFonts w:ascii="Calibri" w:eastAsia="Times New Roman" w:hAnsi="Calibri" w:cs="Calibri"/>
                <w:lang w:val="en-US"/>
              </w:rPr>
            </w:pPr>
            <w:r w:rsidRPr="270C3492">
              <w:rPr>
                <w:rFonts w:ascii="Calibri" w:eastAsia="Times New Roman" w:hAnsi="Calibri" w:cs="Calibri"/>
                <w:lang w:val="en-US"/>
              </w:rPr>
              <w:t>1.2</w:t>
            </w:r>
          </w:p>
        </w:tc>
        <w:tc>
          <w:tcPr>
            <w:tcW w:w="1260" w:type="dxa"/>
            <w:tcBorders>
              <w:top w:val="nil"/>
              <w:left w:val="nil"/>
              <w:bottom w:val="single" w:sz="8" w:space="0" w:color="auto"/>
              <w:right w:val="single" w:sz="4" w:space="0" w:color="auto"/>
            </w:tcBorders>
            <w:shd w:val="clear" w:color="auto" w:fill="auto"/>
            <w:noWrap/>
            <w:vAlign w:val="bottom"/>
            <w:hideMark/>
          </w:tcPr>
          <w:p w14:paraId="3E1CA5C5" w14:textId="0F0527E8" w:rsidR="554DD485" w:rsidRDefault="554DD485" w:rsidP="270C3492">
            <w:pPr>
              <w:spacing w:line="240" w:lineRule="auto"/>
              <w:rPr>
                <w:rFonts w:ascii="Calibri" w:eastAsia="Times New Roman" w:hAnsi="Calibri" w:cs="Calibri"/>
                <w:lang w:val="en-US"/>
              </w:rPr>
            </w:pPr>
            <w:r w:rsidRPr="270C3492">
              <w:rPr>
                <w:rFonts w:ascii="Calibri" w:eastAsia="Times New Roman" w:hAnsi="Calibri" w:cs="Calibri"/>
                <w:lang w:val="en-US"/>
              </w:rPr>
              <w:t>19-Sep-22</w:t>
            </w:r>
          </w:p>
        </w:tc>
        <w:tc>
          <w:tcPr>
            <w:tcW w:w="3825" w:type="dxa"/>
            <w:tcBorders>
              <w:top w:val="nil"/>
              <w:left w:val="nil"/>
              <w:bottom w:val="single" w:sz="8" w:space="0" w:color="auto"/>
              <w:right w:val="single" w:sz="4" w:space="0" w:color="auto"/>
            </w:tcBorders>
            <w:shd w:val="clear" w:color="auto" w:fill="auto"/>
            <w:noWrap/>
            <w:vAlign w:val="bottom"/>
            <w:hideMark/>
          </w:tcPr>
          <w:p w14:paraId="05285410" w14:textId="2391CA51" w:rsidR="554DD485" w:rsidRDefault="554DD485" w:rsidP="270C3492">
            <w:pPr>
              <w:spacing w:line="240" w:lineRule="auto"/>
              <w:rPr>
                <w:rFonts w:ascii="Calibri" w:eastAsia="Calibri" w:hAnsi="Calibri" w:cs="Calibri"/>
                <w:lang w:val="en-US"/>
              </w:rPr>
            </w:pPr>
            <w:r w:rsidRPr="270C3492">
              <w:rPr>
                <w:rFonts w:ascii="Calibri" w:eastAsia="Calibri" w:hAnsi="Calibri" w:cs="Calibri"/>
                <w:lang w:val="en-US"/>
              </w:rPr>
              <w:t>Other assumptions section updated</w:t>
            </w:r>
          </w:p>
        </w:tc>
        <w:tc>
          <w:tcPr>
            <w:tcW w:w="2250" w:type="dxa"/>
            <w:tcBorders>
              <w:top w:val="nil"/>
              <w:left w:val="nil"/>
              <w:bottom w:val="single" w:sz="8" w:space="0" w:color="auto"/>
              <w:right w:val="single" w:sz="4" w:space="0" w:color="auto"/>
            </w:tcBorders>
            <w:shd w:val="clear" w:color="auto" w:fill="auto"/>
            <w:noWrap/>
            <w:vAlign w:val="bottom"/>
            <w:hideMark/>
          </w:tcPr>
          <w:p w14:paraId="41189CF5" w14:textId="2F5511A0" w:rsidR="554DD485" w:rsidRDefault="554DD485" w:rsidP="270C3492">
            <w:pPr>
              <w:spacing w:line="240" w:lineRule="auto"/>
              <w:rPr>
                <w:rFonts w:ascii="Calibri" w:eastAsia="Times New Roman" w:hAnsi="Calibri" w:cs="Calibri"/>
                <w:lang w:val="en-US"/>
              </w:rPr>
            </w:pPr>
            <w:r w:rsidRPr="270C3492">
              <w:rPr>
                <w:rFonts w:ascii="Calibri" w:eastAsia="Times New Roman" w:hAnsi="Calibri" w:cs="Calibri"/>
                <w:lang w:val="en-US"/>
              </w:rPr>
              <w:t>Gopakumar K P (Zeta)</w:t>
            </w:r>
          </w:p>
        </w:tc>
        <w:tc>
          <w:tcPr>
            <w:tcW w:w="1225" w:type="dxa"/>
            <w:tcBorders>
              <w:top w:val="nil"/>
              <w:left w:val="nil"/>
              <w:bottom w:val="single" w:sz="8" w:space="0" w:color="auto"/>
              <w:right w:val="single" w:sz="8" w:space="0" w:color="auto"/>
            </w:tcBorders>
            <w:shd w:val="clear" w:color="auto" w:fill="auto"/>
            <w:noWrap/>
            <w:vAlign w:val="bottom"/>
            <w:hideMark/>
          </w:tcPr>
          <w:p w14:paraId="32A3D10D" w14:textId="22B25120" w:rsidR="270C3492" w:rsidRDefault="270C3492" w:rsidP="270C3492">
            <w:pPr>
              <w:spacing w:line="240" w:lineRule="auto"/>
              <w:rPr>
                <w:rFonts w:ascii="Calibri" w:eastAsia="Times New Roman" w:hAnsi="Calibri" w:cs="Calibri"/>
                <w:lang w:val="en-US"/>
              </w:rPr>
            </w:pPr>
          </w:p>
        </w:tc>
      </w:tr>
    </w:tbl>
    <w:p w14:paraId="23E66664" w14:textId="58F2C2BF" w:rsidR="00982754" w:rsidRDefault="00982754"/>
    <w:p w14:paraId="06C87C46" w14:textId="77777777" w:rsidR="00E37B4D" w:rsidRDefault="009644E7" w:rsidP="2ECC5BA5">
      <w:pPr>
        <w:pStyle w:val="Heading1"/>
        <w:rPr>
          <w:b/>
          <w:bCs/>
          <w:sz w:val="24"/>
          <w:szCs w:val="24"/>
        </w:rPr>
      </w:pPr>
      <w:bookmarkStart w:id="1" w:name="_Toc720053598"/>
      <w:r w:rsidRPr="270C3492">
        <w:rPr>
          <w:b/>
          <w:bCs/>
          <w:sz w:val="24"/>
          <w:szCs w:val="24"/>
        </w:rPr>
        <w:t>Scope &amp; Applicability</w:t>
      </w:r>
      <w:bookmarkEnd w:id="1"/>
    </w:p>
    <w:p w14:paraId="545444FF" w14:textId="77777777" w:rsidR="00E37B4D" w:rsidRDefault="009644E7" w:rsidP="00B45994">
      <w:pPr>
        <w:numPr>
          <w:ilvl w:val="0"/>
          <w:numId w:val="7"/>
        </w:numPr>
        <w:spacing w:before="280"/>
        <w:ind w:left="360"/>
        <w:rPr>
          <w:b/>
        </w:rPr>
      </w:pPr>
      <w:r>
        <w:rPr>
          <w:b/>
        </w:rPr>
        <w:t>Scope</w:t>
      </w:r>
    </w:p>
    <w:p w14:paraId="0ECB7537" w14:textId="46E843B6" w:rsidR="00B45994" w:rsidRDefault="00691E70" w:rsidP="00B45994">
      <w:pPr>
        <w:pStyle w:val="ListParagraph"/>
        <w:numPr>
          <w:ilvl w:val="0"/>
          <w:numId w:val="32"/>
        </w:numPr>
      </w:pPr>
      <w:r>
        <w:t xml:space="preserve">EMI </w:t>
      </w:r>
      <w:r w:rsidR="00E553E2">
        <w:t>Re-amortization</w:t>
      </w:r>
      <w:r>
        <w:t xml:space="preserve"> (Bank EMI and Brand EMI)</w:t>
      </w:r>
    </w:p>
    <w:p w14:paraId="4AD28BBC" w14:textId="77777777" w:rsidR="00E37B4D" w:rsidRDefault="009644E7" w:rsidP="00B45994">
      <w:pPr>
        <w:numPr>
          <w:ilvl w:val="0"/>
          <w:numId w:val="5"/>
        </w:numPr>
        <w:spacing w:before="280"/>
        <w:ind w:left="360"/>
        <w:rPr>
          <w:b/>
        </w:rPr>
      </w:pPr>
      <w:r>
        <w:rPr>
          <w:b/>
        </w:rPr>
        <w:lastRenderedPageBreak/>
        <w:t>Applicability</w:t>
      </w:r>
    </w:p>
    <w:p w14:paraId="0A4777E1" w14:textId="0FBCAC21" w:rsidR="00E37B4D" w:rsidRDefault="009644E7">
      <w:pPr>
        <w:spacing w:before="240"/>
      </w:pPr>
      <w:r>
        <w:t xml:space="preserve">Zeta Banking Ops, HDFC Ops, </w:t>
      </w:r>
      <w:r w:rsidR="002340FA">
        <w:t>Zeta Customer Support team, HDFC customer support team</w:t>
      </w:r>
      <w:r w:rsidR="00420D61">
        <w:t>, Zeta product, HDFC business.</w:t>
      </w:r>
    </w:p>
    <w:p w14:paraId="0DE972F1" w14:textId="5168034C" w:rsidR="00E5385E" w:rsidRDefault="00E5385E" w:rsidP="2ECC5BA5">
      <w:pPr>
        <w:pStyle w:val="Heading1"/>
        <w:rPr>
          <w:b/>
          <w:bCs/>
          <w:sz w:val="24"/>
          <w:szCs w:val="24"/>
        </w:rPr>
      </w:pPr>
      <w:bookmarkStart w:id="2" w:name="_Toc1134637423"/>
      <w:r w:rsidRPr="270C3492">
        <w:rPr>
          <w:b/>
          <w:bCs/>
          <w:sz w:val="24"/>
          <w:szCs w:val="24"/>
        </w:rPr>
        <w:t>Assumptions</w:t>
      </w:r>
      <w:bookmarkEnd w:id="2"/>
    </w:p>
    <w:p w14:paraId="37B20BEF" w14:textId="79022F7E" w:rsidR="2ECC5BA5" w:rsidRDefault="2ECC5BA5" w:rsidP="2ECC5BA5">
      <w:pPr>
        <w:pStyle w:val="ListParagraph"/>
        <w:numPr>
          <w:ilvl w:val="0"/>
          <w:numId w:val="4"/>
        </w:numPr>
        <w:spacing w:before="240"/>
        <w:rPr>
          <w:color w:val="000000" w:themeColor="text1"/>
        </w:rPr>
      </w:pPr>
      <w:r w:rsidRPr="2ECC5BA5">
        <w:t>Re-amortization on refunds&lt;90% of the loan outstanding shall be executed only for refunds where the matching parameters defined match with the corresponding loan converted transaction.</w:t>
      </w:r>
      <w:bookmarkStart w:id="3" w:name="_Hlk104549715"/>
    </w:p>
    <w:p w14:paraId="50F077FB" w14:textId="06FBE3D3" w:rsidR="009159A9" w:rsidRDefault="009159A9" w:rsidP="009159A9">
      <w:pPr>
        <w:spacing w:before="240"/>
      </w:pPr>
      <w:r>
        <w:t xml:space="preserve">The </w:t>
      </w:r>
      <w:proofErr w:type="gramStart"/>
      <w:r>
        <w:t>SOP’s</w:t>
      </w:r>
      <w:proofErr w:type="gramEnd"/>
      <w:r>
        <w:t xml:space="preserve"> shall be reviewed frequently and shall be updated with the revised process steps/workaround’s as and when the need arise.</w:t>
      </w:r>
    </w:p>
    <w:p w14:paraId="5AF66837" w14:textId="00C3689C" w:rsidR="00DC4779" w:rsidRDefault="00DC4779" w:rsidP="00DC4779">
      <w:pPr>
        <w:spacing w:before="240"/>
      </w:pPr>
      <w:r>
        <w:t>The amendments shall also include decisions to change the functionality or new discoveries if any that might be required in due course of implementation.</w:t>
      </w:r>
    </w:p>
    <w:p w14:paraId="6C5C7843" w14:textId="18F1BCF6" w:rsidR="54CD613F" w:rsidRDefault="54CD613F" w:rsidP="270C3492">
      <w:pPr>
        <w:pStyle w:val="Heading1"/>
        <w:rPr>
          <w:color w:val="000000" w:themeColor="text1"/>
          <w:sz w:val="24"/>
          <w:szCs w:val="24"/>
        </w:rPr>
      </w:pPr>
      <w:bookmarkStart w:id="4" w:name="_Toc1159833604"/>
      <w:r w:rsidRPr="270C3492">
        <w:rPr>
          <w:b/>
          <w:bCs/>
          <w:color w:val="000000" w:themeColor="text1"/>
          <w:sz w:val="24"/>
          <w:szCs w:val="24"/>
        </w:rPr>
        <w:t>Other Assumptions</w:t>
      </w:r>
      <w:bookmarkEnd w:id="4"/>
    </w:p>
    <w:p w14:paraId="4969AED3" w14:textId="0E4D49FC" w:rsidR="54CD613F" w:rsidRDefault="54CD613F" w:rsidP="270C3492">
      <w:pPr>
        <w:pStyle w:val="ListParagraph"/>
        <w:numPr>
          <w:ilvl w:val="0"/>
          <w:numId w:val="1"/>
        </w:numPr>
        <w:rPr>
          <w:color w:val="000000" w:themeColor="text1"/>
          <w:lang w:val="en-US"/>
        </w:rPr>
      </w:pPr>
      <w:r w:rsidRPr="270C3492">
        <w:rPr>
          <w:color w:val="000000" w:themeColor="text1"/>
        </w:rPr>
        <w:t xml:space="preserve">There shall be no refund threshold for EMI </w:t>
      </w:r>
      <w:r w:rsidR="5A0C5742" w:rsidRPr="270C3492">
        <w:rPr>
          <w:color w:val="000000" w:themeColor="text1"/>
        </w:rPr>
        <w:t xml:space="preserve">rebooking/re-amortization </w:t>
      </w:r>
      <w:r w:rsidRPr="270C3492">
        <w:rPr>
          <w:color w:val="000000" w:themeColor="text1"/>
        </w:rPr>
        <w:t>maintained for MVP.</w:t>
      </w:r>
    </w:p>
    <w:p w14:paraId="2E30061D" w14:textId="095B6B37" w:rsidR="2ECC5BA5" w:rsidRDefault="2ECC5BA5" w:rsidP="270C3492">
      <w:pPr>
        <w:pStyle w:val="Heading1"/>
        <w:rPr>
          <w:b/>
          <w:bCs/>
          <w:sz w:val="24"/>
          <w:szCs w:val="24"/>
        </w:rPr>
      </w:pPr>
      <w:bookmarkStart w:id="5" w:name="_Toc1514695279"/>
      <w:r w:rsidRPr="270C3492">
        <w:rPr>
          <w:b/>
          <w:bCs/>
          <w:sz w:val="24"/>
          <w:szCs w:val="24"/>
        </w:rPr>
        <w:t>Dependency</w:t>
      </w:r>
      <w:bookmarkEnd w:id="5"/>
    </w:p>
    <w:p w14:paraId="374B9881" w14:textId="7FF63E4E" w:rsidR="2ECC5BA5" w:rsidRDefault="2ECC5BA5" w:rsidP="2ECC5BA5">
      <w:pPr>
        <w:pStyle w:val="ListParagraph"/>
        <w:numPr>
          <w:ilvl w:val="0"/>
          <w:numId w:val="2"/>
        </w:numPr>
        <w:rPr>
          <w:b/>
          <w:bCs/>
        </w:rPr>
      </w:pPr>
      <w:r w:rsidRPr="2ECC5BA5">
        <w:rPr>
          <w:b/>
          <w:bCs/>
        </w:rPr>
        <w:t>Zeta</w:t>
      </w:r>
    </w:p>
    <w:p w14:paraId="443D3386" w14:textId="01A925B8" w:rsidR="2ECC5BA5" w:rsidRDefault="2ECC5BA5" w:rsidP="2ECC5BA5">
      <w:pPr>
        <w:pStyle w:val="ListParagraph"/>
        <w:numPr>
          <w:ilvl w:val="1"/>
          <w:numId w:val="3"/>
        </w:numPr>
        <w:rPr>
          <w:color w:val="000000" w:themeColor="text1"/>
          <w:sz w:val="20"/>
          <w:szCs w:val="20"/>
        </w:rPr>
      </w:pPr>
      <w:r w:rsidRPr="2ECC5BA5">
        <w:rPr>
          <w:sz w:val="20"/>
          <w:szCs w:val="20"/>
        </w:rPr>
        <w:t>EMI rebooking/rephasement workflow in operations center.</w:t>
      </w:r>
    </w:p>
    <w:p w14:paraId="2B6E387F" w14:textId="54B677FC" w:rsidR="2ECC5BA5" w:rsidRDefault="2ECC5BA5" w:rsidP="2ECC5BA5">
      <w:pPr>
        <w:pStyle w:val="ListParagraph"/>
        <w:numPr>
          <w:ilvl w:val="1"/>
          <w:numId w:val="3"/>
        </w:numPr>
        <w:rPr>
          <w:color w:val="000000" w:themeColor="text1"/>
          <w:sz w:val="20"/>
          <w:szCs w:val="20"/>
        </w:rPr>
      </w:pPr>
      <w:r w:rsidRPr="2ECC5BA5">
        <w:rPr>
          <w:sz w:val="20"/>
          <w:szCs w:val="20"/>
        </w:rPr>
        <w:t>Notifications.</w:t>
      </w:r>
    </w:p>
    <w:p w14:paraId="63317CA0" w14:textId="322F9433" w:rsidR="2ECC5BA5" w:rsidRDefault="2ECC5BA5" w:rsidP="2ECC5BA5"/>
    <w:p w14:paraId="72CE9846" w14:textId="77777777" w:rsidR="00E37B4D" w:rsidRDefault="009644E7" w:rsidP="2ECC5BA5">
      <w:pPr>
        <w:pStyle w:val="Heading1"/>
        <w:rPr>
          <w:b/>
          <w:bCs/>
          <w:sz w:val="24"/>
          <w:szCs w:val="24"/>
        </w:rPr>
      </w:pPr>
      <w:bookmarkStart w:id="6" w:name="_Toc1271490399"/>
      <w:bookmarkEnd w:id="3"/>
      <w:r w:rsidRPr="270C3492">
        <w:rPr>
          <w:b/>
          <w:bCs/>
          <w:sz w:val="24"/>
          <w:szCs w:val="24"/>
        </w:rPr>
        <w:t>Objectives</w:t>
      </w:r>
      <w:bookmarkEnd w:id="6"/>
    </w:p>
    <w:p w14:paraId="7AB4B5B4" w14:textId="71B13AE2" w:rsidR="00E37B4D" w:rsidRDefault="009644E7">
      <w:pPr>
        <w:spacing w:before="240"/>
      </w:pPr>
      <w:r>
        <w:t xml:space="preserve">The objective of this document is to define a robust process to manage </w:t>
      </w:r>
      <w:r w:rsidR="00691E70">
        <w:t xml:space="preserve">EMI </w:t>
      </w:r>
      <w:r w:rsidR="00291BEC">
        <w:t>Re-amortizations</w:t>
      </w:r>
      <w:r w:rsidR="000A3C94">
        <w:t xml:space="preserve"> and execution of such requests in Turbo.</w:t>
      </w:r>
    </w:p>
    <w:p w14:paraId="01ABB966" w14:textId="77777777" w:rsidR="00E37B4D" w:rsidRDefault="009644E7">
      <w:pPr>
        <w:numPr>
          <w:ilvl w:val="0"/>
          <w:numId w:val="8"/>
        </w:numPr>
        <w:spacing w:before="240"/>
      </w:pPr>
      <w:r>
        <w:t>Process Flow</w:t>
      </w:r>
    </w:p>
    <w:p w14:paraId="33F42D09" w14:textId="77777777" w:rsidR="00E37B4D" w:rsidRDefault="009644E7">
      <w:pPr>
        <w:numPr>
          <w:ilvl w:val="0"/>
          <w:numId w:val="8"/>
        </w:numPr>
      </w:pPr>
      <w:r>
        <w:t>Process Steps</w:t>
      </w:r>
    </w:p>
    <w:p w14:paraId="397087D7" w14:textId="77777777" w:rsidR="00E37B4D" w:rsidRDefault="009644E7">
      <w:pPr>
        <w:numPr>
          <w:ilvl w:val="0"/>
          <w:numId w:val="8"/>
        </w:numPr>
        <w:spacing w:after="240"/>
      </w:pPr>
      <w:r>
        <w:t>SLAs</w:t>
      </w:r>
    </w:p>
    <w:p w14:paraId="2D181E38" w14:textId="77777777" w:rsidR="00E37B4D" w:rsidRDefault="009644E7" w:rsidP="2ECC5BA5">
      <w:pPr>
        <w:pStyle w:val="Heading1"/>
        <w:rPr>
          <w:b/>
          <w:bCs/>
          <w:sz w:val="24"/>
          <w:szCs w:val="24"/>
        </w:rPr>
      </w:pPr>
      <w:bookmarkStart w:id="7" w:name="_Toc1265724134"/>
      <w:r w:rsidRPr="270C3492">
        <w:rPr>
          <w:b/>
          <w:bCs/>
          <w:sz w:val="24"/>
          <w:szCs w:val="24"/>
        </w:rPr>
        <w:t>SLA Definitions</w:t>
      </w:r>
      <w:bookmarkEnd w:id="7"/>
    </w:p>
    <w:p w14:paraId="114C1F64" w14:textId="77777777" w:rsidR="00E37B4D" w:rsidRDefault="00E37B4D"/>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35"/>
      </w:tblGrid>
      <w:tr w:rsidR="00E37B4D" w14:paraId="5C979B8A" w14:textId="77777777">
        <w:tc>
          <w:tcPr>
            <w:tcW w:w="1965" w:type="dxa"/>
            <w:shd w:val="clear" w:color="auto" w:fill="auto"/>
            <w:tcMar>
              <w:top w:w="100" w:type="dxa"/>
              <w:left w:w="100" w:type="dxa"/>
              <w:bottom w:w="100" w:type="dxa"/>
              <w:right w:w="100" w:type="dxa"/>
            </w:tcMar>
          </w:tcPr>
          <w:p w14:paraId="305CF906" w14:textId="77777777" w:rsidR="00E37B4D" w:rsidRDefault="009644E7">
            <w:pPr>
              <w:widowControl w:val="0"/>
              <w:spacing w:line="240" w:lineRule="auto"/>
              <w:rPr>
                <w:b/>
              </w:rPr>
            </w:pPr>
            <w:r>
              <w:rPr>
                <w:b/>
              </w:rPr>
              <w:t>Term</w:t>
            </w:r>
          </w:p>
        </w:tc>
        <w:tc>
          <w:tcPr>
            <w:tcW w:w="7335" w:type="dxa"/>
            <w:shd w:val="clear" w:color="auto" w:fill="auto"/>
            <w:tcMar>
              <w:top w:w="100" w:type="dxa"/>
              <w:left w:w="100" w:type="dxa"/>
              <w:bottom w:w="100" w:type="dxa"/>
              <w:right w:w="100" w:type="dxa"/>
            </w:tcMar>
          </w:tcPr>
          <w:p w14:paraId="79CA2FC5" w14:textId="77777777" w:rsidR="00E37B4D" w:rsidRDefault="009644E7">
            <w:pPr>
              <w:widowControl w:val="0"/>
              <w:spacing w:line="240" w:lineRule="auto"/>
              <w:rPr>
                <w:b/>
              </w:rPr>
            </w:pPr>
            <w:r>
              <w:rPr>
                <w:b/>
              </w:rPr>
              <w:t>Definition</w:t>
            </w:r>
          </w:p>
        </w:tc>
      </w:tr>
      <w:tr w:rsidR="00E37B4D" w14:paraId="34E3B6F3" w14:textId="77777777">
        <w:tc>
          <w:tcPr>
            <w:tcW w:w="1965" w:type="dxa"/>
            <w:shd w:val="clear" w:color="auto" w:fill="auto"/>
            <w:tcMar>
              <w:top w:w="100" w:type="dxa"/>
              <w:left w:w="100" w:type="dxa"/>
              <w:bottom w:w="100" w:type="dxa"/>
              <w:right w:w="100" w:type="dxa"/>
            </w:tcMar>
          </w:tcPr>
          <w:p w14:paraId="3F36EA74" w14:textId="77777777" w:rsidR="00E37B4D" w:rsidRDefault="009644E7">
            <w:pPr>
              <w:widowControl w:val="0"/>
              <w:spacing w:line="240" w:lineRule="auto"/>
            </w:pPr>
            <w:r>
              <w:t>Critical Threshold</w:t>
            </w:r>
          </w:p>
        </w:tc>
        <w:tc>
          <w:tcPr>
            <w:tcW w:w="7335" w:type="dxa"/>
            <w:shd w:val="clear" w:color="auto" w:fill="auto"/>
            <w:tcMar>
              <w:top w:w="100" w:type="dxa"/>
              <w:left w:w="100" w:type="dxa"/>
              <w:bottom w:w="100" w:type="dxa"/>
              <w:right w:w="100" w:type="dxa"/>
            </w:tcMar>
          </w:tcPr>
          <w:p w14:paraId="38CD3E81" w14:textId="77777777" w:rsidR="00E37B4D" w:rsidRDefault="009644E7">
            <w:pPr>
              <w:widowControl w:val="0"/>
              <w:spacing w:line="240" w:lineRule="auto"/>
            </w:pPr>
            <w:r>
              <w:t>The values represent Issuer’s tolerable threshold service levels against the corresponding SLA Item. Service level deviation for an SLA Item beyond this threshold value shall give rise to escalation.</w:t>
            </w:r>
          </w:p>
        </w:tc>
      </w:tr>
      <w:tr w:rsidR="00E37B4D" w14:paraId="03487EBA" w14:textId="77777777">
        <w:tc>
          <w:tcPr>
            <w:tcW w:w="1965" w:type="dxa"/>
            <w:shd w:val="clear" w:color="auto" w:fill="auto"/>
            <w:tcMar>
              <w:top w:w="100" w:type="dxa"/>
              <w:left w:w="100" w:type="dxa"/>
              <w:bottom w:w="100" w:type="dxa"/>
              <w:right w:w="100" w:type="dxa"/>
            </w:tcMar>
          </w:tcPr>
          <w:p w14:paraId="1EEE6B2F" w14:textId="77777777" w:rsidR="00E37B4D" w:rsidRDefault="009644E7">
            <w:pPr>
              <w:widowControl w:val="0"/>
              <w:spacing w:line="240" w:lineRule="auto"/>
            </w:pPr>
            <w:r>
              <w:t xml:space="preserve">Office Hours </w:t>
            </w:r>
          </w:p>
        </w:tc>
        <w:tc>
          <w:tcPr>
            <w:tcW w:w="7335" w:type="dxa"/>
            <w:shd w:val="clear" w:color="auto" w:fill="auto"/>
            <w:tcMar>
              <w:top w:w="100" w:type="dxa"/>
              <w:left w:w="100" w:type="dxa"/>
              <w:bottom w:w="100" w:type="dxa"/>
              <w:right w:w="100" w:type="dxa"/>
            </w:tcMar>
          </w:tcPr>
          <w:p w14:paraId="3B92BAEC" w14:textId="77777777" w:rsidR="00E37B4D" w:rsidRDefault="009644E7">
            <w:pPr>
              <w:widowControl w:val="0"/>
              <w:spacing w:line="240" w:lineRule="auto"/>
              <w:rPr>
                <w:highlight w:val="white"/>
              </w:rPr>
            </w:pPr>
            <w:r>
              <w:rPr>
                <w:highlight w:val="white"/>
              </w:rPr>
              <w:t>Office hours are defined as</w:t>
            </w:r>
            <w:r>
              <w:rPr>
                <w:color w:val="FF0000"/>
                <w:highlight w:val="white"/>
              </w:rPr>
              <w:t xml:space="preserve"> </w:t>
            </w:r>
            <w:r>
              <w:rPr>
                <w:highlight w:val="white"/>
              </w:rPr>
              <w:t>9</w:t>
            </w:r>
            <w:r>
              <w:rPr>
                <w:color w:val="FF0000"/>
                <w:highlight w:val="white"/>
              </w:rPr>
              <w:t xml:space="preserve"> </w:t>
            </w:r>
            <w:r>
              <w:rPr>
                <w:highlight w:val="white"/>
              </w:rPr>
              <w:t xml:space="preserve">hours between 9:00 am to 5:00 pm during the 5 working days a week, </w:t>
            </w:r>
            <w:proofErr w:type="gramStart"/>
            <w:r>
              <w:rPr>
                <w:highlight w:val="white"/>
              </w:rPr>
              <w:t>i.e.</w:t>
            </w:r>
            <w:proofErr w:type="gramEnd"/>
            <w:r>
              <w:rPr>
                <w:highlight w:val="white"/>
              </w:rPr>
              <w:t xml:space="preserve"> from Monday to Friday except for any public holidays.</w:t>
            </w:r>
          </w:p>
          <w:p w14:paraId="0719C934" w14:textId="77777777" w:rsidR="00E37B4D" w:rsidRDefault="009644E7">
            <w:pPr>
              <w:widowControl w:val="0"/>
              <w:spacing w:line="240" w:lineRule="auto"/>
              <w:rPr>
                <w:highlight w:val="white"/>
              </w:rPr>
            </w:pPr>
            <w:r>
              <w:rPr>
                <w:highlight w:val="white"/>
              </w:rPr>
              <w:t>SLAs are defined in T+n working days.</w:t>
            </w:r>
          </w:p>
        </w:tc>
      </w:tr>
    </w:tbl>
    <w:p w14:paraId="0F3246D7" w14:textId="77777777" w:rsidR="00E37B4D" w:rsidRDefault="009644E7" w:rsidP="2ECC5BA5">
      <w:pPr>
        <w:pStyle w:val="Heading1"/>
        <w:rPr>
          <w:b/>
          <w:bCs/>
          <w:sz w:val="24"/>
          <w:szCs w:val="24"/>
        </w:rPr>
      </w:pPr>
      <w:bookmarkStart w:id="8" w:name="_Toc1404406219"/>
      <w:r w:rsidRPr="270C3492">
        <w:rPr>
          <w:b/>
          <w:bCs/>
          <w:sz w:val="24"/>
          <w:szCs w:val="24"/>
        </w:rPr>
        <w:t>Process Description</w:t>
      </w:r>
      <w:bookmarkEnd w:id="8"/>
    </w:p>
    <w:p w14:paraId="16D47276" w14:textId="3BFC0918" w:rsidR="00E37B4D" w:rsidRDefault="009644E7">
      <w:r>
        <w:t xml:space="preserve">The below processes outline </w:t>
      </w:r>
      <w:r w:rsidR="00420D61">
        <w:t xml:space="preserve">the </w:t>
      </w:r>
      <w:r w:rsidR="00691E70">
        <w:t xml:space="preserve">EMI </w:t>
      </w:r>
      <w:r w:rsidR="00291BEC">
        <w:t>Re-amortization</w:t>
      </w:r>
      <w:r w:rsidR="00420D61">
        <w:t xml:space="preserve"> process</w:t>
      </w:r>
      <w:r w:rsidR="00982754">
        <w:t xml:space="preserve"> and its</w:t>
      </w:r>
      <w:r>
        <w:t xml:space="preserve"> handling by </w:t>
      </w:r>
      <w:r w:rsidR="00625B4E">
        <w:t>Zeta and HDFC.</w:t>
      </w:r>
    </w:p>
    <w:p w14:paraId="274D475B" w14:textId="7BDF6163" w:rsidR="00E37B4D" w:rsidRDefault="00691E70" w:rsidP="2ECC5BA5">
      <w:pPr>
        <w:pStyle w:val="Heading1"/>
        <w:numPr>
          <w:ilvl w:val="0"/>
          <w:numId w:val="14"/>
        </w:numPr>
        <w:ind w:left="360"/>
        <w:rPr>
          <w:b/>
          <w:bCs/>
          <w:sz w:val="24"/>
          <w:szCs w:val="24"/>
        </w:rPr>
      </w:pPr>
      <w:bookmarkStart w:id="9" w:name="_Toc1874286438"/>
      <w:r w:rsidRPr="270C3492">
        <w:rPr>
          <w:b/>
          <w:bCs/>
          <w:sz w:val="24"/>
          <w:szCs w:val="24"/>
        </w:rPr>
        <w:t xml:space="preserve">EMI </w:t>
      </w:r>
      <w:r w:rsidR="00291BEC" w:rsidRPr="270C3492">
        <w:rPr>
          <w:b/>
          <w:bCs/>
          <w:sz w:val="24"/>
          <w:szCs w:val="24"/>
        </w:rPr>
        <w:t>Re-amortization</w:t>
      </w:r>
      <w:r w:rsidRPr="270C3492">
        <w:rPr>
          <w:b/>
          <w:bCs/>
          <w:sz w:val="24"/>
          <w:szCs w:val="24"/>
        </w:rPr>
        <w:t xml:space="preserve"> Scenario’s:</w:t>
      </w:r>
      <w:bookmarkEnd w:id="9"/>
    </w:p>
    <w:p w14:paraId="399859F5" w14:textId="2F263568" w:rsidR="004E4155" w:rsidRPr="004A144E" w:rsidRDefault="008F20A3" w:rsidP="004A144E">
      <w:pPr>
        <w:pStyle w:val="ListParagraph"/>
        <w:numPr>
          <w:ilvl w:val="1"/>
          <w:numId w:val="14"/>
        </w:numPr>
        <w:ind w:left="720"/>
        <w:rPr>
          <w:b/>
          <w:bCs/>
        </w:rPr>
      </w:pPr>
      <w:r>
        <w:rPr>
          <w:b/>
          <w:bCs/>
        </w:rPr>
        <w:t>Automated</w:t>
      </w:r>
      <w:r w:rsidR="004A144E" w:rsidRPr="004A144E">
        <w:rPr>
          <w:b/>
          <w:bCs/>
        </w:rPr>
        <w:t xml:space="preserve"> EMI foreclosures:</w:t>
      </w:r>
      <w:r w:rsidR="004E4155" w:rsidRPr="004A144E">
        <w:rPr>
          <w:b/>
          <w:bCs/>
        </w:rPr>
        <w:tab/>
      </w:r>
    </w:p>
    <w:p w14:paraId="185117F5" w14:textId="798CD99D" w:rsidR="004A144E" w:rsidRPr="00F2241F" w:rsidRDefault="004A144E" w:rsidP="00F2241F">
      <w:pPr>
        <w:pStyle w:val="ListParagraph"/>
        <w:numPr>
          <w:ilvl w:val="2"/>
          <w:numId w:val="38"/>
        </w:numPr>
        <w:ind w:left="1080"/>
        <w:rPr>
          <w:b/>
          <w:bCs/>
        </w:rPr>
      </w:pPr>
      <w:r>
        <w:t>Refund processed on a transaction which was originally converted to a loan.</w:t>
      </w:r>
    </w:p>
    <w:p w14:paraId="2B8549E2" w14:textId="767B700E" w:rsidR="00F2241F" w:rsidRPr="00F2241F" w:rsidRDefault="00F2241F" w:rsidP="00F2241F">
      <w:pPr>
        <w:pStyle w:val="ListParagraph"/>
        <w:numPr>
          <w:ilvl w:val="3"/>
          <w:numId w:val="38"/>
        </w:numPr>
        <w:ind w:left="1440"/>
        <w:rPr>
          <w:b/>
          <w:bCs/>
        </w:rPr>
      </w:pPr>
      <w:r>
        <w:t xml:space="preserve">Refund amount is </w:t>
      </w:r>
      <w:r w:rsidR="00291BEC">
        <w:t>lesser</w:t>
      </w:r>
      <w:r>
        <w:t xml:space="preserve"> than 90% of the principal outstanding on the loan.</w:t>
      </w:r>
    </w:p>
    <w:p w14:paraId="048288EB" w14:textId="637B9582" w:rsidR="00F2241F" w:rsidRPr="00F2241F" w:rsidRDefault="00F2241F" w:rsidP="00F2241F">
      <w:pPr>
        <w:pStyle w:val="ListParagraph"/>
        <w:numPr>
          <w:ilvl w:val="3"/>
          <w:numId w:val="38"/>
        </w:numPr>
        <w:ind w:left="1440"/>
        <w:rPr>
          <w:b/>
          <w:bCs/>
        </w:rPr>
      </w:pPr>
      <w:r>
        <w:t>Refund transaction matching with original transaction was successful.</w:t>
      </w:r>
    </w:p>
    <w:p w14:paraId="181BF477" w14:textId="3EBA2910" w:rsidR="00C574AF" w:rsidRDefault="001605A7" w:rsidP="6CDFE4E5">
      <w:pPr>
        <w:pStyle w:val="Heading1"/>
        <w:numPr>
          <w:ilvl w:val="0"/>
          <w:numId w:val="14"/>
        </w:numPr>
        <w:ind w:left="360"/>
        <w:rPr>
          <w:b/>
          <w:bCs/>
          <w:sz w:val="24"/>
          <w:szCs w:val="24"/>
        </w:rPr>
      </w:pPr>
      <w:bookmarkStart w:id="10" w:name="_Toc1377246510"/>
      <w:r w:rsidRPr="270C3492">
        <w:rPr>
          <w:b/>
          <w:bCs/>
          <w:sz w:val="24"/>
          <w:szCs w:val="24"/>
        </w:rPr>
        <w:t>E</w:t>
      </w:r>
      <w:commentRangeStart w:id="11"/>
      <w:commentRangeStart w:id="12"/>
      <w:r w:rsidRPr="270C3492">
        <w:rPr>
          <w:b/>
          <w:bCs/>
          <w:sz w:val="24"/>
          <w:szCs w:val="24"/>
        </w:rPr>
        <w:t xml:space="preserve">MI </w:t>
      </w:r>
      <w:r w:rsidR="00291BEC" w:rsidRPr="270C3492">
        <w:rPr>
          <w:b/>
          <w:bCs/>
          <w:sz w:val="24"/>
          <w:szCs w:val="24"/>
        </w:rPr>
        <w:t>Re-amortization</w:t>
      </w:r>
      <w:r w:rsidR="007701B1" w:rsidRPr="270C3492">
        <w:rPr>
          <w:b/>
          <w:bCs/>
          <w:sz w:val="24"/>
          <w:szCs w:val="24"/>
        </w:rPr>
        <w:t xml:space="preserve"> (</w:t>
      </w:r>
      <w:r w:rsidR="008F20A3" w:rsidRPr="270C3492">
        <w:rPr>
          <w:b/>
          <w:bCs/>
          <w:sz w:val="24"/>
          <w:szCs w:val="24"/>
        </w:rPr>
        <w:t>Automated</w:t>
      </w:r>
      <w:r w:rsidR="007701B1" w:rsidRPr="270C3492">
        <w:rPr>
          <w:b/>
          <w:bCs/>
          <w:sz w:val="24"/>
          <w:szCs w:val="24"/>
        </w:rPr>
        <w:t>)</w:t>
      </w:r>
      <w:commentRangeEnd w:id="11"/>
      <w:r>
        <w:rPr>
          <w:rStyle w:val="CommentReference"/>
        </w:rPr>
        <w:commentReference w:id="11"/>
      </w:r>
      <w:commentRangeEnd w:id="12"/>
      <w:r>
        <w:rPr>
          <w:rStyle w:val="CommentReference"/>
        </w:rPr>
        <w:commentReference w:id="12"/>
      </w:r>
      <w:bookmarkEnd w:id="10"/>
    </w:p>
    <w:p w14:paraId="0D446F48" w14:textId="156DC865" w:rsidR="00F03661" w:rsidRDefault="00F03661" w:rsidP="00EA630F">
      <w:pPr>
        <w:rPr>
          <w:bCs/>
          <w:color w:val="434343"/>
        </w:rPr>
      </w:pPr>
    </w:p>
    <w:tbl>
      <w:tblPr>
        <w:tblStyle w:val="a0"/>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F03661" w14:paraId="72A1877B" w14:textId="77777777" w:rsidTr="004D4BDB">
        <w:tc>
          <w:tcPr>
            <w:tcW w:w="1135" w:type="dxa"/>
            <w:shd w:val="clear" w:color="auto" w:fill="C9DAF8"/>
            <w:tcMar>
              <w:top w:w="100" w:type="dxa"/>
              <w:left w:w="100" w:type="dxa"/>
              <w:bottom w:w="100" w:type="dxa"/>
              <w:right w:w="100" w:type="dxa"/>
            </w:tcMar>
          </w:tcPr>
          <w:p w14:paraId="0A10465F" w14:textId="77777777" w:rsidR="00F03661" w:rsidRDefault="00F03661" w:rsidP="004D4BDB">
            <w:pPr>
              <w:widowControl w:val="0"/>
              <w:spacing w:line="240" w:lineRule="auto"/>
              <w:jc w:val="center"/>
              <w:rPr>
                <w:b/>
              </w:rPr>
            </w:pPr>
            <w:r>
              <w:rPr>
                <w:b/>
              </w:rPr>
              <w:t>Steps</w:t>
            </w:r>
          </w:p>
        </w:tc>
        <w:tc>
          <w:tcPr>
            <w:tcW w:w="5130" w:type="dxa"/>
            <w:shd w:val="clear" w:color="auto" w:fill="C9DAF8"/>
            <w:tcMar>
              <w:top w:w="100" w:type="dxa"/>
              <w:left w:w="100" w:type="dxa"/>
              <w:bottom w:w="100" w:type="dxa"/>
              <w:right w:w="100" w:type="dxa"/>
            </w:tcMar>
          </w:tcPr>
          <w:p w14:paraId="2D685346" w14:textId="77777777" w:rsidR="00F03661" w:rsidRDefault="00F03661" w:rsidP="004D4BDB">
            <w:pPr>
              <w:widowControl w:val="0"/>
              <w:spacing w:line="240" w:lineRule="auto"/>
              <w:jc w:val="center"/>
              <w:rPr>
                <w:b/>
              </w:rPr>
            </w:pPr>
            <w:r>
              <w:rPr>
                <w:b/>
              </w:rPr>
              <w:t>Process</w:t>
            </w:r>
          </w:p>
        </w:tc>
        <w:tc>
          <w:tcPr>
            <w:tcW w:w="1260" w:type="dxa"/>
            <w:shd w:val="clear" w:color="auto" w:fill="C9DAF8"/>
            <w:tcMar>
              <w:top w:w="100" w:type="dxa"/>
              <w:left w:w="100" w:type="dxa"/>
              <w:bottom w:w="100" w:type="dxa"/>
              <w:right w:w="100" w:type="dxa"/>
            </w:tcMar>
          </w:tcPr>
          <w:p w14:paraId="164F7714" w14:textId="77777777" w:rsidR="00F03661" w:rsidRDefault="00F03661" w:rsidP="004D4BDB">
            <w:pPr>
              <w:widowControl w:val="0"/>
              <w:spacing w:line="240" w:lineRule="auto"/>
              <w:jc w:val="center"/>
              <w:rPr>
                <w:b/>
              </w:rPr>
            </w:pPr>
            <w:r>
              <w:rPr>
                <w:b/>
              </w:rPr>
              <w:t>Team</w:t>
            </w:r>
          </w:p>
        </w:tc>
        <w:tc>
          <w:tcPr>
            <w:tcW w:w="1080" w:type="dxa"/>
            <w:shd w:val="clear" w:color="auto" w:fill="C9DAF8"/>
            <w:tcMar>
              <w:top w:w="100" w:type="dxa"/>
              <w:left w:w="100" w:type="dxa"/>
              <w:bottom w:w="100" w:type="dxa"/>
              <w:right w:w="100" w:type="dxa"/>
            </w:tcMar>
          </w:tcPr>
          <w:p w14:paraId="0197FB28" w14:textId="77777777" w:rsidR="00F03661" w:rsidRDefault="00F03661" w:rsidP="004D4BDB">
            <w:pPr>
              <w:widowControl w:val="0"/>
              <w:spacing w:line="240" w:lineRule="auto"/>
              <w:jc w:val="center"/>
              <w:rPr>
                <w:b/>
              </w:rPr>
            </w:pPr>
            <w:r>
              <w:rPr>
                <w:b/>
              </w:rPr>
              <w:t>TAT</w:t>
            </w:r>
          </w:p>
        </w:tc>
        <w:tc>
          <w:tcPr>
            <w:tcW w:w="1175" w:type="dxa"/>
            <w:shd w:val="clear" w:color="auto" w:fill="C9DAF8"/>
            <w:tcMar>
              <w:top w:w="100" w:type="dxa"/>
              <w:left w:w="100" w:type="dxa"/>
              <w:bottom w:w="100" w:type="dxa"/>
              <w:right w:w="100" w:type="dxa"/>
            </w:tcMar>
          </w:tcPr>
          <w:p w14:paraId="3E8AEC8C" w14:textId="77777777" w:rsidR="00F03661" w:rsidRDefault="00F03661" w:rsidP="004D4BDB">
            <w:pPr>
              <w:widowControl w:val="0"/>
              <w:spacing w:line="240" w:lineRule="auto"/>
              <w:jc w:val="center"/>
              <w:rPr>
                <w:b/>
              </w:rPr>
            </w:pPr>
            <w:r>
              <w:rPr>
                <w:b/>
              </w:rPr>
              <w:t>Remarks</w:t>
            </w:r>
          </w:p>
        </w:tc>
      </w:tr>
      <w:tr w:rsidR="008D72FD" w14:paraId="1650436B" w14:textId="77777777" w:rsidTr="004D4BDB">
        <w:tc>
          <w:tcPr>
            <w:tcW w:w="1135" w:type="dxa"/>
            <w:shd w:val="clear" w:color="auto" w:fill="auto"/>
            <w:tcMar>
              <w:top w:w="100" w:type="dxa"/>
              <w:left w:w="100" w:type="dxa"/>
              <w:bottom w:w="100" w:type="dxa"/>
              <w:right w:w="100" w:type="dxa"/>
            </w:tcMar>
          </w:tcPr>
          <w:p w14:paraId="39D77012" w14:textId="77777777" w:rsidR="008D72FD" w:rsidRDefault="008D72FD" w:rsidP="008D72FD">
            <w:pPr>
              <w:widowControl w:val="0"/>
              <w:spacing w:line="240" w:lineRule="auto"/>
            </w:pPr>
            <w:r>
              <w:t>Step 1</w:t>
            </w:r>
          </w:p>
        </w:tc>
        <w:tc>
          <w:tcPr>
            <w:tcW w:w="5130" w:type="dxa"/>
            <w:shd w:val="clear" w:color="auto" w:fill="auto"/>
            <w:tcMar>
              <w:top w:w="100" w:type="dxa"/>
              <w:left w:w="100" w:type="dxa"/>
              <w:bottom w:w="100" w:type="dxa"/>
              <w:right w:w="100" w:type="dxa"/>
            </w:tcMar>
          </w:tcPr>
          <w:p w14:paraId="18F33C15" w14:textId="7B0B50AC" w:rsidR="008D72FD" w:rsidRDefault="00FE5415" w:rsidP="008D72FD">
            <w:r>
              <w:t>Purchase and purchase returns (refunds) from the network are processed into the zeta systems</w:t>
            </w:r>
          </w:p>
        </w:tc>
        <w:tc>
          <w:tcPr>
            <w:tcW w:w="1260" w:type="dxa"/>
            <w:shd w:val="clear" w:color="auto" w:fill="auto"/>
            <w:tcMar>
              <w:top w:w="100" w:type="dxa"/>
              <w:left w:w="100" w:type="dxa"/>
              <w:bottom w:w="100" w:type="dxa"/>
              <w:right w:w="100" w:type="dxa"/>
            </w:tcMar>
          </w:tcPr>
          <w:p w14:paraId="4654A76D" w14:textId="0E214ECD" w:rsidR="008D72FD" w:rsidRDefault="00FE5415" w:rsidP="008D72FD">
            <w:pPr>
              <w:widowControl w:val="0"/>
              <w:spacing w:line="240" w:lineRule="auto"/>
            </w:pPr>
            <w:r>
              <w:t>System</w:t>
            </w:r>
          </w:p>
        </w:tc>
        <w:tc>
          <w:tcPr>
            <w:tcW w:w="1080" w:type="dxa"/>
            <w:shd w:val="clear" w:color="auto" w:fill="auto"/>
            <w:tcMar>
              <w:top w:w="100" w:type="dxa"/>
              <w:left w:w="100" w:type="dxa"/>
              <w:bottom w:w="100" w:type="dxa"/>
              <w:right w:w="100" w:type="dxa"/>
            </w:tcMar>
          </w:tcPr>
          <w:p w14:paraId="38A7EA79" w14:textId="1FC72FF0" w:rsidR="008D72FD" w:rsidRDefault="008D72FD" w:rsidP="008D72FD">
            <w:pPr>
              <w:widowControl w:val="0"/>
              <w:spacing w:line="240" w:lineRule="auto"/>
            </w:pPr>
            <w:r>
              <w:t>T</w:t>
            </w:r>
          </w:p>
        </w:tc>
        <w:tc>
          <w:tcPr>
            <w:tcW w:w="1175" w:type="dxa"/>
            <w:shd w:val="clear" w:color="auto" w:fill="auto"/>
            <w:tcMar>
              <w:top w:w="100" w:type="dxa"/>
              <w:left w:w="100" w:type="dxa"/>
              <w:bottom w:w="100" w:type="dxa"/>
              <w:right w:w="100" w:type="dxa"/>
            </w:tcMar>
          </w:tcPr>
          <w:p w14:paraId="1CDAF0B0" w14:textId="77777777" w:rsidR="008D72FD" w:rsidRDefault="008D72FD" w:rsidP="008D72FD">
            <w:pPr>
              <w:spacing w:line="240" w:lineRule="auto"/>
            </w:pPr>
          </w:p>
        </w:tc>
      </w:tr>
      <w:tr w:rsidR="008D72FD" w14:paraId="0E81D49A" w14:textId="77777777" w:rsidTr="004D4BDB">
        <w:tc>
          <w:tcPr>
            <w:tcW w:w="1135" w:type="dxa"/>
            <w:shd w:val="clear" w:color="auto" w:fill="auto"/>
            <w:tcMar>
              <w:top w:w="100" w:type="dxa"/>
              <w:left w:w="100" w:type="dxa"/>
              <w:bottom w:w="100" w:type="dxa"/>
              <w:right w:w="100" w:type="dxa"/>
            </w:tcMar>
          </w:tcPr>
          <w:p w14:paraId="20370B2F" w14:textId="77777777" w:rsidR="008D72FD" w:rsidRDefault="008D72FD" w:rsidP="008D72FD">
            <w:pPr>
              <w:widowControl w:val="0"/>
              <w:spacing w:line="240" w:lineRule="auto"/>
            </w:pPr>
            <w:r>
              <w:t>Step 2</w:t>
            </w:r>
          </w:p>
        </w:tc>
        <w:tc>
          <w:tcPr>
            <w:tcW w:w="5130" w:type="dxa"/>
            <w:shd w:val="clear" w:color="auto" w:fill="auto"/>
            <w:tcMar>
              <w:top w:w="100" w:type="dxa"/>
              <w:left w:w="100" w:type="dxa"/>
              <w:bottom w:w="100" w:type="dxa"/>
              <w:right w:w="100" w:type="dxa"/>
            </w:tcMar>
          </w:tcPr>
          <w:p w14:paraId="386EDA64" w14:textId="4CB01DD5" w:rsidR="00C21E4C" w:rsidRPr="00C21E4C" w:rsidRDefault="00C21E4C" w:rsidP="008D72FD">
            <w:pPr>
              <w:widowControl w:val="0"/>
              <w:spacing w:line="240" w:lineRule="auto"/>
              <w:rPr>
                <w:b/>
                <w:bCs/>
              </w:rPr>
            </w:pPr>
            <w:r w:rsidRPr="00C21E4C">
              <w:rPr>
                <w:b/>
                <w:bCs/>
              </w:rPr>
              <w:t>Refunds against Loan transaction:</w:t>
            </w:r>
          </w:p>
          <w:p w14:paraId="7AB4BD19" w14:textId="7A62B962" w:rsidR="008D72FD" w:rsidRDefault="00FE5415" w:rsidP="008D72FD">
            <w:pPr>
              <w:widowControl w:val="0"/>
              <w:spacing w:line="240" w:lineRule="auto"/>
            </w:pPr>
            <w:r>
              <w:t xml:space="preserve">Purchase refunds are consumed into the system and validated </w:t>
            </w:r>
            <w:r w:rsidR="006B3443">
              <w:t>against the original transactions (basis the existing matching parameters between refund and presentments) and validated if loan is booked.</w:t>
            </w:r>
          </w:p>
        </w:tc>
        <w:tc>
          <w:tcPr>
            <w:tcW w:w="1260" w:type="dxa"/>
            <w:shd w:val="clear" w:color="auto" w:fill="auto"/>
            <w:tcMar>
              <w:top w:w="100" w:type="dxa"/>
              <w:left w:w="100" w:type="dxa"/>
              <w:bottom w:w="100" w:type="dxa"/>
              <w:right w:w="100" w:type="dxa"/>
            </w:tcMar>
          </w:tcPr>
          <w:p w14:paraId="02C75CAD" w14:textId="06EF0215" w:rsidR="008D72FD" w:rsidRDefault="006B3443" w:rsidP="008D72FD">
            <w:pPr>
              <w:widowControl w:val="0"/>
              <w:spacing w:line="240" w:lineRule="auto"/>
            </w:pPr>
            <w:r>
              <w:t>System</w:t>
            </w:r>
          </w:p>
        </w:tc>
        <w:tc>
          <w:tcPr>
            <w:tcW w:w="1080" w:type="dxa"/>
            <w:shd w:val="clear" w:color="auto" w:fill="auto"/>
            <w:tcMar>
              <w:top w:w="100" w:type="dxa"/>
              <w:left w:w="100" w:type="dxa"/>
              <w:bottom w:w="100" w:type="dxa"/>
              <w:right w:w="100" w:type="dxa"/>
            </w:tcMar>
          </w:tcPr>
          <w:p w14:paraId="353AFE3D" w14:textId="7D34E86E" w:rsidR="008D72FD" w:rsidRDefault="008D72FD" w:rsidP="008D72FD">
            <w:pPr>
              <w:widowControl w:val="0"/>
              <w:spacing w:line="240" w:lineRule="auto"/>
            </w:pPr>
            <w:r>
              <w:t>T</w:t>
            </w:r>
          </w:p>
        </w:tc>
        <w:tc>
          <w:tcPr>
            <w:tcW w:w="1175" w:type="dxa"/>
            <w:shd w:val="clear" w:color="auto" w:fill="auto"/>
            <w:tcMar>
              <w:top w:w="100" w:type="dxa"/>
              <w:left w:w="100" w:type="dxa"/>
              <w:bottom w:w="100" w:type="dxa"/>
              <w:right w:w="100" w:type="dxa"/>
            </w:tcMar>
          </w:tcPr>
          <w:p w14:paraId="33383624" w14:textId="77777777" w:rsidR="008D72FD" w:rsidRDefault="008D72FD" w:rsidP="008D72FD">
            <w:pPr>
              <w:spacing w:line="240" w:lineRule="auto"/>
            </w:pPr>
          </w:p>
        </w:tc>
      </w:tr>
      <w:tr w:rsidR="008D72FD" w14:paraId="46183A20" w14:textId="77777777" w:rsidTr="004D4BDB">
        <w:tc>
          <w:tcPr>
            <w:tcW w:w="1135" w:type="dxa"/>
            <w:shd w:val="clear" w:color="auto" w:fill="auto"/>
            <w:tcMar>
              <w:top w:w="100" w:type="dxa"/>
              <w:left w:w="100" w:type="dxa"/>
              <w:bottom w:w="100" w:type="dxa"/>
              <w:right w:w="100" w:type="dxa"/>
            </w:tcMar>
          </w:tcPr>
          <w:p w14:paraId="25C5E366" w14:textId="62C197A8" w:rsidR="008D72FD" w:rsidRDefault="006B3443" w:rsidP="008D72FD">
            <w:pPr>
              <w:widowControl w:val="0"/>
              <w:spacing w:line="240" w:lineRule="auto"/>
            </w:pPr>
            <w:r>
              <w:t>Step 2.1</w:t>
            </w:r>
          </w:p>
        </w:tc>
        <w:tc>
          <w:tcPr>
            <w:tcW w:w="5130" w:type="dxa"/>
            <w:shd w:val="clear" w:color="auto" w:fill="auto"/>
            <w:tcMar>
              <w:top w:w="100" w:type="dxa"/>
              <w:left w:w="100" w:type="dxa"/>
              <w:bottom w:w="100" w:type="dxa"/>
              <w:right w:w="100" w:type="dxa"/>
            </w:tcMar>
          </w:tcPr>
          <w:p w14:paraId="11CDBF97" w14:textId="77777777" w:rsidR="008D72FD" w:rsidRDefault="006B3443" w:rsidP="008D72FD">
            <w:pPr>
              <w:widowControl w:val="0"/>
              <w:spacing w:line="240" w:lineRule="auto"/>
            </w:pPr>
            <w:r>
              <w:t>If there is a loan booking available on the original transaction the system does the following validations.</w:t>
            </w:r>
          </w:p>
          <w:p w14:paraId="16C42BC1" w14:textId="77777777" w:rsidR="00A159AE" w:rsidRDefault="00A159AE" w:rsidP="008D72FD">
            <w:pPr>
              <w:widowControl w:val="0"/>
              <w:spacing w:line="240" w:lineRule="auto"/>
            </w:pPr>
          </w:p>
          <w:p w14:paraId="6DF77CE7" w14:textId="25F531F8" w:rsidR="00A159AE" w:rsidRDefault="00A159AE" w:rsidP="00A159AE">
            <w:pPr>
              <w:pStyle w:val="ListParagraph"/>
              <w:widowControl w:val="0"/>
              <w:numPr>
                <w:ilvl w:val="4"/>
                <w:numId w:val="38"/>
              </w:numPr>
              <w:spacing w:line="240" w:lineRule="auto"/>
              <w:ind w:left="360"/>
            </w:pPr>
            <w:r>
              <w:t>Refund amount is &gt; 90% of the principal outstanding on the loan: Loan is pre-closed without pre</w:t>
            </w:r>
            <w:r w:rsidR="00DD4E27">
              <w:t>-</w:t>
            </w:r>
            <w:r>
              <w:t xml:space="preserve">closure </w:t>
            </w:r>
            <w:proofErr w:type="gramStart"/>
            <w:r>
              <w:t>fee’s</w:t>
            </w:r>
            <w:proofErr w:type="gramEnd"/>
            <w:r>
              <w:t>.</w:t>
            </w:r>
            <w:r w:rsidR="00291BEC">
              <w:t xml:space="preserve"> Please refer EMI Foreclosure SOP for details.</w:t>
            </w:r>
          </w:p>
          <w:p w14:paraId="33B19686" w14:textId="6BC29BAD" w:rsidR="00A159AE" w:rsidRDefault="00A159AE" w:rsidP="00A159AE">
            <w:pPr>
              <w:pStyle w:val="ListParagraph"/>
              <w:widowControl w:val="0"/>
              <w:numPr>
                <w:ilvl w:val="4"/>
                <w:numId w:val="38"/>
              </w:numPr>
              <w:spacing w:line="240" w:lineRule="auto"/>
              <w:ind w:left="360"/>
            </w:pPr>
            <w:r>
              <w:t xml:space="preserve">Refund amount &lt;= 90% Loan is re-amortized. </w:t>
            </w:r>
            <w:r w:rsidR="00E7492F">
              <w:t>The re-amortization is carried out on the principal outstanding of the loan on the date of refund. The other variables like interest and balance tenor on the loan is retained and EMI amount re-amortized accordingly.</w:t>
            </w:r>
          </w:p>
        </w:tc>
        <w:tc>
          <w:tcPr>
            <w:tcW w:w="1260" w:type="dxa"/>
            <w:shd w:val="clear" w:color="auto" w:fill="auto"/>
            <w:tcMar>
              <w:top w:w="100" w:type="dxa"/>
              <w:left w:w="100" w:type="dxa"/>
              <w:bottom w:w="100" w:type="dxa"/>
              <w:right w:w="100" w:type="dxa"/>
            </w:tcMar>
          </w:tcPr>
          <w:p w14:paraId="3EE85DAF" w14:textId="436C0E9A" w:rsidR="008D72FD" w:rsidRDefault="00A159AE" w:rsidP="008D72FD">
            <w:pPr>
              <w:widowControl w:val="0"/>
              <w:spacing w:line="240" w:lineRule="auto"/>
            </w:pPr>
            <w:r>
              <w:t>System</w:t>
            </w:r>
          </w:p>
        </w:tc>
        <w:tc>
          <w:tcPr>
            <w:tcW w:w="1080" w:type="dxa"/>
            <w:shd w:val="clear" w:color="auto" w:fill="auto"/>
            <w:tcMar>
              <w:top w:w="100" w:type="dxa"/>
              <w:left w:w="100" w:type="dxa"/>
              <w:bottom w:w="100" w:type="dxa"/>
              <w:right w:w="100" w:type="dxa"/>
            </w:tcMar>
          </w:tcPr>
          <w:p w14:paraId="735ED598" w14:textId="75B55AA0" w:rsidR="008D72FD" w:rsidRDefault="00A159AE" w:rsidP="008D72FD">
            <w:pPr>
              <w:widowControl w:val="0"/>
              <w:spacing w:line="240" w:lineRule="auto"/>
            </w:pPr>
            <w:r>
              <w:t>T</w:t>
            </w:r>
          </w:p>
        </w:tc>
        <w:tc>
          <w:tcPr>
            <w:tcW w:w="1175" w:type="dxa"/>
            <w:shd w:val="clear" w:color="auto" w:fill="auto"/>
            <w:tcMar>
              <w:top w:w="100" w:type="dxa"/>
              <w:left w:w="100" w:type="dxa"/>
              <w:bottom w:w="100" w:type="dxa"/>
              <w:right w:w="100" w:type="dxa"/>
            </w:tcMar>
          </w:tcPr>
          <w:p w14:paraId="18350BF3" w14:textId="77777777" w:rsidR="008D72FD" w:rsidRDefault="008D72FD" w:rsidP="008D72FD">
            <w:pPr>
              <w:spacing w:line="240" w:lineRule="auto"/>
            </w:pPr>
          </w:p>
        </w:tc>
      </w:tr>
      <w:tr w:rsidR="008D72FD" w14:paraId="4F95E3A4" w14:textId="77777777" w:rsidTr="004D4BDB">
        <w:tc>
          <w:tcPr>
            <w:tcW w:w="1135" w:type="dxa"/>
            <w:shd w:val="clear" w:color="auto" w:fill="auto"/>
            <w:tcMar>
              <w:top w:w="100" w:type="dxa"/>
              <w:left w:w="100" w:type="dxa"/>
              <w:bottom w:w="100" w:type="dxa"/>
              <w:right w:w="100" w:type="dxa"/>
            </w:tcMar>
          </w:tcPr>
          <w:p w14:paraId="2A7AB717" w14:textId="43971ABF" w:rsidR="008D72FD" w:rsidRDefault="00A159AE" w:rsidP="008D72FD">
            <w:pPr>
              <w:widowControl w:val="0"/>
              <w:spacing w:line="240" w:lineRule="auto"/>
            </w:pPr>
            <w:r>
              <w:t>Step 2.2</w:t>
            </w:r>
          </w:p>
        </w:tc>
        <w:tc>
          <w:tcPr>
            <w:tcW w:w="5130" w:type="dxa"/>
            <w:shd w:val="clear" w:color="auto" w:fill="auto"/>
            <w:tcMar>
              <w:top w:w="100" w:type="dxa"/>
              <w:left w:w="100" w:type="dxa"/>
              <w:bottom w:w="100" w:type="dxa"/>
              <w:right w:w="100" w:type="dxa"/>
            </w:tcMar>
          </w:tcPr>
          <w:p w14:paraId="40CEC28D" w14:textId="5A27CBE0" w:rsidR="008D72FD" w:rsidRPr="00A159AE" w:rsidRDefault="00A159AE" w:rsidP="008D72FD">
            <w:pPr>
              <w:widowControl w:val="0"/>
              <w:spacing w:line="240" w:lineRule="auto"/>
            </w:pPr>
            <w:r>
              <w:t>If there are no loan bookings available on the original transaction the refund is posted to the customer’s account as per the existing refund process</w:t>
            </w:r>
          </w:p>
        </w:tc>
        <w:tc>
          <w:tcPr>
            <w:tcW w:w="1260" w:type="dxa"/>
            <w:shd w:val="clear" w:color="auto" w:fill="auto"/>
            <w:tcMar>
              <w:top w:w="100" w:type="dxa"/>
              <w:left w:w="100" w:type="dxa"/>
              <w:bottom w:w="100" w:type="dxa"/>
              <w:right w:w="100" w:type="dxa"/>
            </w:tcMar>
          </w:tcPr>
          <w:p w14:paraId="570A62DA" w14:textId="1A620032" w:rsidR="008D72FD" w:rsidRDefault="00A159AE" w:rsidP="008D72FD">
            <w:pPr>
              <w:widowControl w:val="0"/>
              <w:spacing w:line="240" w:lineRule="auto"/>
            </w:pPr>
            <w:r>
              <w:t>System</w:t>
            </w:r>
          </w:p>
        </w:tc>
        <w:tc>
          <w:tcPr>
            <w:tcW w:w="1080" w:type="dxa"/>
            <w:shd w:val="clear" w:color="auto" w:fill="auto"/>
            <w:tcMar>
              <w:top w:w="100" w:type="dxa"/>
              <w:left w:w="100" w:type="dxa"/>
              <w:bottom w:w="100" w:type="dxa"/>
              <w:right w:w="100" w:type="dxa"/>
            </w:tcMar>
          </w:tcPr>
          <w:p w14:paraId="447F37E9" w14:textId="02CA05B6" w:rsidR="008D72FD" w:rsidRDefault="00A159AE" w:rsidP="008D72FD">
            <w:pPr>
              <w:widowControl w:val="0"/>
              <w:spacing w:line="240" w:lineRule="auto"/>
            </w:pPr>
            <w:r>
              <w:t>T</w:t>
            </w:r>
          </w:p>
        </w:tc>
        <w:tc>
          <w:tcPr>
            <w:tcW w:w="1175" w:type="dxa"/>
            <w:shd w:val="clear" w:color="auto" w:fill="auto"/>
            <w:tcMar>
              <w:top w:w="100" w:type="dxa"/>
              <w:left w:w="100" w:type="dxa"/>
              <w:bottom w:w="100" w:type="dxa"/>
              <w:right w:w="100" w:type="dxa"/>
            </w:tcMar>
          </w:tcPr>
          <w:p w14:paraId="5F90C301" w14:textId="77777777" w:rsidR="008D72FD" w:rsidRDefault="008D72FD" w:rsidP="008D72FD">
            <w:pPr>
              <w:spacing w:line="240" w:lineRule="auto"/>
            </w:pPr>
          </w:p>
        </w:tc>
      </w:tr>
    </w:tbl>
    <w:p w14:paraId="782593E2" w14:textId="1DDEE3D0" w:rsidR="00F83229" w:rsidRDefault="00F83229" w:rsidP="7AB2F190">
      <w:pPr>
        <w:pStyle w:val="Heading1"/>
        <w:numPr>
          <w:ilvl w:val="0"/>
          <w:numId w:val="14"/>
        </w:numPr>
        <w:ind w:left="360"/>
        <w:jc w:val="both"/>
        <w:rPr>
          <w:b/>
          <w:bCs/>
          <w:sz w:val="24"/>
          <w:szCs w:val="24"/>
        </w:rPr>
      </w:pPr>
      <w:bookmarkStart w:id="13" w:name="_Toc131884301"/>
      <w:r w:rsidRPr="270C3492">
        <w:rPr>
          <w:b/>
          <w:bCs/>
          <w:sz w:val="24"/>
          <w:szCs w:val="24"/>
        </w:rPr>
        <w:t xml:space="preserve">Accounting Entries </w:t>
      </w:r>
      <w:bookmarkEnd w:id="13"/>
    </w:p>
    <w:p w14:paraId="7C459317" w14:textId="2F5B3AB8" w:rsidR="00F83229" w:rsidRPr="00E7492F" w:rsidRDefault="00E7492F" w:rsidP="00E7492F">
      <w:pPr>
        <w:rPr>
          <w:bCs/>
          <w:color w:val="434343"/>
        </w:rPr>
      </w:pPr>
      <w:r>
        <w:rPr>
          <w:bCs/>
          <w:color w:val="434343"/>
        </w:rPr>
        <w:t xml:space="preserve">The accounting entries shall be similar to a loan </w:t>
      </w:r>
      <w:proofErr w:type="gramStart"/>
      <w:r>
        <w:rPr>
          <w:bCs/>
          <w:color w:val="434343"/>
        </w:rPr>
        <w:t>booking,</w:t>
      </w:r>
      <w:proofErr w:type="gramEnd"/>
      <w:r>
        <w:rPr>
          <w:bCs/>
          <w:color w:val="434343"/>
        </w:rPr>
        <w:t xml:space="preserve"> however the amortization schedule is revised to accommodate the new principal outstanding. (Original principal o/s on the refund date – refund amount).</w:t>
      </w:r>
    </w:p>
    <w:tbl>
      <w:tblPr>
        <w:tblW w:w="10625" w:type="dxa"/>
        <w:tblLook w:val="04A0" w:firstRow="1" w:lastRow="0" w:firstColumn="1" w:lastColumn="0" w:noHBand="0" w:noVBand="1"/>
      </w:tblPr>
      <w:tblGrid>
        <w:gridCol w:w="1418"/>
        <w:gridCol w:w="2824"/>
        <w:gridCol w:w="1203"/>
        <w:gridCol w:w="1014"/>
        <w:gridCol w:w="1158"/>
        <w:gridCol w:w="933"/>
        <w:gridCol w:w="893"/>
        <w:gridCol w:w="1182"/>
      </w:tblGrid>
      <w:tr w:rsidR="00D17EDA" w:rsidRPr="00D17EDA" w14:paraId="1207AE1B" w14:textId="77777777" w:rsidTr="6CDFE4E5">
        <w:trPr>
          <w:trHeight w:val="268"/>
        </w:trPr>
        <w:tc>
          <w:tcPr>
            <w:tcW w:w="10625" w:type="dxa"/>
            <w:gridSpan w:val="8"/>
            <w:tcBorders>
              <w:top w:val="single" w:sz="8" w:space="0" w:color="auto"/>
              <w:left w:val="single" w:sz="8" w:space="0" w:color="auto"/>
              <w:bottom w:val="single" w:sz="4" w:space="0" w:color="auto"/>
              <w:right w:val="single" w:sz="8" w:space="0" w:color="000000" w:themeColor="text1"/>
            </w:tcBorders>
            <w:shd w:val="clear" w:color="auto" w:fill="auto"/>
            <w:noWrap/>
            <w:vAlign w:val="bottom"/>
            <w:hideMark/>
          </w:tcPr>
          <w:p w14:paraId="497B15FF" w14:textId="77777777" w:rsidR="00D17EDA" w:rsidRPr="00D17EDA" w:rsidRDefault="00D17EDA" w:rsidP="00D17EDA">
            <w:pPr>
              <w:spacing w:line="240" w:lineRule="auto"/>
              <w:jc w:val="center"/>
              <w:rPr>
                <w:rFonts w:ascii="Calibri" w:eastAsia="Times New Roman" w:hAnsi="Calibri" w:cs="Calibri"/>
                <w:b/>
                <w:bCs/>
                <w:color w:val="000000"/>
                <w:lang w:val="en-US"/>
              </w:rPr>
            </w:pPr>
            <w:r w:rsidRPr="00D17EDA">
              <w:rPr>
                <w:rFonts w:ascii="Calibri" w:eastAsia="Times New Roman" w:hAnsi="Calibri" w:cs="Calibri"/>
                <w:b/>
                <w:bCs/>
                <w:color w:val="000000"/>
                <w:lang w:val="en-US"/>
              </w:rPr>
              <w:t>Illustration - Loan Re-amortization (on refund &lt; 90% of principal o/s)</w:t>
            </w:r>
          </w:p>
        </w:tc>
      </w:tr>
      <w:tr w:rsidR="00D17EDA" w:rsidRPr="00D17EDA" w14:paraId="255E5BBA" w14:textId="77777777" w:rsidTr="6CDFE4E5">
        <w:trPr>
          <w:trHeight w:val="804"/>
        </w:trPr>
        <w:tc>
          <w:tcPr>
            <w:tcW w:w="1418" w:type="dxa"/>
            <w:tcBorders>
              <w:top w:val="nil"/>
              <w:left w:val="single" w:sz="8" w:space="0" w:color="auto"/>
              <w:bottom w:val="single" w:sz="4" w:space="0" w:color="auto"/>
              <w:right w:val="single" w:sz="4" w:space="0" w:color="auto"/>
            </w:tcBorders>
            <w:shd w:val="clear" w:color="auto" w:fill="auto"/>
            <w:vAlign w:val="center"/>
            <w:hideMark/>
          </w:tcPr>
          <w:p w14:paraId="4BAF0CD0"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Activity</w:t>
            </w:r>
          </w:p>
        </w:tc>
        <w:tc>
          <w:tcPr>
            <w:tcW w:w="2824" w:type="dxa"/>
            <w:tcBorders>
              <w:top w:val="nil"/>
              <w:left w:val="nil"/>
              <w:bottom w:val="single" w:sz="4" w:space="0" w:color="auto"/>
              <w:right w:val="single" w:sz="4" w:space="0" w:color="auto"/>
            </w:tcBorders>
            <w:shd w:val="clear" w:color="auto" w:fill="auto"/>
            <w:vAlign w:val="center"/>
            <w:hideMark/>
          </w:tcPr>
          <w:p w14:paraId="158B5A96"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Event</w:t>
            </w:r>
          </w:p>
        </w:tc>
        <w:tc>
          <w:tcPr>
            <w:tcW w:w="1203" w:type="dxa"/>
            <w:tcBorders>
              <w:top w:val="nil"/>
              <w:left w:val="nil"/>
              <w:bottom w:val="single" w:sz="4" w:space="0" w:color="auto"/>
              <w:right w:val="single" w:sz="4" w:space="0" w:color="auto"/>
            </w:tcBorders>
            <w:shd w:val="clear" w:color="auto" w:fill="auto"/>
            <w:vAlign w:val="center"/>
            <w:hideMark/>
          </w:tcPr>
          <w:p w14:paraId="1E1EE9DC"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Card Receivable</w:t>
            </w:r>
          </w:p>
        </w:tc>
        <w:tc>
          <w:tcPr>
            <w:tcW w:w="1014" w:type="dxa"/>
            <w:tcBorders>
              <w:top w:val="nil"/>
              <w:left w:val="nil"/>
              <w:bottom w:val="single" w:sz="4" w:space="0" w:color="auto"/>
              <w:right w:val="single" w:sz="4" w:space="0" w:color="auto"/>
            </w:tcBorders>
            <w:shd w:val="clear" w:color="auto" w:fill="auto"/>
            <w:vAlign w:val="center"/>
            <w:hideMark/>
          </w:tcPr>
          <w:p w14:paraId="22FE6DB2"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Network Payable</w:t>
            </w:r>
          </w:p>
        </w:tc>
        <w:tc>
          <w:tcPr>
            <w:tcW w:w="1158" w:type="dxa"/>
            <w:tcBorders>
              <w:top w:val="nil"/>
              <w:left w:val="nil"/>
              <w:bottom w:val="single" w:sz="4" w:space="0" w:color="auto"/>
              <w:right w:val="single" w:sz="4" w:space="0" w:color="auto"/>
            </w:tcBorders>
            <w:shd w:val="clear" w:color="auto" w:fill="auto"/>
            <w:vAlign w:val="center"/>
            <w:hideMark/>
          </w:tcPr>
          <w:p w14:paraId="15C3182A"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Loan receivable</w:t>
            </w:r>
          </w:p>
        </w:tc>
        <w:tc>
          <w:tcPr>
            <w:tcW w:w="933" w:type="dxa"/>
            <w:tcBorders>
              <w:top w:val="nil"/>
              <w:left w:val="nil"/>
              <w:bottom w:val="single" w:sz="4" w:space="0" w:color="auto"/>
              <w:right w:val="single" w:sz="4" w:space="0" w:color="auto"/>
            </w:tcBorders>
            <w:shd w:val="clear" w:color="auto" w:fill="auto"/>
            <w:vAlign w:val="center"/>
            <w:hideMark/>
          </w:tcPr>
          <w:p w14:paraId="7882B635"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Loan Interest Income</w:t>
            </w:r>
          </w:p>
        </w:tc>
        <w:tc>
          <w:tcPr>
            <w:tcW w:w="893" w:type="dxa"/>
            <w:tcBorders>
              <w:top w:val="nil"/>
              <w:left w:val="nil"/>
              <w:bottom w:val="single" w:sz="4" w:space="0" w:color="auto"/>
              <w:right w:val="single" w:sz="4" w:space="0" w:color="auto"/>
            </w:tcBorders>
            <w:shd w:val="clear" w:color="auto" w:fill="auto"/>
            <w:vAlign w:val="center"/>
            <w:hideMark/>
          </w:tcPr>
          <w:p w14:paraId="4994FCE0"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Proc Fee Income</w:t>
            </w:r>
          </w:p>
        </w:tc>
        <w:tc>
          <w:tcPr>
            <w:tcW w:w="1182" w:type="dxa"/>
            <w:tcBorders>
              <w:top w:val="nil"/>
              <w:left w:val="nil"/>
              <w:bottom w:val="single" w:sz="4" w:space="0" w:color="auto"/>
              <w:right w:val="single" w:sz="8" w:space="0" w:color="auto"/>
            </w:tcBorders>
            <w:shd w:val="clear" w:color="auto" w:fill="auto"/>
            <w:vAlign w:val="center"/>
            <w:hideMark/>
          </w:tcPr>
          <w:p w14:paraId="73B5ED52"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Preclosure fees income</w:t>
            </w:r>
          </w:p>
        </w:tc>
      </w:tr>
      <w:tr w:rsidR="00D17EDA" w:rsidRPr="00D17EDA" w14:paraId="1FD6CC2F" w14:textId="77777777" w:rsidTr="6CDFE4E5">
        <w:trPr>
          <w:trHeight w:val="268"/>
        </w:trPr>
        <w:tc>
          <w:tcPr>
            <w:tcW w:w="1418" w:type="dxa"/>
            <w:tcBorders>
              <w:top w:val="nil"/>
              <w:left w:val="single" w:sz="8" w:space="0" w:color="auto"/>
              <w:bottom w:val="single" w:sz="4" w:space="0" w:color="auto"/>
              <w:right w:val="single" w:sz="4" w:space="0" w:color="auto"/>
            </w:tcBorders>
            <w:shd w:val="clear" w:color="auto" w:fill="auto"/>
            <w:noWrap/>
            <w:vAlign w:val="center"/>
            <w:hideMark/>
          </w:tcPr>
          <w:p w14:paraId="2FF1A8A4"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Purchase</w:t>
            </w:r>
          </w:p>
        </w:tc>
        <w:tc>
          <w:tcPr>
            <w:tcW w:w="2824" w:type="dxa"/>
            <w:tcBorders>
              <w:top w:val="nil"/>
              <w:left w:val="nil"/>
              <w:bottom w:val="single" w:sz="4" w:space="0" w:color="auto"/>
              <w:right w:val="single" w:sz="4" w:space="0" w:color="auto"/>
            </w:tcBorders>
            <w:shd w:val="clear" w:color="auto" w:fill="auto"/>
            <w:noWrap/>
            <w:vAlign w:val="bottom"/>
            <w:hideMark/>
          </w:tcPr>
          <w:p w14:paraId="64DF6CA6"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Purchase</w:t>
            </w:r>
          </w:p>
        </w:tc>
        <w:tc>
          <w:tcPr>
            <w:tcW w:w="1203" w:type="dxa"/>
            <w:tcBorders>
              <w:top w:val="nil"/>
              <w:left w:val="nil"/>
              <w:bottom w:val="single" w:sz="4" w:space="0" w:color="auto"/>
              <w:right w:val="single" w:sz="4" w:space="0" w:color="auto"/>
            </w:tcBorders>
            <w:shd w:val="clear" w:color="auto" w:fill="auto"/>
            <w:noWrap/>
            <w:vAlign w:val="bottom"/>
            <w:hideMark/>
          </w:tcPr>
          <w:p w14:paraId="6A580AAC"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10,000</w:t>
            </w:r>
          </w:p>
        </w:tc>
        <w:tc>
          <w:tcPr>
            <w:tcW w:w="1014" w:type="dxa"/>
            <w:tcBorders>
              <w:top w:val="nil"/>
              <w:left w:val="nil"/>
              <w:bottom w:val="single" w:sz="4" w:space="0" w:color="auto"/>
              <w:right w:val="single" w:sz="4" w:space="0" w:color="auto"/>
            </w:tcBorders>
            <w:shd w:val="clear" w:color="auto" w:fill="auto"/>
            <w:noWrap/>
            <w:vAlign w:val="bottom"/>
            <w:hideMark/>
          </w:tcPr>
          <w:p w14:paraId="4E9E57AD"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10,000</w:t>
            </w:r>
          </w:p>
        </w:tc>
        <w:tc>
          <w:tcPr>
            <w:tcW w:w="1158" w:type="dxa"/>
            <w:tcBorders>
              <w:top w:val="nil"/>
              <w:left w:val="nil"/>
              <w:bottom w:val="single" w:sz="4" w:space="0" w:color="auto"/>
              <w:right w:val="single" w:sz="4" w:space="0" w:color="auto"/>
            </w:tcBorders>
            <w:shd w:val="clear" w:color="auto" w:fill="auto"/>
            <w:noWrap/>
            <w:vAlign w:val="bottom"/>
            <w:hideMark/>
          </w:tcPr>
          <w:p w14:paraId="2B9676F8"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933" w:type="dxa"/>
            <w:tcBorders>
              <w:top w:val="nil"/>
              <w:left w:val="nil"/>
              <w:bottom w:val="single" w:sz="4" w:space="0" w:color="auto"/>
              <w:right w:val="single" w:sz="4" w:space="0" w:color="auto"/>
            </w:tcBorders>
            <w:shd w:val="clear" w:color="auto" w:fill="auto"/>
            <w:noWrap/>
            <w:vAlign w:val="bottom"/>
            <w:hideMark/>
          </w:tcPr>
          <w:p w14:paraId="465EC9E1"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893" w:type="dxa"/>
            <w:tcBorders>
              <w:top w:val="nil"/>
              <w:left w:val="nil"/>
              <w:bottom w:val="single" w:sz="4" w:space="0" w:color="auto"/>
              <w:right w:val="single" w:sz="4" w:space="0" w:color="auto"/>
            </w:tcBorders>
            <w:shd w:val="clear" w:color="auto" w:fill="auto"/>
            <w:noWrap/>
            <w:vAlign w:val="bottom"/>
            <w:hideMark/>
          </w:tcPr>
          <w:p w14:paraId="3D73A903"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4" w:space="0" w:color="auto"/>
              <w:right w:val="single" w:sz="8" w:space="0" w:color="auto"/>
            </w:tcBorders>
            <w:shd w:val="clear" w:color="auto" w:fill="auto"/>
            <w:noWrap/>
            <w:vAlign w:val="bottom"/>
            <w:hideMark/>
          </w:tcPr>
          <w:p w14:paraId="19279DA0"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r w:rsidR="00D17EDA" w:rsidRPr="00D17EDA" w14:paraId="23C4F6CB" w14:textId="77777777" w:rsidTr="6CDFE4E5">
        <w:trPr>
          <w:trHeight w:val="268"/>
        </w:trPr>
        <w:tc>
          <w:tcPr>
            <w:tcW w:w="1418"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0E63DE60"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Loan Booking</w:t>
            </w:r>
          </w:p>
        </w:tc>
        <w:tc>
          <w:tcPr>
            <w:tcW w:w="2824" w:type="dxa"/>
            <w:tcBorders>
              <w:top w:val="nil"/>
              <w:left w:val="nil"/>
              <w:bottom w:val="single" w:sz="4" w:space="0" w:color="auto"/>
              <w:right w:val="single" w:sz="4" w:space="0" w:color="auto"/>
            </w:tcBorders>
            <w:shd w:val="clear" w:color="auto" w:fill="auto"/>
            <w:noWrap/>
            <w:vAlign w:val="bottom"/>
            <w:hideMark/>
          </w:tcPr>
          <w:p w14:paraId="2856BE4D"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Create Loan Receivable</w:t>
            </w:r>
          </w:p>
        </w:tc>
        <w:tc>
          <w:tcPr>
            <w:tcW w:w="1203" w:type="dxa"/>
            <w:tcBorders>
              <w:top w:val="nil"/>
              <w:left w:val="nil"/>
              <w:bottom w:val="single" w:sz="4" w:space="0" w:color="auto"/>
              <w:right w:val="single" w:sz="4" w:space="0" w:color="auto"/>
            </w:tcBorders>
            <w:shd w:val="clear" w:color="auto" w:fill="auto"/>
            <w:noWrap/>
            <w:vAlign w:val="bottom"/>
            <w:hideMark/>
          </w:tcPr>
          <w:p w14:paraId="22CF5702"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10,000</w:t>
            </w:r>
          </w:p>
        </w:tc>
        <w:tc>
          <w:tcPr>
            <w:tcW w:w="1014" w:type="dxa"/>
            <w:tcBorders>
              <w:top w:val="nil"/>
              <w:left w:val="nil"/>
              <w:bottom w:val="single" w:sz="4" w:space="0" w:color="auto"/>
              <w:right w:val="single" w:sz="4" w:space="0" w:color="auto"/>
            </w:tcBorders>
            <w:shd w:val="clear" w:color="auto" w:fill="auto"/>
            <w:noWrap/>
            <w:vAlign w:val="bottom"/>
            <w:hideMark/>
          </w:tcPr>
          <w:p w14:paraId="0749A2B3"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58" w:type="dxa"/>
            <w:tcBorders>
              <w:top w:val="nil"/>
              <w:left w:val="nil"/>
              <w:bottom w:val="single" w:sz="4" w:space="0" w:color="auto"/>
              <w:right w:val="single" w:sz="4" w:space="0" w:color="auto"/>
            </w:tcBorders>
            <w:shd w:val="clear" w:color="auto" w:fill="auto"/>
            <w:noWrap/>
            <w:vAlign w:val="bottom"/>
            <w:hideMark/>
          </w:tcPr>
          <w:p w14:paraId="2EF35EA2"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10,000</w:t>
            </w:r>
          </w:p>
        </w:tc>
        <w:tc>
          <w:tcPr>
            <w:tcW w:w="933" w:type="dxa"/>
            <w:tcBorders>
              <w:top w:val="nil"/>
              <w:left w:val="nil"/>
              <w:bottom w:val="single" w:sz="4" w:space="0" w:color="auto"/>
              <w:right w:val="single" w:sz="4" w:space="0" w:color="auto"/>
            </w:tcBorders>
            <w:shd w:val="clear" w:color="auto" w:fill="auto"/>
            <w:noWrap/>
            <w:vAlign w:val="bottom"/>
            <w:hideMark/>
          </w:tcPr>
          <w:p w14:paraId="498229C5"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893" w:type="dxa"/>
            <w:tcBorders>
              <w:top w:val="nil"/>
              <w:left w:val="nil"/>
              <w:bottom w:val="single" w:sz="4" w:space="0" w:color="auto"/>
              <w:right w:val="single" w:sz="4" w:space="0" w:color="auto"/>
            </w:tcBorders>
            <w:shd w:val="clear" w:color="auto" w:fill="auto"/>
            <w:noWrap/>
            <w:vAlign w:val="bottom"/>
            <w:hideMark/>
          </w:tcPr>
          <w:p w14:paraId="218937E5"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4" w:space="0" w:color="auto"/>
              <w:right w:val="single" w:sz="8" w:space="0" w:color="auto"/>
            </w:tcBorders>
            <w:shd w:val="clear" w:color="auto" w:fill="auto"/>
            <w:noWrap/>
            <w:vAlign w:val="bottom"/>
            <w:hideMark/>
          </w:tcPr>
          <w:p w14:paraId="2832110D"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r w:rsidR="00D17EDA" w:rsidRPr="00D17EDA" w14:paraId="5FE52266" w14:textId="77777777" w:rsidTr="6CDFE4E5">
        <w:trPr>
          <w:trHeight w:val="268"/>
        </w:trPr>
        <w:tc>
          <w:tcPr>
            <w:tcW w:w="1418" w:type="dxa"/>
            <w:vMerge/>
            <w:vAlign w:val="center"/>
            <w:hideMark/>
          </w:tcPr>
          <w:p w14:paraId="563C7FC5" w14:textId="77777777" w:rsidR="00D17EDA" w:rsidRPr="00D17EDA" w:rsidRDefault="00D17EDA" w:rsidP="00D17EDA">
            <w:pPr>
              <w:spacing w:line="240" w:lineRule="auto"/>
              <w:rPr>
                <w:rFonts w:ascii="Calibri" w:eastAsia="Times New Roman" w:hAnsi="Calibri" w:cs="Calibri"/>
                <w:b/>
                <w:bCs/>
                <w:color w:val="000000"/>
                <w:lang w:val="en-US"/>
              </w:rPr>
            </w:pPr>
          </w:p>
        </w:tc>
        <w:tc>
          <w:tcPr>
            <w:tcW w:w="2824" w:type="dxa"/>
            <w:tcBorders>
              <w:top w:val="nil"/>
              <w:left w:val="nil"/>
              <w:bottom w:val="single" w:sz="4" w:space="0" w:color="auto"/>
              <w:right w:val="single" w:sz="4" w:space="0" w:color="auto"/>
            </w:tcBorders>
            <w:shd w:val="clear" w:color="auto" w:fill="auto"/>
            <w:vAlign w:val="bottom"/>
            <w:hideMark/>
          </w:tcPr>
          <w:p w14:paraId="69FE80FB"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Loan Processing Fee</w:t>
            </w:r>
          </w:p>
        </w:tc>
        <w:tc>
          <w:tcPr>
            <w:tcW w:w="1203" w:type="dxa"/>
            <w:tcBorders>
              <w:top w:val="nil"/>
              <w:left w:val="nil"/>
              <w:bottom w:val="single" w:sz="4" w:space="0" w:color="auto"/>
              <w:right w:val="single" w:sz="4" w:space="0" w:color="auto"/>
            </w:tcBorders>
            <w:shd w:val="clear" w:color="auto" w:fill="auto"/>
            <w:noWrap/>
            <w:vAlign w:val="bottom"/>
            <w:hideMark/>
          </w:tcPr>
          <w:p w14:paraId="63A703E9"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250</w:t>
            </w:r>
          </w:p>
        </w:tc>
        <w:tc>
          <w:tcPr>
            <w:tcW w:w="1014" w:type="dxa"/>
            <w:tcBorders>
              <w:top w:val="nil"/>
              <w:left w:val="nil"/>
              <w:bottom w:val="single" w:sz="4" w:space="0" w:color="auto"/>
              <w:right w:val="single" w:sz="4" w:space="0" w:color="auto"/>
            </w:tcBorders>
            <w:shd w:val="clear" w:color="auto" w:fill="auto"/>
            <w:noWrap/>
            <w:vAlign w:val="bottom"/>
            <w:hideMark/>
          </w:tcPr>
          <w:p w14:paraId="194DDC9C"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58" w:type="dxa"/>
            <w:tcBorders>
              <w:top w:val="nil"/>
              <w:left w:val="nil"/>
              <w:bottom w:val="single" w:sz="4" w:space="0" w:color="auto"/>
              <w:right w:val="single" w:sz="4" w:space="0" w:color="auto"/>
            </w:tcBorders>
            <w:shd w:val="clear" w:color="auto" w:fill="auto"/>
            <w:noWrap/>
            <w:vAlign w:val="bottom"/>
            <w:hideMark/>
          </w:tcPr>
          <w:p w14:paraId="5B1513C7"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933" w:type="dxa"/>
            <w:tcBorders>
              <w:top w:val="nil"/>
              <w:left w:val="nil"/>
              <w:bottom w:val="single" w:sz="4" w:space="0" w:color="auto"/>
              <w:right w:val="single" w:sz="4" w:space="0" w:color="auto"/>
            </w:tcBorders>
            <w:shd w:val="clear" w:color="auto" w:fill="auto"/>
            <w:noWrap/>
            <w:vAlign w:val="bottom"/>
            <w:hideMark/>
          </w:tcPr>
          <w:p w14:paraId="52A4A198"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893" w:type="dxa"/>
            <w:tcBorders>
              <w:top w:val="nil"/>
              <w:left w:val="nil"/>
              <w:bottom w:val="single" w:sz="4" w:space="0" w:color="auto"/>
              <w:right w:val="single" w:sz="4" w:space="0" w:color="auto"/>
            </w:tcBorders>
            <w:shd w:val="clear" w:color="auto" w:fill="auto"/>
            <w:noWrap/>
            <w:vAlign w:val="bottom"/>
            <w:hideMark/>
          </w:tcPr>
          <w:p w14:paraId="10D81811"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250</w:t>
            </w:r>
          </w:p>
        </w:tc>
        <w:tc>
          <w:tcPr>
            <w:tcW w:w="1182" w:type="dxa"/>
            <w:tcBorders>
              <w:top w:val="nil"/>
              <w:left w:val="nil"/>
              <w:bottom w:val="single" w:sz="4" w:space="0" w:color="auto"/>
              <w:right w:val="single" w:sz="8" w:space="0" w:color="auto"/>
            </w:tcBorders>
            <w:shd w:val="clear" w:color="auto" w:fill="auto"/>
            <w:noWrap/>
            <w:vAlign w:val="bottom"/>
            <w:hideMark/>
          </w:tcPr>
          <w:p w14:paraId="4D200177" w14:textId="7DBF4B1A" w:rsidR="00D17EDA" w:rsidRPr="00D17EDA" w:rsidRDefault="00D17EDA" w:rsidP="00D17EDA">
            <w:pPr>
              <w:spacing w:line="240" w:lineRule="auto"/>
              <w:rPr>
                <w:rFonts w:ascii="Calibri" w:eastAsia="Times New Roman" w:hAnsi="Calibri" w:cs="Calibri"/>
                <w:color w:val="000000"/>
                <w:lang w:val="en-US"/>
              </w:rPr>
            </w:pPr>
          </w:p>
        </w:tc>
      </w:tr>
      <w:tr w:rsidR="00D17EDA" w:rsidRPr="00D17EDA" w14:paraId="15BCF233" w14:textId="77777777" w:rsidTr="6CDFE4E5">
        <w:trPr>
          <w:trHeight w:val="268"/>
        </w:trPr>
        <w:tc>
          <w:tcPr>
            <w:tcW w:w="1418"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746579AB"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Amortization</w:t>
            </w:r>
          </w:p>
        </w:tc>
        <w:tc>
          <w:tcPr>
            <w:tcW w:w="2824" w:type="dxa"/>
            <w:tcBorders>
              <w:top w:val="nil"/>
              <w:left w:val="nil"/>
              <w:bottom w:val="single" w:sz="4" w:space="0" w:color="auto"/>
              <w:right w:val="single" w:sz="4" w:space="0" w:color="auto"/>
            </w:tcBorders>
            <w:shd w:val="clear" w:color="auto" w:fill="auto"/>
            <w:noWrap/>
            <w:vAlign w:val="bottom"/>
            <w:hideMark/>
          </w:tcPr>
          <w:p w14:paraId="73F9946C"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1st EMI</w:t>
            </w:r>
          </w:p>
        </w:tc>
        <w:tc>
          <w:tcPr>
            <w:tcW w:w="1203" w:type="dxa"/>
            <w:tcBorders>
              <w:top w:val="nil"/>
              <w:left w:val="nil"/>
              <w:bottom w:val="single" w:sz="4" w:space="0" w:color="auto"/>
              <w:right w:val="single" w:sz="4" w:space="0" w:color="auto"/>
            </w:tcBorders>
            <w:shd w:val="clear" w:color="auto" w:fill="auto"/>
            <w:noWrap/>
            <w:vAlign w:val="bottom"/>
            <w:hideMark/>
          </w:tcPr>
          <w:p w14:paraId="48BFE473"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2150</w:t>
            </w:r>
          </w:p>
        </w:tc>
        <w:tc>
          <w:tcPr>
            <w:tcW w:w="1014" w:type="dxa"/>
            <w:tcBorders>
              <w:top w:val="nil"/>
              <w:left w:val="nil"/>
              <w:bottom w:val="single" w:sz="4" w:space="0" w:color="auto"/>
              <w:right w:val="single" w:sz="4" w:space="0" w:color="auto"/>
            </w:tcBorders>
            <w:shd w:val="clear" w:color="auto" w:fill="auto"/>
            <w:noWrap/>
            <w:vAlign w:val="bottom"/>
            <w:hideMark/>
          </w:tcPr>
          <w:p w14:paraId="04ABFB4E"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58" w:type="dxa"/>
            <w:tcBorders>
              <w:top w:val="nil"/>
              <w:left w:val="nil"/>
              <w:bottom w:val="single" w:sz="4" w:space="0" w:color="auto"/>
              <w:right w:val="single" w:sz="4" w:space="0" w:color="auto"/>
            </w:tcBorders>
            <w:shd w:val="clear" w:color="auto" w:fill="auto"/>
            <w:noWrap/>
            <w:vAlign w:val="bottom"/>
            <w:hideMark/>
          </w:tcPr>
          <w:p w14:paraId="54D4858C"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1900</w:t>
            </w:r>
          </w:p>
        </w:tc>
        <w:tc>
          <w:tcPr>
            <w:tcW w:w="933" w:type="dxa"/>
            <w:tcBorders>
              <w:top w:val="nil"/>
              <w:left w:val="nil"/>
              <w:bottom w:val="single" w:sz="4" w:space="0" w:color="auto"/>
              <w:right w:val="single" w:sz="4" w:space="0" w:color="auto"/>
            </w:tcBorders>
            <w:shd w:val="clear" w:color="auto" w:fill="auto"/>
            <w:noWrap/>
            <w:vAlign w:val="bottom"/>
            <w:hideMark/>
          </w:tcPr>
          <w:p w14:paraId="78143E1F"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250</w:t>
            </w:r>
          </w:p>
        </w:tc>
        <w:tc>
          <w:tcPr>
            <w:tcW w:w="893" w:type="dxa"/>
            <w:tcBorders>
              <w:top w:val="nil"/>
              <w:left w:val="nil"/>
              <w:bottom w:val="single" w:sz="4" w:space="0" w:color="auto"/>
              <w:right w:val="single" w:sz="4" w:space="0" w:color="auto"/>
            </w:tcBorders>
            <w:shd w:val="clear" w:color="auto" w:fill="auto"/>
            <w:noWrap/>
            <w:vAlign w:val="bottom"/>
            <w:hideMark/>
          </w:tcPr>
          <w:p w14:paraId="3BA02B8A"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4" w:space="0" w:color="auto"/>
              <w:right w:val="single" w:sz="8" w:space="0" w:color="auto"/>
            </w:tcBorders>
            <w:shd w:val="clear" w:color="auto" w:fill="auto"/>
            <w:noWrap/>
            <w:vAlign w:val="bottom"/>
            <w:hideMark/>
          </w:tcPr>
          <w:p w14:paraId="0AB325C7"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r w:rsidR="00D17EDA" w:rsidRPr="00D17EDA" w14:paraId="7DBF1203" w14:textId="77777777" w:rsidTr="6CDFE4E5">
        <w:trPr>
          <w:trHeight w:val="300"/>
        </w:trPr>
        <w:tc>
          <w:tcPr>
            <w:tcW w:w="1418" w:type="dxa"/>
            <w:vMerge/>
            <w:vAlign w:val="center"/>
            <w:hideMark/>
          </w:tcPr>
          <w:p w14:paraId="0CA45D21" w14:textId="77777777" w:rsidR="00D17EDA" w:rsidRPr="00D17EDA" w:rsidRDefault="00D17EDA" w:rsidP="00D17EDA">
            <w:pPr>
              <w:spacing w:line="240" w:lineRule="auto"/>
              <w:rPr>
                <w:rFonts w:ascii="Calibri" w:eastAsia="Times New Roman" w:hAnsi="Calibri" w:cs="Calibri"/>
                <w:b/>
                <w:bCs/>
                <w:color w:val="000000"/>
                <w:lang w:val="en-US"/>
              </w:rPr>
            </w:pPr>
          </w:p>
        </w:tc>
        <w:tc>
          <w:tcPr>
            <w:tcW w:w="2824" w:type="dxa"/>
            <w:tcBorders>
              <w:top w:val="nil"/>
              <w:left w:val="nil"/>
              <w:bottom w:val="single" w:sz="4" w:space="0" w:color="auto"/>
              <w:right w:val="single" w:sz="4" w:space="0" w:color="auto"/>
            </w:tcBorders>
            <w:shd w:val="clear" w:color="auto" w:fill="auto"/>
            <w:noWrap/>
            <w:vAlign w:val="bottom"/>
            <w:hideMark/>
          </w:tcPr>
          <w:p w14:paraId="18958339"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2nd EMI</w:t>
            </w:r>
          </w:p>
        </w:tc>
        <w:tc>
          <w:tcPr>
            <w:tcW w:w="1203" w:type="dxa"/>
            <w:tcBorders>
              <w:top w:val="nil"/>
              <w:left w:val="nil"/>
              <w:bottom w:val="single" w:sz="4" w:space="0" w:color="auto"/>
              <w:right w:val="single" w:sz="4" w:space="0" w:color="auto"/>
            </w:tcBorders>
            <w:shd w:val="clear" w:color="auto" w:fill="auto"/>
            <w:noWrap/>
            <w:vAlign w:val="bottom"/>
            <w:hideMark/>
          </w:tcPr>
          <w:p w14:paraId="3AD7D914"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2150</w:t>
            </w:r>
          </w:p>
        </w:tc>
        <w:tc>
          <w:tcPr>
            <w:tcW w:w="1014" w:type="dxa"/>
            <w:tcBorders>
              <w:top w:val="nil"/>
              <w:left w:val="nil"/>
              <w:bottom w:val="single" w:sz="4" w:space="0" w:color="auto"/>
              <w:right w:val="single" w:sz="4" w:space="0" w:color="auto"/>
            </w:tcBorders>
            <w:shd w:val="clear" w:color="auto" w:fill="auto"/>
            <w:noWrap/>
            <w:vAlign w:val="bottom"/>
            <w:hideMark/>
          </w:tcPr>
          <w:p w14:paraId="05AFB706"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58" w:type="dxa"/>
            <w:tcBorders>
              <w:top w:val="nil"/>
              <w:left w:val="nil"/>
              <w:bottom w:val="single" w:sz="4" w:space="0" w:color="auto"/>
              <w:right w:val="single" w:sz="4" w:space="0" w:color="auto"/>
            </w:tcBorders>
            <w:shd w:val="clear" w:color="auto" w:fill="auto"/>
            <w:noWrap/>
            <w:vAlign w:val="bottom"/>
            <w:hideMark/>
          </w:tcPr>
          <w:p w14:paraId="410D2417"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1950</w:t>
            </w:r>
          </w:p>
        </w:tc>
        <w:tc>
          <w:tcPr>
            <w:tcW w:w="933" w:type="dxa"/>
            <w:tcBorders>
              <w:top w:val="nil"/>
              <w:left w:val="nil"/>
              <w:bottom w:val="single" w:sz="4" w:space="0" w:color="auto"/>
              <w:right w:val="single" w:sz="4" w:space="0" w:color="auto"/>
            </w:tcBorders>
            <w:shd w:val="clear" w:color="auto" w:fill="auto"/>
            <w:noWrap/>
            <w:vAlign w:val="bottom"/>
            <w:hideMark/>
          </w:tcPr>
          <w:p w14:paraId="302E6810"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200</w:t>
            </w:r>
          </w:p>
        </w:tc>
        <w:tc>
          <w:tcPr>
            <w:tcW w:w="893" w:type="dxa"/>
            <w:tcBorders>
              <w:top w:val="nil"/>
              <w:left w:val="nil"/>
              <w:bottom w:val="single" w:sz="4" w:space="0" w:color="auto"/>
              <w:right w:val="single" w:sz="4" w:space="0" w:color="auto"/>
            </w:tcBorders>
            <w:shd w:val="clear" w:color="auto" w:fill="auto"/>
            <w:noWrap/>
            <w:vAlign w:val="bottom"/>
            <w:hideMark/>
          </w:tcPr>
          <w:p w14:paraId="7F5B0241"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4" w:space="0" w:color="auto"/>
              <w:right w:val="single" w:sz="8" w:space="0" w:color="auto"/>
            </w:tcBorders>
            <w:shd w:val="clear" w:color="auto" w:fill="auto"/>
            <w:noWrap/>
            <w:vAlign w:val="bottom"/>
            <w:hideMark/>
          </w:tcPr>
          <w:p w14:paraId="61726CA6"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r w:rsidR="00D17EDA" w:rsidRPr="00D17EDA" w14:paraId="02A46156" w14:textId="77777777" w:rsidTr="6CDFE4E5">
        <w:trPr>
          <w:trHeight w:val="268"/>
        </w:trPr>
        <w:tc>
          <w:tcPr>
            <w:tcW w:w="1418" w:type="dxa"/>
            <w:vMerge/>
            <w:vAlign w:val="center"/>
            <w:hideMark/>
          </w:tcPr>
          <w:p w14:paraId="26230B02" w14:textId="77777777" w:rsidR="00D17EDA" w:rsidRPr="00D17EDA" w:rsidRDefault="00D17EDA" w:rsidP="00D17EDA">
            <w:pPr>
              <w:spacing w:line="240" w:lineRule="auto"/>
              <w:rPr>
                <w:rFonts w:ascii="Calibri" w:eastAsia="Times New Roman" w:hAnsi="Calibri" w:cs="Calibri"/>
                <w:b/>
                <w:bCs/>
                <w:color w:val="000000"/>
                <w:lang w:val="en-US"/>
              </w:rPr>
            </w:pPr>
          </w:p>
        </w:tc>
        <w:tc>
          <w:tcPr>
            <w:tcW w:w="2824" w:type="dxa"/>
            <w:tcBorders>
              <w:top w:val="nil"/>
              <w:left w:val="nil"/>
              <w:bottom w:val="single" w:sz="4" w:space="0" w:color="auto"/>
              <w:right w:val="single" w:sz="4" w:space="0" w:color="auto"/>
            </w:tcBorders>
            <w:shd w:val="clear" w:color="auto" w:fill="auto"/>
            <w:noWrap/>
            <w:vAlign w:val="bottom"/>
            <w:hideMark/>
          </w:tcPr>
          <w:p w14:paraId="296A0067"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3rd EMI</w:t>
            </w:r>
          </w:p>
        </w:tc>
        <w:tc>
          <w:tcPr>
            <w:tcW w:w="1203" w:type="dxa"/>
            <w:tcBorders>
              <w:top w:val="nil"/>
              <w:left w:val="nil"/>
              <w:bottom w:val="single" w:sz="4" w:space="0" w:color="auto"/>
              <w:right w:val="single" w:sz="4" w:space="0" w:color="auto"/>
            </w:tcBorders>
            <w:shd w:val="clear" w:color="auto" w:fill="auto"/>
            <w:noWrap/>
            <w:vAlign w:val="bottom"/>
            <w:hideMark/>
          </w:tcPr>
          <w:p w14:paraId="629E3D7E"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2150</w:t>
            </w:r>
          </w:p>
        </w:tc>
        <w:tc>
          <w:tcPr>
            <w:tcW w:w="1014" w:type="dxa"/>
            <w:tcBorders>
              <w:top w:val="nil"/>
              <w:left w:val="nil"/>
              <w:bottom w:val="single" w:sz="4" w:space="0" w:color="auto"/>
              <w:right w:val="single" w:sz="4" w:space="0" w:color="auto"/>
            </w:tcBorders>
            <w:shd w:val="clear" w:color="auto" w:fill="auto"/>
            <w:noWrap/>
            <w:vAlign w:val="bottom"/>
            <w:hideMark/>
          </w:tcPr>
          <w:p w14:paraId="6BA9EEF3"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58" w:type="dxa"/>
            <w:tcBorders>
              <w:top w:val="nil"/>
              <w:left w:val="nil"/>
              <w:bottom w:val="single" w:sz="4" w:space="0" w:color="auto"/>
              <w:right w:val="single" w:sz="4" w:space="0" w:color="auto"/>
            </w:tcBorders>
            <w:shd w:val="clear" w:color="auto" w:fill="auto"/>
            <w:noWrap/>
            <w:vAlign w:val="bottom"/>
            <w:hideMark/>
          </w:tcPr>
          <w:p w14:paraId="7140DADB"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2000</w:t>
            </w:r>
          </w:p>
        </w:tc>
        <w:tc>
          <w:tcPr>
            <w:tcW w:w="933" w:type="dxa"/>
            <w:tcBorders>
              <w:top w:val="nil"/>
              <w:left w:val="nil"/>
              <w:bottom w:val="single" w:sz="4" w:space="0" w:color="auto"/>
              <w:right w:val="single" w:sz="4" w:space="0" w:color="auto"/>
            </w:tcBorders>
            <w:shd w:val="clear" w:color="auto" w:fill="auto"/>
            <w:noWrap/>
            <w:vAlign w:val="bottom"/>
            <w:hideMark/>
          </w:tcPr>
          <w:p w14:paraId="60190A0E"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150</w:t>
            </w:r>
          </w:p>
        </w:tc>
        <w:tc>
          <w:tcPr>
            <w:tcW w:w="893" w:type="dxa"/>
            <w:tcBorders>
              <w:top w:val="nil"/>
              <w:left w:val="nil"/>
              <w:bottom w:val="single" w:sz="4" w:space="0" w:color="auto"/>
              <w:right w:val="single" w:sz="4" w:space="0" w:color="auto"/>
            </w:tcBorders>
            <w:shd w:val="clear" w:color="auto" w:fill="auto"/>
            <w:noWrap/>
            <w:vAlign w:val="bottom"/>
            <w:hideMark/>
          </w:tcPr>
          <w:p w14:paraId="3BA396B9"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4" w:space="0" w:color="auto"/>
              <w:right w:val="single" w:sz="8" w:space="0" w:color="auto"/>
            </w:tcBorders>
            <w:shd w:val="clear" w:color="auto" w:fill="auto"/>
            <w:noWrap/>
            <w:vAlign w:val="bottom"/>
            <w:hideMark/>
          </w:tcPr>
          <w:p w14:paraId="0DDA16AB"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r w:rsidR="00D17EDA" w:rsidRPr="00D17EDA" w14:paraId="2EDD036C" w14:textId="77777777" w:rsidTr="6CDFE4E5">
        <w:trPr>
          <w:trHeight w:val="268"/>
        </w:trPr>
        <w:tc>
          <w:tcPr>
            <w:tcW w:w="1418" w:type="dxa"/>
            <w:tcBorders>
              <w:top w:val="nil"/>
              <w:left w:val="single" w:sz="8" w:space="0" w:color="auto"/>
              <w:bottom w:val="single" w:sz="4" w:space="0" w:color="auto"/>
              <w:right w:val="single" w:sz="4" w:space="0" w:color="auto"/>
            </w:tcBorders>
            <w:shd w:val="clear" w:color="auto" w:fill="auto"/>
            <w:noWrap/>
            <w:vAlign w:val="center"/>
            <w:hideMark/>
          </w:tcPr>
          <w:p w14:paraId="7736D118"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Refund</w:t>
            </w:r>
          </w:p>
        </w:tc>
        <w:tc>
          <w:tcPr>
            <w:tcW w:w="2824" w:type="dxa"/>
            <w:tcBorders>
              <w:top w:val="nil"/>
              <w:left w:val="nil"/>
              <w:bottom w:val="single" w:sz="4" w:space="0" w:color="auto"/>
              <w:right w:val="single" w:sz="4" w:space="0" w:color="auto"/>
            </w:tcBorders>
            <w:shd w:val="clear" w:color="auto" w:fill="auto"/>
            <w:noWrap/>
            <w:vAlign w:val="bottom"/>
            <w:hideMark/>
          </w:tcPr>
          <w:p w14:paraId="0D00700C"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Refund of INR 3000 (&lt;90%)</w:t>
            </w:r>
          </w:p>
        </w:tc>
        <w:tc>
          <w:tcPr>
            <w:tcW w:w="1203" w:type="dxa"/>
            <w:tcBorders>
              <w:top w:val="nil"/>
              <w:left w:val="nil"/>
              <w:bottom w:val="single" w:sz="4" w:space="0" w:color="auto"/>
              <w:right w:val="single" w:sz="4" w:space="0" w:color="auto"/>
            </w:tcBorders>
            <w:shd w:val="clear" w:color="auto" w:fill="auto"/>
            <w:noWrap/>
            <w:vAlign w:val="bottom"/>
            <w:hideMark/>
          </w:tcPr>
          <w:p w14:paraId="64D73D2C"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3,000</w:t>
            </w:r>
          </w:p>
        </w:tc>
        <w:tc>
          <w:tcPr>
            <w:tcW w:w="1014" w:type="dxa"/>
            <w:tcBorders>
              <w:top w:val="nil"/>
              <w:left w:val="nil"/>
              <w:bottom w:val="single" w:sz="4" w:space="0" w:color="auto"/>
              <w:right w:val="single" w:sz="4" w:space="0" w:color="auto"/>
            </w:tcBorders>
            <w:shd w:val="clear" w:color="auto" w:fill="auto"/>
            <w:noWrap/>
            <w:vAlign w:val="bottom"/>
            <w:hideMark/>
          </w:tcPr>
          <w:p w14:paraId="30529F65"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3,000</w:t>
            </w:r>
          </w:p>
        </w:tc>
        <w:tc>
          <w:tcPr>
            <w:tcW w:w="1158" w:type="dxa"/>
            <w:tcBorders>
              <w:top w:val="nil"/>
              <w:left w:val="nil"/>
              <w:bottom w:val="single" w:sz="4" w:space="0" w:color="auto"/>
              <w:right w:val="single" w:sz="4" w:space="0" w:color="auto"/>
            </w:tcBorders>
            <w:shd w:val="clear" w:color="auto" w:fill="auto"/>
            <w:noWrap/>
            <w:vAlign w:val="bottom"/>
            <w:hideMark/>
          </w:tcPr>
          <w:p w14:paraId="6CB9BA6F"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933" w:type="dxa"/>
            <w:tcBorders>
              <w:top w:val="nil"/>
              <w:left w:val="nil"/>
              <w:bottom w:val="single" w:sz="4" w:space="0" w:color="auto"/>
              <w:right w:val="single" w:sz="4" w:space="0" w:color="auto"/>
            </w:tcBorders>
            <w:shd w:val="clear" w:color="auto" w:fill="auto"/>
            <w:noWrap/>
            <w:vAlign w:val="bottom"/>
            <w:hideMark/>
          </w:tcPr>
          <w:p w14:paraId="2C321EE0"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893" w:type="dxa"/>
            <w:tcBorders>
              <w:top w:val="nil"/>
              <w:left w:val="nil"/>
              <w:bottom w:val="single" w:sz="4" w:space="0" w:color="auto"/>
              <w:right w:val="single" w:sz="4" w:space="0" w:color="auto"/>
            </w:tcBorders>
            <w:shd w:val="clear" w:color="auto" w:fill="auto"/>
            <w:noWrap/>
            <w:vAlign w:val="bottom"/>
            <w:hideMark/>
          </w:tcPr>
          <w:p w14:paraId="19D7363E"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4" w:space="0" w:color="auto"/>
              <w:right w:val="single" w:sz="8" w:space="0" w:color="auto"/>
            </w:tcBorders>
            <w:shd w:val="clear" w:color="auto" w:fill="auto"/>
            <w:noWrap/>
            <w:vAlign w:val="bottom"/>
            <w:hideMark/>
          </w:tcPr>
          <w:p w14:paraId="7048AB35"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r w:rsidR="00D17EDA" w:rsidRPr="00D17EDA" w14:paraId="6CFA03C9" w14:textId="77777777" w:rsidTr="6CDFE4E5">
        <w:trPr>
          <w:trHeight w:val="268"/>
        </w:trPr>
        <w:tc>
          <w:tcPr>
            <w:tcW w:w="1418" w:type="dxa"/>
            <w:vMerge w:val="restart"/>
            <w:tcBorders>
              <w:top w:val="nil"/>
              <w:left w:val="single" w:sz="8" w:space="0" w:color="auto"/>
              <w:bottom w:val="single" w:sz="8" w:space="0" w:color="000000" w:themeColor="text1"/>
              <w:right w:val="single" w:sz="4" w:space="0" w:color="auto"/>
            </w:tcBorders>
            <w:shd w:val="clear" w:color="auto" w:fill="auto"/>
            <w:vAlign w:val="center"/>
            <w:hideMark/>
          </w:tcPr>
          <w:p w14:paraId="6FD900C0" w14:textId="77777777" w:rsidR="00D17EDA" w:rsidRPr="00D17EDA" w:rsidRDefault="00D17EDA" w:rsidP="00D17EDA">
            <w:pPr>
              <w:spacing w:line="240" w:lineRule="auto"/>
              <w:rPr>
                <w:rFonts w:ascii="Calibri" w:eastAsia="Times New Roman" w:hAnsi="Calibri" w:cs="Calibri"/>
                <w:b/>
                <w:bCs/>
                <w:color w:val="000000"/>
                <w:lang w:val="en-US"/>
              </w:rPr>
            </w:pPr>
            <w:r w:rsidRPr="00D17EDA">
              <w:rPr>
                <w:rFonts w:ascii="Calibri" w:eastAsia="Times New Roman" w:hAnsi="Calibri" w:cs="Calibri"/>
                <w:b/>
                <w:bCs/>
                <w:color w:val="000000"/>
                <w:lang w:val="en-US"/>
              </w:rPr>
              <w:t>Re-Amortization on the revised O/S</w:t>
            </w:r>
          </w:p>
        </w:tc>
        <w:tc>
          <w:tcPr>
            <w:tcW w:w="2824" w:type="dxa"/>
            <w:tcBorders>
              <w:top w:val="nil"/>
              <w:left w:val="nil"/>
              <w:bottom w:val="single" w:sz="4" w:space="0" w:color="auto"/>
              <w:right w:val="single" w:sz="4" w:space="0" w:color="auto"/>
            </w:tcBorders>
            <w:shd w:val="clear" w:color="auto" w:fill="auto"/>
            <w:noWrap/>
            <w:vAlign w:val="bottom"/>
            <w:hideMark/>
          </w:tcPr>
          <w:p w14:paraId="72FEC0A1"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reduce loan receivable by INR 3,000</w:t>
            </w:r>
          </w:p>
        </w:tc>
        <w:tc>
          <w:tcPr>
            <w:tcW w:w="1203" w:type="dxa"/>
            <w:tcBorders>
              <w:top w:val="nil"/>
              <w:left w:val="nil"/>
              <w:bottom w:val="single" w:sz="4" w:space="0" w:color="auto"/>
              <w:right w:val="single" w:sz="4" w:space="0" w:color="auto"/>
            </w:tcBorders>
            <w:shd w:val="clear" w:color="auto" w:fill="auto"/>
            <w:noWrap/>
            <w:vAlign w:val="bottom"/>
            <w:hideMark/>
          </w:tcPr>
          <w:p w14:paraId="3230DC7F"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3000</w:t>
            </w:r>
          </w:p>
        </w:tc>
        <w:tc>
          <w:tcPr>
            <w:tcW w:w="1014" w:type="dxa"/>
            <w:tcBorders>
              <w:top w:val="nil"/>
              <w:left w:val="nil"/>
              <w:bottom w:val="single" w:sz="4" w:space="0" w:color="auto"/>
              <w:right w:val="single" w:sz="4" w:space="0" w:color="auto"/>
            </w:tcBorders>
            <w:shd w:val="clear" w:color="auto" w:fill="auto"/>
            <w:noWrap/>
            <w:vAlign w:val="bottom"/>
            <w:hideMark/>
          </w:tcPr>
          <w:p w14:paraId="1787BF4B"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58" w:type="dxa"/>
            <w:tcBorders>
              <w:top w:val="nil"/>
              <w:left w:val="nil"/>
              <w:bottom w:val="single" w:sz="4" w:space="0" w:color="auto"/>
              <w:right w:val="single" w:sz="4" w:space="0" w:color="auto"/>
            </w:tcBorders>
            <w:shd w:val="clear" w:color="auto" w:fill="auto"/>
            <w:noWrap/>
            <w:vAlign w:val="bottom"/>
            <w:hideMark/>
          </w:tcPr>
          <w:p w14:paraId="4DC25AD7"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3,000</w:t>
            </w:r>
          </w:p>
        </w:tc>
        <w:tc>
          <w:tcPr>
            <w:tcW w:w="933" w:type="dxa"/>
            <w:tcBorders>
              <w:top w:val="nil"/>
              <w:left w:val="nil"/>
              <w:bottom w:val="single" w:sz="4" w:space="0" w:color="auto"/>
              <w:right w:val="single" w:sz="4" w:space="0" w:color="auto"/>
            </w:tcBorders>
            <w:shd w:val="clear" w:color="auto" w:fill="auto"/>
            <w:noWrap/>
            <w:vAlign w:val="bottom"/>
            <w:hideMark/>
          </w:tcPr>
          <w:p w14:paraId="3423C598"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893" w:type="dxa"/>
            <w:tcBorders>
              <w:top w:val="nil"/>
              <w:left w:val="nil"/>
              <w:bottom w:val="single" w:sz="4" w:space="0" w:color="auto"/>
              <w:right w:val="single" w:sz="4" w:space="0" w:color="auto"/>
            </w:tcBorders>
            <w:shd w:val="clear" w:color="auto" w:fill="auto"/>
            <w:noWrap/>
            <w:vAlign w:val="bottom"/>
            <w:hideMark/>
          </w:tcPr>
          <w:p w14:paraId="5B6029BD"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4" w:space="0" w:color="auto"/>
              <w:right w:val="single" w:sz="8" w:space="0" w:color="auto"/>
            </w:tcBorders>
            <w:shd w:val="clear" w:color="auto" w:fill="auto"/>
            <w:noWrap/>
            <w:vAlign w:val="bottom"/>
            <w:hideMark/>
          </w:tcPr>
          <w:p w14:paraId="132E297B"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r w:rsidR="00D17EDA" w:rsidRPr="00D17EDA" w14:paraId="12AA511E" w14:textId="77777777" w:rsidTr="6CDFE4E5">
        <w:trPr>
          <w:trHeight w:val="268"/>
        </w:trPr>
        <w:tc>
          <w:tcPr>
            <w:tcW w:w="1418" w:type="dxa"/>
            <w:vMerge/>
            <w:vAlign w:val="center"/>
            <w:hideMark/>
          </w:tcPr>
          <w:p w14:paraId="4E702763" w14:textId="77777777" w:rsidR="00D17EDA" w:rsidRPr="00D17EDA" w:rsidRDefault="00D17EDA" w:rsidP="00D17EDA">
            <w:pPr>
              <w:spacing w:line="240" w:lineRule="auto"/>
              <w:rPr>
                <w:rFonts w:ascii="Calibri" w:eastAsia="Times New Roman" w:hAnsi="Calibri" w:cs="Calibri"/>
                <w:b/>
                <w:bCs/>
                <w:color w:val="000000"/>
                <w:lang w:val="en-US"/>
              </w:rPr>
            </w:pPr>
          </w:p>
        </w:tc>
        <w:tc>
          <w:tcPr>
            <w:tcW w:w="2824" w:type="dxa"/>
            <w:tcBorders>
              <w:top w:val="nil"/>
              <w:left w:val="nil"/>
              <w:bottom w:val="single" w:sz="4" w:space="0" w:color="auto"/>
              <w:right w:val="single" w:sz="4" w:space="0" w:color="auto"/>
            </w:tcBorders>
            <w:shd w:val="clear" w:color="auto" w:fill="auto"/>
            <w:noWrap/>
            <w:vAlign w:val="bottom"/>
            <w:hideMark/>
          </w:tcPr>
          <w:p w14:paraId="3FA3D410"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4th Emi</w:t>
            </w:r>
          </w:p>
        </w:tc>
        <w:tc>
          <w:tcPr>
            <w:tcW w:w="1203" w:type="dxa"/>
            <w:tcBorders>
              <w:top w:val="nil"/>
              <w:left w:val="nil"/>
              <w:bottom w:val="single" w:sz="4" w:space="0" w:color="auto"/>
              <w:right w:val="single" w:sz="4" w:space="0" w:color="auto"/>
            </w:tcBorders>
            <w:shd w:val="clear" w:color="auto" w:fill="auto"/>
            <w:noWrap/>
            <w:vAlign w:val="bottom"/>
            <w:hideMark/>
          </w:tcPr>
          <w:p w14:paraId="0B0B2E27"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600</w:t>
            </w:r>
          </w:p>
        </w:tc>
        <w:tc>
          <w:tcPr>
            <w:tcW w:w="1014" w:type="dxa"/>
            <w:tcBorders>
              <w:top w:val="nil"/>
              <w:left w:val="nil"/>
              <w:bottom w:val="single" w:sz="4" w:space="0" w:color="auto"/>
              <w:right w:val="single" w:sz="4" w:space="0" w:color="auto"/>
            </w:tcBorders>
            <w:shd w:val="clear" w:color="auto" w:fill="auto"/>
            <w:noWrap/>
            <w:vAlign w:val="bottom"/>
            <w:hideMark/>
          </w:tcPr>
          <w:p w14:paraId="46F63475"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58" w:type="dxa"/>
            <w:tcBorders>
              <w:top w:val="nil"/>
              <w:left w:val="nil"/>
              <w:bottom w:val="single" w:sz="4" w:space="0" w:color="auto"/>
              <w:right w:val="single" w:sz="4" w:space="0" w:color="auto"/>
            </w:tcBorders>
            <w:shd w:val="clear" w:color="auto" w:fill="auto"/>
            <w:noWrap/>
            <w:vAlign w:val="bottom"/>
            <w:hideMark/>
          </w:tcPr>
          <w:p w14:paraId="6E473F5F"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560</w:t>
            </w:r>
          </w:p>
        </w:tc>
        <w:tc>
          <w:tcPr>
            <w:tcW w:w="933" w:type="dxa"/>
            <w:tcBorders>
              <w:top w:val="nil"/>
              <w:left w:val="nil"/>
              <w:bottom w:val="single" w:sz="4" w:space="0" w:color="auto"/>
              <w:right w:val="single" w:sz="4" w:space="0" w:color="auto"/>
            </w:tcBorders>
            <w:shd w:val="clear" w:color="auto" w:fill="auto"/>
            <w:noWrap/>
            <w:vAlign w:val="bottom"/>
            <w:hideMark/>
          </w:tcPr>
          <w:p w14:paraId="3E571BAB"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40</w:t>
            </w:r>
          </w:p>
        </w:tc>
        <w:tc>
          <w:tcPr>
            <w:tcW w:w="893" w:type="dxa"/>
            <w:tcBorders>
              <w:top w:val="nil"/>
              <w:left w:val="nil"/>
              <w:bottom w:val="single" w:sz="4" w:space="0" w:color="auto"/>
              <w:right w:val="single" w:sz="4" w:space="0" w:color="auto"/>
            </w:tcBorders>
            <w:shd w:val="clear" w:color="auto" w:fill="auto"/>
            <w:noWrap/>
            <w:vAlign w:val="bottom"/>
            <w:hideMark/>
          </w:tcPr>
          <w:p w14:paraId="2ECD4836"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4" w:space="0" w:color="auto"/>
              <w:right w:val="single" w:sz="8" w:space="0" w:color="auto"/>
            </w:tcBorders>
            <w:shd w:val="clear" w:color="auto" w:fill="auto"/>
            <w:noWrap/>
            <w:vAlign w:val="bottom"/>
            <w:hideMark/>
          </w:tcPr>
          <w:p w14:paraId="14581856"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r w:rsidR="00D17EDA" w:rsidRPr="00D17EDA" w14:paraId="37ABFDA0" w14:textId="77777777" w:rsidTr="6CDFE4E5">
        <w:trPr>
          <w:trHeight w:val="277"/>
        </w:trPr>
        <w:tc>
          <w:tcPr>
            <w:tcW w:w="1418" w:type="dxa"/>
            <w:vMerge/>
            <w:vAlign w:val="center"/>
            <w:hideMark/>
          </w:tcPr>
          <w:p w14:paraId="2AF6B661" w14:textId="77777777" w:rsidR="00D17EDA" w:rsidRPr="00D17EDA" w:rsidRDefault="00D17EDA" w:rsidP="00D17EDA">
            <w:pPr>
              <w:spacing w:line="240" w:lineRule="auto"/>
              <w:rPr>
                <w:rFonts w:ascii="Calibri" w:eastAsia="Times New Roman" w:hAnsi="Calibri" w:cs="Calibri"/>
                <w:b/>
                <w:bCs/>
                <w:color w:val="000000"/>
                <w:lang w:val="en-US"/>
              </w:rPr>
            </w:pPr>
          </w:p>
        </w:tc>
        <w:tc>
          <w:tcPr>
            <w:tcW w:w="2824" w:type="dxa"/>
            <w:tcBorders>
              <w:top w:val="nil"/>
              <w:left w:val="nil"/>
              <w:bottom w:val="single" w:sz="8" w:space="0" w:color="auto"/>
              <w:right w:val="single" w:sz="4" w:space="0" w:color="auto"/>
            </w:tcBorders>
            <w:shd w:val="clear" w:color="auto" w:fill="auto"/>
            <w:vAlign w:val="bottom"/>
            <w:hideMark/>
          </w:tcPr>
          <w:p w14:paraId="55BF6FD8"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5th EMI</w:t>
            </w:r>
          </w:p>
        </w:tc>
        <w:tc>
          <w:tcPr>
            <w:tcW w:w="1203" w:type="dxa"/>
            <w:tcBorders>
              <w:top w:val="nil"/>
              <w:left w:val="nil"/>
              <w:bottom w:val="single" w:sz="8" w:space="0" w:color="auto"/>
              <w:right w:val="single" w:sz="4" w:space="0" w:color="auto"/>
            </w:tcBorders>
            <w:shd w:val="clear" w:color="auto" w:fill="auto"/>
            <w:noWrap/>
            <w:vAlign w:val="bottom"/>
            <w:hideMark/>
          </w:tcPr>
          <w:p w14:paraId="2C328BAF"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Dr 600</w:t>
            </w:r>
          </w:p>
        </w:tc>
        <w:tc>
          <w:tcPr>
            <w:tcW w:w="1014" w:type="dxa"/>
            <w:tcBorders>
              <w:top w:val="nil"/>
              <w:left w:val="nil"/>
              <w:bottom w:val="single" w:sz="8" w:space="0" w:color="auto"/>
              <w:right w:val="single" w:sz="4" w:space="0" w:color="auto"/>
            </w:tcBorders>
            <w:shd w:val="clear" w:color="auto" w:fill="auto"/>
            <w:noWrap/>
            <w:vAlign w:val="bottom"/>
            <w:hideMark/>
          </w:tcPr>
          <w:p w14:paraId="2A2586BA"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58" w:type="dxa"/>
            <w:tcBorders>
              <w:top w:val="nil"/>
              <w:left w:val="nil"/>
              <w:bottom w:val="single" w:sz="8" w:space="0" w:color="auto"/>
              <w:right w:val="single" w:sz="4" w:space="0" w:color="auto"/>
            </w:tcBorders>
            <w:shd w:val="clear" w:color="auto" w:fill="auto"/>
            <w:noWrap/>
            <w:vAlign w:val="bottom"/>
            <w:hideMark/>
          </w:tcPr>
          <w:p w14:paraId="7CAE525A"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590</w:t>
            </w:r>
          </w:p>
        </w:tc>
        <w:tc>
          <w:tcPr>
            <w:tcW w:w="933" w:type="dxa"/>
            <w:tcBorders>
              <w:top w:val="nil"/>
              <w:left w:val="nil"/>
              <w:bottom w:val="single" w:sz="8" w:space="0" w:color="auto"/>
              <w:right w:val="single" w:sz="4" w:space="0" w:color="auto"/>
            </w:tcBorders>
            <w:shd w:val="clear" w:color="auto" w:fill="auto"/>
            <w:noWrap/>
            <w:vAlign w:val="bottom"/>
            <w:hideMark/>
          </w:tcPr>
          <w:p w14:paraId="469A3D28"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Cr 10</w:t>
            </w:r>
          </w:p>
        </w:tc>
        <w:tc>
          <w:tcPr>
            <w:tcW w:w="893" w:type="dxa"/>
            <w:tcBorders>
              <w:top w:val="nil"/>
              <w:left w:val="nil"/>
              <w:bottom w:val="single" w:sz="8" w:space="0" w:color="auto"/>
              <w:right w:val="single" w:sz="4" w:space="0" w:color="auto"/>
            </w:tcBorders>
            <w:shd w:val="clear" w:color="auto" w:fill="auto"/>
            <w:noWrap/>
            <w:vAlign w:val="bottom"/>
            <w:hideMark/>
          </w:tcPr>
          <w:p w14:paraId="2629081E"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c>
          <w:tcPr>
            <w:tcW w:w="1182" w:type="dxa"/>
            <w:tcBorders>
              <w:top w:val="nil"/>
              <w:left w:val="nil"/>
              <w:bottom w:val="single" w:sz="8" w:space="0" w:color="auto"/>
              <w:right w:val="single" w:sz="8" w:space="0" w:color="auto"/>
            </w:tcBorders>
            <w:shd w:val="clear" w:color="auto" w:fill="auto"/>
            <w:noWrap/>
            <w:vAlign w:val="bottom"/>
            <w:hideMark/>
          </w:tcPr>
          <w:p w14:paraId="0F291F8C" w14:textId="77777777" w:rsidR="00D17EDA" w:rsidRPr="00D17EDA" w:rsidRDefault="00D17EDA" w:rsidP="00D17EDA">
            <w:pPr>
              <w:spacing w:line="240" w:lineRule="auto"/>
              <w:rPr>
                <w:rFonts w:ascii="Calibri" w:eastAsia="Times New Roman" w:hAnsi="Calibri" w:cs="Calibri"/>
                <w:color w:val="000000"/>
                <w:lang w:val="en-US"/>
              </w:rPr>
            </w:pPr>
            <w:r w:rsidRPr="00D17EDA">
              <w:rPr>
                <w:rFonts w:ascii="Calibri" w:eastAsia="Times New Roman" w:hAnsi="Calibri" w:cs="Calibri"/>
                <w:color w:val="000000"/>
                <w:lang w:val="en-US"/>
              </w:rPr>
              <w:t> </w:t>
            </w:r>
          </w:p>
        </w:tc>
      </w:tr>
    </w:tbl>
    <w:p w14:paraId="39C36F81" w14:textId="77777777" w:rsidR="00D17EDA" w:rsidRDefault="00D17EDA" w:rsidP="00EA630F">
      <w:pPr>
        <w:rPr>
          <w:bCs/>
          <w:color w:val="434343"/>
        </w:rPr>
      </w:pPr>
    </w:p>
    <w:p w14:paraId="16D5C21A" w14:textId="6E213016" w:rsidR="0060775D" w:rsidRDefault="0060775D" w:rsidP="2ECC5BA5">
      <w:pPr>
        <w:pStyle w:val="Heading1"/>
        <w:numPr>
          <w:ilvl w:val="0"/>
          <w:numId w:val="14"/>
        </w:numPr>
        <w:ind w:left="360"/>
        <w:rPr>
          <w:b/>
          <w:bCs/>
          <w:sz w:val="24"/>
          <w:szCs w:val="24"/>
        </w:rPr>
      </w:pPr>
      <w:bookmarkStart w:id="14" w:name="_Toc1376137064"/>
      <w:r w:rsidRPr="270C3492">
        <w:rPr>
          <w:b/>
          <w:bCs/>
          <w:sz w:val="24"/>
          <w:szCs w:val="24"/>
        </w:rPr>
        <w:t>Statements</w:t>
      </w:r>
      <w:bookmarkEnd w:id="14"/>
    </w:p>
    <w:p w14:paraId="0A3E9C47" w14:textId="4E6B481A" w:rsidR="0060775D" w:rsidRDefault="0033554E" w:rsidP="0060775D">
      <w:pPr>
        <w:ind w:left="360"/>
      </w:pPr>
      <w:r>
        <w:t xml:space="preserve">Loan </w:t>
      </w:r>
      <w:r w:rsidR="00E7492F">
        <w:t>re-amortization</w:t>
      </w:r>
      <w:r>
        <w:t xml:space="preserve"> shall </w:t>
      </w:r>
      <w:r w:rsidR="00D701BA">
        <w:t>do the following</w:t>
      </w:r>
    </w:p>
    <w:p w14:paraId="32A3D506" w14:textId="5230091E" w:rsidR="0033554E" w:rsidRDefault="0033554E" w:rsidP="0060775D">
      <w:pPr>
        <w:ind w:left="360"/>
      </w:pPr>
    </w:p>
    <w:p w14:paraId="61133EEB" w14:textId="79900AB4" w:rsidR="00D701BA" w:rsidRDefault="00E7492F" w:rsidP="00E7492F">
      <w:pPr>
        <w:pStyle w:val="ListParagraph"/>
        <w:numPr>
          <w:ilvl w:val="1"/>
          <w:numId w:val="14"/>
        </w:numPr>
        <w:ind w:left="1080"/>
      </w:pPr>
      <w:r>
        <w:t>Accommodate the refund and re-amortize the principal outstanding</w:t>
      </w:r>
      <w:r w:rsidR="00312DA7">
        <w:t xml:space="preserve"> at the same interest rates and retained remaining tenor on the original loan.</w:t>
      </w:r>
    </w:p>
    <w:p w14:paraId="7751C4A0" w14:textId="78B02DB4" w:rsidR="009644E7" w:rsidRDefault="009644E7" w:rsidP="2ECC5BA5">
      <w:pPr>
        <w:pStyle w:val="Heading1"/>
        <w:numPr>
          <w:ilvl w:val="0"/>
          <w:numId w:val="14"/>
        </w:numPr>
        <w:rPr>
          <w:b/>
          <w:bCs/>
          <w:sz w:val="24"/>
          <w:szCs w:val="24"/>
        </w:rPr>
      </w:pPr>
      <w:bookmarkStart w:id="15" w:name="_Toc1503102354"/>
      <w:r w:rsidRPr="270C3492">
        <w:rPr>
          <w:b/>
          <w:bCs/>
          <w:sz w:val="24"/>
          <w:szCs w:val="24"/>
        </w:rPr>
        <w:t>Reports</w:t>
      </w:r>
      <w:bookmarkEnd w:id="15"/>
    </w:p>
    <w:tbl>
      <w:tblPr>
        <w:tblStyle w:val="TableGrid"/>
        <w:tblW w:w="0" w:type="auto"/>
        <w:tblLayout w:type="fixed"/>
        <w:tblLook w:val="06A0" w:firstRow="1" w:lastRow="0" w:firstColumn="1" w:lastColumn="0" w:noHBand="1" w:noVBand="1"/>
      </w:tblPr>
      <w:tblGrid>
        <w:gridCol w:w="1245"/>
        <w:gridCol w:w="5670"/>
      </w:tblGrid>
      <w:tr w:rsidR="2ECC5BA5" w14:paraId="66ED6DD7"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9DAF8"/>
          </w:tcPr>
          <w:p w14:paraId="7B3CF54E" w14:textId="6DCDA960" w:rsidR="2ECC5BA5" w:rsidRDefault="2ECC5BA5" w:rsidP="2ECC5BA5">
            <w:pPr>
              <w:spacing w:line="276" w:lineRule="auto"/>
              <w:jc w:val="center"/>
              <w:rPr>
                <w:color w:val="000000" w:themeColor="text1"/>
              </w:rPr>
            </w:pPr>
            <w:r w:rsidRPr="2ECC5BA5">
              <w:rPr>
                <w:b/>
                <w:bCs/>
                <w:color w:val="000000" w:themeColor="text1"/>
              </w:rPr>
              <w:t>Sl. No</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9DAF8"/>
          </w:tcPr>
          <w:p w14:paraId="55D38F67" w14:textId="731E5258" w:rsidR="2ECC5BA5" w:rsidRDefault="2ECC5BA5" w:rsidP="2ECC5BA5">
            <w:pPr>
              <w:spacing w:line="276" w:lineRule="auto"/>
              <w:jc w:val="center"/>
              <w:rPr>
                <w:color w:val="000000" w:themeColor="text1"/>
              </w:rPr>
            </w:pPr>
            <w:r w:rsidRPr="2ECC5BA5">
              <w:rPr>
                <w:b/>
                <w:bCs/>
                <w:color w:val="000000" w:themeColor="text1"/>
              </w:rPr>
              <w:t>Report Description</w:t>
            </w:r>
          </w:p>
        </w:tc>
      </w:tr>
      <w:tr w:rsidR="2ECC5BA5" w14:paraId="5DAA956F"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39BFBF" w14:textId="3624F435" w:rsidR="2ECC5BA5" w:rsidRDefault="2ECC5BA5" w:rsidP="2ECC5BA5">
            <w:pPr>
              <w:spacing w:line="276" w:lineRule="auto"/>
              <w:jc w:val="center"/>
              <w:rPr>
                <w:color w:val="000000" w:themeColor="text1"/>
              </w:rPr>
            </w:pPr>
            <w:r w:rsidRPr="2ECC5BA5">
              <w:rPr>
                <w:color w:val="000000" w:themeColor="text1"/>
              </w:rPr>
              <w:t>1</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0076F0" w14:textId="4B728BBF"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List of Accounts Opened between days</w:t>
            </w:r>
          </w:p>
        </w:tc>
      </w:tr>
      <w:tr w:rsidR="2ECC5BA5" w14:paraId="0D0A5B6D"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3004BF" w14:textId="3F8D0E95" w:rsidR="2ECC5BA5" w:rsidRDefault="2ECC5BA5" w:rsidP="2ECC5BA5">
            <w:pPr>
              <w:spacing w:line="276" w:lineRule="auto"/>
              <w:jc w:val="center"/>
              <w:rPr>
                <w:color w:val="000000" w:themeColor="text1"/>
              </w:rPr>
            </w:pPr>
            <w:r w:rsidRPr="2ECC5BA5">
              <w:rPr>
                <w:color w:val="000000" w:themeColor="text1"/>
              </w:rPr>
              <w:t>2</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46BA3C" w14:textId="2F42B87A"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List of Accounts for which installment is due</w:t>
            </w:r>
          </w:p>
        </w:tc>
      </w:tr>
      <w:tr w:rsidR="2ECC5BA5" w14:paraId="104A4D82"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56140A" w14:textId="6F81E379" w:rsidR="2ECC5BA5" w:rsidRDefault="2ECC5BA5" w:rsidP="2ECC5BA5">
            <w:pPr>
              <w:spacing w:line="276" w:lineRule="auto"/>
              <w:jc w:val="center"/>
              <w:rPr>
                <w:color w:val="000000" w:themeColor="text1"/>
              </w:rPr>
            </w:pPr>
            <w:r w:rsidRPr="2ECC5BA5">
              <w:rPr>
                <w:color w:val="000000" w:themeColor="text1"/>
              </w:rPr>
              <w:t>3</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CDD8D8" w14:textId="66D5149F"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List of accounts closed between days</w:t>
            </w:r>
          </w:p>
        </w:tc>
      </w:tr>
      <w:tr w:rsidR="2ECC5BA5" w14:paraId="13A7B61E"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DABD8A" w14:textId="55A5C12D" w:rsidR="2ECC5BA5" w:rsidRDefault="2ECC5BA5" w:rsidP="2ECC5BA5">
            <w:pPr>
              <w:spacing w:line="276" w:lineRule="auto"/>
              <w:jc w:val="center"/>
              <w:rPr>
                <w:color w:val="000000" w:themeColor="text1"/>
              </w:rPr>
            </w:pPr>
            <w:r w:rsidRPr="2ECC5BA5">
              <w:rPr>
                <w:color w:val="000000" w:themeColor="text1"/>
              </w:rPr>
              <w:t>4</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13A6BB" w14:textId="212FBF6D"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List of accounts Cancelled between days</w:t>
            </w:r>
          </w:p>
        </w:tc>
      </w:tr>
      <w:tr w:rsidR="2ECC5BA5" w14:paraId="56EB92AA"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729CC5" w14:textId="720098D6" w:rsidR="2ECC5BA5" w:rsidRDefault="2ECC5BA5" w:rsidP="2ECC5BA5">
            <w:pPr>
              <w:spacing w:line="276" w:lineRule="auto"/>
              <w:jc w:val="center"/>
              <w:rPr>
                <w:color w:val="000000" w:themeColor="text1"/>
              </w:rPr>
            </w:pPr>
            <w:r w:rsidRPr="2ECC5BA5">
              <w:rPr>
                <w:color w:val="000000" w:themeColor="text1"/>
              </w:rPr>
              <w:t>5</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0E8EFA" w14:textId="5897A583"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Loan Maturity Report</w:t>
            </w:r>
          </w:p>
        </w:tc>
      </w:tr>
      <w:tr w:rsidR="2ECC5BA5" w14:paraId="2AD273DF"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8B06CB" w14:textId="176FCE39" w:rsidR="2ECC5BA5" w:rsidRDefault="2ECC5BA5" w:rsidP="2ECC5BA5">
            <w:pPr>
              <w:spacing w:line="276" w:lineRule="auto"/>
              <w:jc w:val="center"/>
              <w:rPr>
                <w:color w:val="000000" w:themeColor="text1"/>
              </w:rPr>
            </w:pPr>
            <w:r w:rsidRPr="2ECC5BA5">
              <w:rPr>
                <w:color w:val="000000" w:themeColor="text1"/>
              </w:rPr>
              <w:t>6</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238DF1" w14:textId="47C1E422"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Interest Accrual Report</w:t>
            </w:r>
          </w:p>
        </w:tc>
      </w:tr>
      <w:tr w:rsidR="2ECC5BA5" w14:paraId="12BF34DD"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C83AE5" w14:textId="3BE91CD4" w:rsidR="2ECC5BA5" w:rsidRDefault="2ECC5BA5" w:rsidP="2ECC5BA5">
            <w:pPr>
              <w:spacing w:line="276" w:lineRule="auto"/>
              <w:jc w:val="center"/>
              <w:rPr>
                <w:color w:val="000000" w:themeColor="text1"/>
              </w:rPr>
            </w:pPr>
            <w:r w:rsidRPr="2ECC5BA5">
              <w:rPr>
                <w:color w:val="000000" w:themeColor="text1"/>
              </w:rPr>
              <w:t>7</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33D442" w14:textId="4BFE996A"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Loan partial payoff report</w:t>
            </w:r>
          </w:p>
        </w:tc>
      </w:tr>
      <w:tr w:rsidR="2ECC5BA5" w14:paraId="59592FC2"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EC77AC" w14:textId="41AE6589" w:rsidR="2ECC5BA5" w:rsidRDefault="2ECC5BA5" w:rsidP="2ECC5BA5">
            <w:pPr>
              <w:spacing w:line="276" w:lineRule="auto"/>
              <w:jc w:val="center"/>
              <w:rPr>
                <w:color w:val="000000" w:themeColor="text1"/>
              </w:rPr>
            </w:pPr>
            <w:r w:rsidRPr="2ECC5BA5">
              <w:rPr>
                <w:color w:val="000000" w:themeColor="text1"/>
              </w:rPr>
              <w:t>8</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7076E8" w14:textId="31AB7C36"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Credit Card Loan account details</w:t>
            </w:r>
          </w:p>
        </w:tc>
      </w:tr>
      <w:tr w:rsidR="2ECC5BA5" w14:paraId="29491AC6"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26AE4F" w14:textId="06F49088" w:rsidR="2ECC5BA5" w:rsidRDefault="2ECC5BA5" w:rsidP="2ECC5BA5">
            <w:pPr>
              <w:spacing w:line="276" w:lineRule="auto"/>
              <w:jc w:val="center"/>
              <w:rPr>
                <w:color w:val="000000" w:themeColor="text1"/>
              </w:rPr>
            </w:pPr>
            <w:r w:rsidRPr="2ECC5BA5">
              <w:rPr>
                <w:color w:val="000000" w:themeColor="text1"/>
              </w:rPr>
              <w:t>9</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139BFF" w14:textId="0254E3A9"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Refund against Loan report</w:t>
            </w:r>
          </w:p>
        </w:tc>
      </w:tr>
      <w:tr w:rsidR="2ECC5BA5" w14:paraId="142C9FC9"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C502CF" w14:textId="5B563140" w:rsidR="2ECC5BA5" w:rsidRDefault="2ECC5BA5" w:rsidP="2ECC5BA5">
            <w:pPr>
              <w:spacing w:line="276" w:lineRule="auto"/>
              <w:jc w:val="center"/>
              <w:rPr>
                <w:color w:val="000000" w:themeColor="text1"/>
              </w:rPr>
            </w:pPr>
            <w:r w:rsidRPr="2ECC5BA5">
              <w:rPr>
                <w:color w:val="000000" w:themeColor="text1"/>
              </w:rPr>
              <w:t>10</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1988C5" w14:textId="10448C1C"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Loan closure summary on account of delinquency</w:t>
            </w:r>
          </w:p>
        </w:tc>
      </w:tr>
      <w:tr w:rsidR="2ECC5BA5" w14:paraId="3994B00A"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1F9EAE" w14:textId="0E78E20A" w:rsidR="2ECC5BA5" w:rsidRDefault="2ECC5BA5" w:rsidP="2ECC5BA5">
            <w:pPr>
              <w:spacing w:line="276" w:lineRule="auto"/>
              <w:jc w:val="center"/>
              <w:rPr>
                <w:color w:val="000000" w:themeColor="text1"/>
              </w:rPr>
            </w:pPr>
            <w:r w:rsidRPr="2ECC5BA5">
              <w:rPr>
                <w:color w:val="000000" w:themeColor="text1"/>
              </w:rPr>
              <w:t>11</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AF3894" w14:textId="177B1593"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 xml:space="preserve">Report detailing interest earned on credit card loans for </w:t>
            </w:r>
            <w:proofErr w:type="gramStart"/>
            <w:r w:rsidRPr="2ECC5BA5">
              <w:rPr>
                <w:rFonts w:ascii="Roboto" w:eastAsia="Roboto" w:hAnsi="Roboto" w:cs="Roboto"/>
                <w:color w:val="000000" w:themeColor="text1"/>
                <w:sz w:val="19"/>
                <w:szCs w:val="19"/>
              </w:rPr>
              <w:t>particular period</w:t>
            </w:r>
            <w:proofErr w:type="gramEnd"/>
          </w:p>
        </w:tc>
      </w:tr>
      <w:tr w:rsidR="2ECC5BA5" w14:paraId="6781D294"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D37E02" w14:textId="28741EDB" w:rsidR="2ECC5BA5" w:rsidRDefault="2ECC5BA5" w:rsidP="2ECC5BA5">
            <w:pPr>
              <w:spacing w:line="276" w:lineRule="auto"/>
              <w:jc w:val="center"/>
              <w:rPr>
                <w:color w:val="000000" w:themeColor="text1"/>
              </w:rPr>
            </w:pPr>
            <w:r w:rsidRPr="2ECC5BA5">
              <w:rPr>
                <w:color w:val="000000" w:themeColor="text1"/>
              </w:rPr>
              <w:t>12</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AE1DE1" w14:textId="2E2B3BAB"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Pre-closure/Processing fees summary report</w:t>
            </w:r>
          </w:p>
        </w:tc>
      </w:tr>
      <w:tr w:rsidR="2ECC5BA5" w14:paraId="7096F45D" w14:textId="77777777" w:rsidTr="2ECC5BA5">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1B02FA" w14:textId="54C687ED" w:rsidR="2ECC5BA5" w:rsidRDefault="2ECC5BA5" w:rsidP="2ECC5BA5">
            <w:pPr>
              <w:spacing w:line="276" w:lineRule="auto"/>
              <w:jc w:val="center"/>
              <w:rPr>
                <w:color w:val="000000" w:themeColor="text1"/>
              </w:rPr>
            </w:pPr>
            <w:r w:rsidRPr="2ECC5BA5">
              <w:rPr>
                <w:color w:val="000000" w:themeColor="text1"/>
              </w:rPr>
              <w:t>13</w:t>
            </w:r>
          </w:p>
        </w:tc>
        <w:tc>
          <w:tcPr>
            <w:tcW w:w="5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93BE2F" w14:textId="514BF180" w:rsidR="2ECC5BA5" w:rsidRDefault="2ECC5BA5" w:rsidP="2ECC5BA5">
            <w:pPr>
              <w:spacing w:line="276" w:lineRule="auto"/>
              <w:rPr>
                <w:rFonts w:ascii="Roboto" w:eastAsia="Roboto" w:hAnsi="Roboto" w:cs="Roboto"/>
                <w:color w:val="000000" w:themeColor="text1"/>
                <w:sz w:val="19"/>
                <w:szCs w:val="19"/>
              </w:rPr>
            </w:pPr>
            <w:r w:rsidRPr="2ECC5BA5">
              <w:rPr>
                <w:rFonts w:ascii="Roboto" w:eastAsia="Roboto" w:hAnsi="Roboto" w:cs="Roboto"/>
                <w:color w:val="000000" w:themeColor="text1"/>
                <w:sz w:val="19"/>
                <w:szCs w:val="19"/>
              </w:rPr>
              <w:t>Subvention report</w:t>
            </w:r>
          </w:p>
        </w:tc>
      </w:tr>
    </w:tbl>
    <w:p w14:paraId="28884030" w14:textId="2C32A24D" w:rsidR="2ECC5BA5" w:rsidRDefault="2ECC5BA5" w:rsidP="2ECC5BA5"/>
    <w:p w14:paraId="40961583" w14:textId="77777777" w:rsidR="00AD15C8" w:rsidRDefault="00AD15C8" w:rsidP="00AD15C8">
      <w:pPr>
        <w:pStyle w:val="ListParagraph"/>
      </w:pPr>
    </w:p>
    <w:p w14:paraId="127B0870" w14:textId="12A01DEA" w:rsidR="003D2A91" w:rsidRDefault="003D2A91" w:rsidP="2ECC5BA5">
      <w:pPr>
        <w:pStyle w:val="Heading1"/>
        <w:numPr>
          <w:ilvl w:val="0"/>
          <w:numId w:val="14"/>
        </w:numPr>
        <w:rPr>
          <w:b/>
          <w:bCs/>
          <w:sz w:val="24"/>
          <w:szCs w:val="24"/>
        </w:rPr>
      </w:pPr>
      <w:bookmarkStart w:id="16" w:name="_Toc55335129"/>
      <w:r w:rsidRPr="270C3492">
        <w:rPr>
          <w:b/>
          <w:bCs/>
          <w:sz w:val="24"/>
          <w:szCs w:val="24"/>
        </w:rPr>
        <w:t>Notifications</w:t>
      </w:r>
      <w:bookmarkEnd w:id="16"/>
    </w:p>
    <w:p w14:paraId="5A888BA7" w14:textId="37944C9F" w:rsidR="000F76E2" w:rsidRPr="000F76E2" w:rsidRDefault="003D2A91" w:rsidP="002376D6">
      <w:pPr>
        <w:ind w:left="360"/>
      </w:pPr>
      <w:r>
        <w:t>Notifications are shared with the customer as per the agreed notification grid.</w:t>
      </w:r>
      <w:r w:rsidRPr="003D2A91">
        <w:t xml:space="preserve"> </w:t>
      </w:r>
    </w:p>
    <w:p w14:paraId="235F1A27" w14:textId="77777777" w:rsidR="003D2A91" w:rsidRPr="009644E7" w:rsidRDefault="003D2A91" w:rsidP="003D2A91"/>
    <w:sectPr w:rsidR="003D2A91" w:rsidRPr="009644E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gopakumark@zeta.tech" w:date="2022-07-15T12:31:00Z" w:initials="go">
    <w:p w14:paraId="0B40E43A" w14:textId="530E8245" w:rsidR="6CDFE4E5" w:rsidRDefault="6CDFE4E5">
      <w:pPr>
        <w:pStyle w:val="CommentText"/>
      </w:pPr>
      <w:r>
        <w:t>Threshold of INR 500 for preclosures and re-amort at the banks end today. To be included in the SOP</w:t>
      </w:r>
      <w:r>
        <w:rPr>
          <w:rStyle w:val="CommentReference"/>
        </w:rPr>
        <w:annotationRef/>
      </w:r>
    </w:p>
  </w:comment>
  <w:comment w:id="12" w:author="shubhamagrawal@zeta.tech" w:date="2022-07-27T13:03:00Z" w:initials="sh">
    <w:p w14:paraId="7DCFFB78" w14:textId="5CC95176" w:rsidR="3B88A01A" w:rsidRDefault="3B88A01A">
      <w:pPr>
        <w:pStyle w:val="CommentText"/>
      </w:pPr>
      <w:r>
        <w:t>This is a new requirement, will be taken up post MVP.</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40E43A" w15:done="0"/>
  <w15:commentEx w15:paraId="7DCFFB78" w15:paraIdParent="0B40E4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A27F9C9" w16cex:dateUtc="2022-07-15T07:01:00Z"/>
  <w16cex:commentExtensible w16cex:durableId="1A27D72E" w16cex:dateUtc="2022-07-27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40E43A" w16cid:durableId="7A27F9C9"/>
  <w16cid:commentId w16cid:paraId="7DCFFB78" w16cid:durableId="1A27D7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A5854" w14:textId="77777777" w:rsidR="00DF734D" w:rsidRDefault="00DF734D" w:rsidP="00FD1DA6">
      <w:pPr>
        <w:spacing w:line="240" w:lineRule="auto"/>
      </w:pPr>
      <w:r>
        <w:separator/>
      </w:r>
    </w:p>
  </w:endnote>
  <w:endnote w:type="continuationSeparator" w:id="0">
    <w:p w14:paraId="74FE336B" w14:textId="77777777" w:rsidR="00DF734D" w:rsidRDefault="00DF734D" w:rsidP="00FD1D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AFD0" w14:textId="624C630D" w:rsidR="00FD1DA6" w:rsidRDefault="00FD1DA6">
    <w:pPr>
      <w:pStyle w:val="Footer"/>
    </w:pPr>
    <w:r>
      <w:rPr>
        <w:noProof/>
      </w:rPr>
      <mc:AlternateContent>
        <mc:Choice Requires="wps">
          <w:drawing>
            <wp:anchor distT="0" distB="0" distL="0" distR="0" simplePos="0" relativeHeight="251662336" behindDoc="0" locked="0" layoutInCell="1" allowOverlap="1" wp14:anchorId="2780E116" wp14:editId="6871BA74">
              <wp:simplePos x="635" y="635"/>
              <wp:positionH relativeFrom="column">
                <wp:align>center</wp:align>
              </wp:positionH>
              <wp:positionV relativeFrom="paragraph">
                <wp:posOffset>635</wp:posOffset>
              </wp:positionV>
              <wp:extent cx="443865" cy="443865"/>
              <wp:effectExtent l="0" t="0" r="4445" b="13335"/>
              <wp:wrapSquare wrapText="bothSides"/>
              <wp:docPr id="5" name="Text Box 5"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9CFD4E" w14:textId="1CAE5EA6" w:rsidR="00FD1DA6" w:rsidRPr="00FD1DA6" w:rsidRDefault="00FD1DA6">
                          <w:pPr>
                            <w:rPr>
                              <w:rFonts w:ascii="Calibri" w:eastAsia="Calibri" w:hAnsi="Calibri" w:cs="Calibri"/>
                              <w:noProof/>
                              <w:color w:val="000000"/>
                            </w:rPr>
                          </w:pPr>
                          <w:r w:rsidRPr="00FD1DA6">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780E116">
              <v:stroke joinstyle="miter"/>
              <v:path gradientshapeok="t" o:connecttype="rect"/>
            </v:shapetype>
            <v:shape id="Text Box 5"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v:fill o:detectmouseclick="t"/>
              <v:textbox style="mso-fit-shape-to-text:t" inset="0,0,0,0">
                <w:txbxContent>
                  <w:p w:rsidRPr="00FD1DA6" w:rsidR="00FD1DA6" w:rsidRDefault="00FD1DA6" w14:paraId="379CFD4E" w14:textId="1CAE5EA6">
                    <w:pPr>
                      <w:rPr>
                        <w:rFonts w:ascii="Calibri" w:hAnsi="Calibri" w:eastAsia="Calibri" w:cs="Calibri"/>
                        <w:noProof/>
                        <w:color w:val="000000"/>
                      </w:rPr>
                    </w:pPr>
                    <w:r w:rsidRPr="00FD1DA6">
                      <w:rPr>
                        <w:rFonts w:ascii="Calibri" w:hAnsi="Calibri" w:eastAsia="Calibri" w:cs="Calibri"/>
                        <w:noProof/>
                        <w:color w:val="000000"/>
                      </w:rPr>
                      <w:t>Classification - Restricted</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4AE28" w14:textId="31F9CBEC" w:rsidR="00FD1DA6" w:rsidRDefault="00FD1DA6">
    <w:pPr>
      <w:pStyle w:val="Footer"/>
    </w:pPr>
    <w:r>
      <w:rPr>
        <w:noProof/>
      </w:rPr>
      <mc:AlternateContent>
        <mc:Choice Requires="wps">
          <w:drawing>
            <wp:anchor distT="0" distB="0" distL="0" distR="0" simplePos="0" relativeHeight="251663360" behindDoc="0" locked="0" layoutInCell="1" allowOverlap="1" wp14:anchorId="5710EE7B" wp14:editId="4CE9F533">
              <wp:simplePos x="635" y="635"/>
              <wp:positionH relativeFrom="column">
                <wp:align>center</wp:align>
              </wp:positionH>
              <wp:positionV relativeFrom="paragraph">
                <wp:posOffset>635</wp:posOffset>
              </wp:positionV>
              <wp:extent cx="443865" cy="443865"/>
              <wp:effectExtent l="0" t="0" r="4445" b="13335"/>
              <wp:wrapSquare wrapText="bothSides"/>
              <wp:docPr id="6" name="Text Box 6"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1C0E94" w14:textId="2067E5DC" w:rsidR="00FD1DA6" w:rsidRPr="00FD1DA6" w:rsidRDefault="00FD1DA6">
                          <w:pPr>
                            <w:rPr>
                              <w:rFonts w:ascii="Calibri" w:eastAsia="Calibri" w:hAnsi="Calibri" w:cs="Calibri"/>
                              <w:noProof/>
                              <w:color w:val="000000"/>
                            </w:rPr>
                          </w:pPr>
                          <w:r w:rsidRPr="00FD1DA6">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710EE7B">
              <v:stroke joinstyle="miter"/>
              <v:path gradientshapeok="t" o:connecttype="rect"/>
            </v:shapetype>
            <v:shape id="Text Box 6" style="position:absolute;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v:fill o:detectmouseclick="t"/>
              <v:textbox style="mso-fit-shape-to-text:t" inset="0,0,0,0">
                <w:txbxContent>
                  <w:p w:rsidRPr="00FD1DA6" w:rsidR="00FD1DA6" w:rsidRDefault="00FD1DA6" w14:paraId="051C0E94" w14:textId="2067E5DC">
                    <w:pPr>
                      <w:rPr>
                        <w:rFonts w:ascii="Calibri" w:hAnsi="Calibri" w:eastAsia="Calibri" w:cs="Calibri"/>
                        <w:noProof/>
                        <w:color w:val="000000"/>
                      </w:rPr>
                    </w:pPr>
                    <w:r w:rsidRPr="00FD1DA6">
                      <w:rPr>
                        <w:rFonts w:ascii="Calibri" w:hAnsi="Calibri" w:eastAsia="Calibri" w:cs="Calibri"/>
                        <w:noProof/>
                        <w:color w:val="000000"/>
                      </w:rPr>
                      <w:t>Classification - Restricted</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28EE" w14:textId="5C4F69D5" w:rsidR="00FD1DA6" w:rsidRDefault="00FD1DA6">
    <w:pPr>
      <w:pStyle w:val="Footer"/>
    </w:pPr>
    <w:r>
      <w:rPr>
        <w:noProof/>
      </w:rPr>
      <mc:AlternateContent>
        <mc:Choice Requires="wps">
          <w:drawing>
            <wp:anchor distT="0" distB="0" distL="0" distR="0" simplePos="0" relativeHeight="251661312" behindDoc="0" locked="0" layoutInCell="1" allowOverlap="1" wp14:anchorId="6D9C0830" wp14:editId="672615D4">
              <wp:simplePos x="635" y="635"/>
              <wp:positionH relativeFrom="column">
                <wp:align>center</wp:align>
              </wp:positionH>
              <wp:positionV relativeFrom="paragraph">
                <wp:posOffset>635</wp:posOffset>
              </wp:positionV>
              <wp:extent cx="443865" cy="443865"/>
              <wp:effectExtent l="0" t="0" r="4445" b="13335"/>
              <wp:wrapSquare wrapText="bothSides"/>
              <wp:docPr id="4" name="Text Box 4"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C9F9F8B" w14:textId="32B865CC" w:rsidR="00FD1DA6" w:rsidRPr="00FD1DA6" w:rsidRDefault="00FD1DA6">
                          <w:pPr>
                            <w:rPr>
                              <w:rFonts w:ascii="Calibri" w:eastAsia="Calibri" w:hAnsi="Calibri" w:cs="Calibri"/>
                              <w:noProof/>
                              <w:color w:val="000000"/>
                            </w:rPr>
                          </w:pPr>
                          <w:r w:rsidRPr="00FD1DA6">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D9C0830">
              <v:stroke joinstyle="miter"/>
              <v:path gradientshapeok="t" o:connecttype="rect"/>
            </v:shapetype>
            <v:shape id="Text Box 4" style="position:absolute;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v:fill o:detectmouseclick="t"/>
              <v:textbox style="mso-fit-shape-to-text:t" inset="0,0,0,0">
                <w:txbxContent>
                  <w:p w:rsidRPr="00FD1DA6" w:rsidR="00FD1DA6" w:rsidRDefault="00FD1DA6" w14:paraId="1C9F9F8B" w14:textId="32B865CC">
                    <w:pPr>
                      <w:rPr>
                        <w:rFonts w:ascii="Calibri" w:hAnsi="Calibri" w:eastAsia="Calibri" w:cs="Calibri"/>
                        <w:noProof/>
                        <w:color w:val="000000"/>
                      </w:rPr>
                    </w:pPr>
                    <w:r w:rsidRPr="00FD1DA6">
                      <w:rPr>
                        <w:rFonts w:ascii="Calibri" w:hAnsi="Calibri" w:eastAsia="Calibri" w:cs="Calibri"/>
                        <w:noProof/>
                        <w:color w:val="000000"/>
                      </w:rPr>
                      <w:t>Classification - Restricted</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8F313" w14:textId="77777777" w:rsidR="00DF734D" w:rsidRDefault="00DF734D" w:rsidP="00FD1DA6">
      <w:pPr>
        <w:spacing w:line="240" w:lineRule="auto"/>
      </w:pPr>
      <w:r>
        <w:separator/>
      </w:r>
    </w:p>
  </w:footnote>
  <w:footnote w:type="continuationSeparator" w:id="0">
    <w:p w14:paraId="5E2A89AB" w14:textId="77777777" w:rsidR="00DF734D" w:rsidRDefault="00DF734D" w:rsidP="00FD1D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350C" w14:textId="7ADE50A7" w:rsidR="00FD1DA6" w:rsidRDefault="00FD1DA6">
    <w:pPr>
      <w:pStyle w:val="Header"/>
    </w:pPr>
    <w:r>
      <w:rPr>
        <w:noProof/>
      </w:rPr>
      <mc:AlternateContent>
        <mc:Choice Requires="wps">
          <w:drawing>
            <wp:anchor distT="0" distB="0" distL="0" distR="0" simplePos="0" relativeHeight="251659264" behindDoc="0" locked="0" layoutInCell="1" allowOverlap="1" wp14:anchorId="3DC91E24" wp14:editId="56A35661">
              <wp:simplePos x="635" y="635"/>
              <wp:positionH relativeFrom="column">
                <wp:align>center</wp:align>
              </wp:positionH>
              <wp:positionV relativeFrom="paragraph">
                <wp:posOffset>635</wp:posOffset>
              </wp:positionV>
              <wp:extent cx="443865" cy="443865"/>
              <wp:effectExtent l="0" t="0" r="4445" b="13335"/>
              <wp:wrapSquare wrapText="bothSides"/>
              <wp:docPr id="2" name="Text Box 2"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B049A0" w14:textId="30054E8D" w:rsidR="00FD1DA6" w:rsidRPr="00FD1DA6" w:rsidRDefault="00FD1DA6">
                          <w:pPr>
                            <w:rPr>
                              <w:rFonts w:ascii="Calibri" w:eastAsia="Calibri" w:hAnsi="Calibri" w:cs="Calibri"/>
                              <w:noProof/>
                              <w:color w:val="000000"/>
                            </w:rPr>
                          </w:pPr>
                          <w:r w:rsidRPr="00FD1DA6">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3DC91E24">
              <v:stroke joinstyle="miter"/>
              <v:path gradientshapeok="t" o:connecttype="rect"/>
            </v:shapetype>
            <v:shape id="Text Box 2"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v:fill o:detectmouseclick="t"/>
              <v:textbox style="mso-fit-shape-to-text:t" inset="0,0,0,0">
                <w:txbxContent>
                  <w:p w:rsidRPr="00FD1DA6" w:rsidR="00FD1DA6" w:rsidRDefault="00FD1DA6" w14:paraId="32B049A0" w14:textId="30054E8D">
                    <w:pPr>
                      <w:rPr>
                        <w:rFonts w:ascii="Calibri" w:hAnsi="Calibri" w:eastAsia="Calibri" w:cs="Calibri"/>
                        <w:noProof/>
                        <w:color w:val="000000"/>
                      </w:rPr>
                    </w:pPr>
                    <w:r w:rsidRPr="00FD1DA6">
                      <w:rPr>
                        <w:rFonts w:ascii="Calibri" w:hAnsi="Calibri" w:eastAsia="Calibri" w:cs="Calibri"/>
                        <w:noProof/>
                        <w:color w:val="000000"/>
                      </w:rPr>
                      <w:t>Classification - Restricted</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CEFA" w14:textId="4F5F60AC" w:rsidR="00FD1DA6" w:rsidRDefault="00FD1DA6">
    <w:pPr>
      <w:pStyle w:val="Header"/>
    </w:pPr>
    <w:r>
      <w:rPr>
        <w:noProof/>
      </w:rPr>
      <mc:AlternateContent>
        <mc:Choice Requires="wps">
          <w:drawing>
            <wp:anchor distT="0" distB="0" distL="0" distR="0" simplePos="0" relativeHeight="251660288" behindDoc="0" locked="0" layoutInCell="1" allowOverlap="1" wp14:anchorId="190C8F50" wp14:editId="1779FB23">
              <wp:simplePos x="635" y="635"/>
              <wp:positionH relativeFrom="column">
                <wp:align>center</wp:align>
              </wp:positionH>
              <wp:positionV relativeFrom="paragraph">
                <wp:posOffset>635</wp:posOffset>
              </wp:positionV>
              <wp:extent cx="443865" cy="443865"/>
              <wp:effectExtent l="0" t="0" r="4445" b="13335"/>
              <wp:wrapSquare wrapText="bothSides"/>
              <wp:docPr id="3" name="Text Box 3"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B43DC6" w14:textId="44B2B942" w:rsidR="00FD1DA6" w:rsidRPr="00FD1DA6" w:rsidRDefault="00FD1DA6">
                          <w:pPr>
                            <w:rPr>
                              <w:rFonts w:ascii="Calibri" w:eastAsia="Calibri" w:hAnsi="Calibri" w:cs="Calibri"/>
                              <w:noProof/>
                              <w:color w:val="000000"/>
                            </w:rPr>
                          </w:pPr>
                          <w:r w:rsidRPr="00FD1DA6">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190C8F50">
              <v:stroke joinstyle="miter"/>
              <v:path gradientshapeok="t" o:connecttype="rect"/>
            </v:shapetype>
            <v:shape id="Text Box 3"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v:fill o:detectmouseclick="t"/>
              <v:textbox style="mso-fit-shape-to-text:t" inset="0,0,0,0">
                <w:txbxContent>
                  <w:p w:rsidRPr="00FD1DA6" w:rsidR="00FD1DA6" w:rsidRDefault="00FD1DA6" w14:paraId="53B43DC6" w14:textId="44B2B942">
                    <w:pPr>
                      <w:rPr>
                        <w:rFonts w:ascii="Calibri" w:hAnsi="Calibri" w:eastAsia="Calibri" w:cs="Calibri"/>
                        <w:noProof/>
                        <w:color w:val="000000"/>
                      </w:rPr>
                    </w:pPr>
                    <w:r w:rsidRPr="00FD1DA6">
                      <w:rPr>
                        <w:rFonts w:ascii="Calibri" w:hAnsi="Calibri" w:eastAsia="Calibri" w:cs="Calibri"/>
                        <w:noProof/>
                        <w:color w:val="000000"/>
                      </w:rPr>
                      <w:t>Classification - Restricted</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CD1B" w14:textId="6BFAC3E3" w:rsidR="00FD1DA6" w:rsidRDefault="00FD1DA6">
    <w:pPr>
      <w:pStyle w:val="Header"/>
    </w:pPr>
    <w:r>
      <w:rPr>
        <w:noProof/>
      </w:rPr>
      <mc:AlternateContent>
        <mc:Choice Requires="wps">
          <w:drawing>
            <wp:anchor distT="0" distB="0" distL="0" distR="0" simplePos="0" relativeHeight="251658240" behindDoc="0" locked="0" layoutInCell="1" allowOverlap="1" wp14:anchorId="0E39C7F7" wp14:editId="5E6929EB">
              <wp:simplePos x="635" y="635"/>
              <wp:positionH relativeFrom="column">
                <wp:align>center</wp:align>
              </wp:positionH>
              <wp:positionV relativeFrom="paragraph">
                <wp:posOffset>635</wp:posOffset>
              </wp:positionV>
              <wp:extent cx="443865" cy="443865"/>
              <wp:effectExtent l="0" t="0" r="4445" b="13335"/>
              <wp:wrapSquare wrapText="bothSides"/>
              <wp:docPr id="1" name="Text Box 1"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76B89C" w14:textId="08953043" w:rsidR="00FD1DA6" w:rsidRPr="00FD1DA6" w:rsidRDefault="00FD1DA6">
                          <w:pPr>
                            <w:rPr>
                              <w:rFonts w:ascii="Calibri" w:eastAsia="Calibri" w:hAnsi="Calibri" w:cs="Calibri"/>
                              <w:noProof/>
                              <w:color w:val="000000"/>
                            </w:rPr>
                          </w:pPr>
                          <w:r w:rsidRPr="00FD1DA6">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E39C7F7">
              <v:stroke joinstyle="miter"/>
              <v:path gradientshapeok="t" o:connecttype="rect"/>
            </v:shapetype>
            <v:shape id="Text Box 1"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v:fill o:detectmouseclick="t"/>
              <v:textbox style="mso-fit-shape-to-text:t" inset="0,0,0,0">
                <w:txbxContent>
                  <w:p w:rsidRPr="00FD1DA6" w:rsidR="00FD1DA6" w:rsidRDefault="00FD1DA6" w14:paraId="7F76B89C" w14:textId="08953043">
                    <w:pPr>
                      <w:rPr>
                        <w:rFonts w:ascii="Calibri" w:hAnsi="Calibri" w:eastAsia="Calibri" w:cs="Calibri"/>
                        <w:noProof/>
                        <w:color w:val="000000"/>
                      </w:rPr>
                    </w:pPr>
                    <w:r w:rsidRPr="00FD1DA6">
                      <w:rPr>
                        <w:rFonts w:ascii="Calibri" w:hAnsi="Calibri" w:eastAsia="Calibri" w:cs="Calibri"/>
                        <w:noProof/>
                        <w:color w:val="000000"/>
                      </w:rPr>
                      <w:t>Classification - Restricted</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613"/>
    <w:multiLevelType w:val="hybridMultilevel"/>
    <w:tmpl w:val="BCBCFBCE"/>
    <w:lvl w:ilvl="0" w:tplc="882215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56686"/>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5A26A4"/>
    <w:multiLevelType w:val="multilevel"/>
    <w:tmpl w:val="3E780B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3A2A3"/>
    <w:multiLevelType w:val="hybridMultilevel"/>
    <w:tmpl w:val="414EC1DC"/>
    <w:lvl w:ilvl="0" w:tplc="B5FAB160">
      <w:start w:val="1"/>
      <w:numFmt w:val="decimal"/>
      <w:lvlText w:val="%1."/>
      <w:lvlJc w:val="left"/>
      <w:pPr>
        <w:ind w:left="720" w:hanging="360"/>
      </w:pPr>
    </w:lvl>
    <w:lvl w:ilvl="1" w:tplc="1D2EB72C">
      <w:start w:val="1"/>
      <w:numFmt w:val="lowerLetter"/>
      <w:lvlText w:val="%2."/>
      <w:lvlJc w:val="left"/>
      <w:pPr>
        <w:ind w:left="1440" w:hanging="360"/>
      </w:pPr>
    </w:lvl>
    <w:lvl w:ilvl="2" w:tplc="BF906B44">
      <w:start w:val="1"/>
      <w:numFmt w:val="lowerRoman"/>
      <w:lvlText w:val="%3."/>
      <w:lvlJc w:val="right"/>
      <w:pPr>
        <w:ind w:left="2160" w:hanging="180"/>
      </w:pPr>
    </w:lvl>
    <w:lvl w:ilvl="3" w:tplc="6C5A21E0">
      <w:start w:val="1"/>
      <w:numFmt w:val="decimal"/>
      <w:lvlText w:val="%4."/>
      <w:lvlJc w:val="left"/>
      <w:pPr>
        <w:ind w:left="2880" w:hanging="360"/>
      </w:pPr>
    </w:lvl>
    <w:lvl w:ilvl="4" w:tplc="D034EA7C">
      <w:start w:val="1"/>
      <w:numFmt w:val="lowerLetter"/>
      <w:lvlText w:val="%5."/>
      <w:lvlJc w:val="left"/>
      <w:pPr>
        <w:ind w:left="3600" w:hanging="360"/>
      </w:pPr>
    </w:lvl>
    <w:lvl w:ilvl="5" w:tplc="3710E9AC">
      <w:start w:val="1"/>
      <w:numFmt w:val="lowerRoman"/>
      <w:lvlText w:val="%6."/>
      <w:lvlJc w:val="right"/>
      <w:pPr>
        <w:ind w:left="4320" w:hanging="180"/>
      </w:pPr>
    </w:lvl>
    <w:lvl w:ilvl="6" w:tplc="22B03C00">
      <w:start w:val="1"/>
      <w:numFmt w:val="decimal"/>
      <w:lvlText w:val="%7."/>
      <w:lvlJc w:val="left"/>
      <w:pPr>
        <w:ind w:left="5040" w:hanging="360"/>
      </w:pPr>
    </w:lvl>
    <w:lvl w:ilvl="7" w:tplc="5EA696CE">
      <w:start w:val="1"/>
      <w:numFmt w:val="lowerLetter"/>
      <w:lvlText w:val="%8."/>
      <w:lvlJc w:val="left"/>
      <w:pPr>
        <w:ind w:left="5760" w:hanging="360"/>
      </w:pPr>
    </w:lvl>
    <w:lvl w:ilvl="8" w:tplc="0AE6833E">
      <w:start w:val="1"/>
      <w:numFmt w:val="lowerRoman"/>
      <w:lvlText w:val="%9."/>
      <w:lvlJc w:val="right"/>
      <w:pPr>
        <w:ind w:left="6480" w:hanging="180"/>
      </w:pPr>
    </w:lvl>
  </w:abstractNum>
  <w:abstractNum w:abstractNumId="4" w15:restartNumberingAfterBreak="0">
    <w:nsid w:val="15B206A0"/>
    <w:multiLevelType w:val="hybridMultilevel"/>
    <w:tmpl w:val="1DF0C422"/>
    <w:lvl w:ilvl="0" w:tplc="40521C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66B51"/>
    <w:multiLevelType w:val="hybridMultilevel"/>
    <w:tmpl w:val="04D0E77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A2B6A7CE">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339383"/>
    <w:multiLevelType w:val="hybridMultilevel"/>
    <w:tmpl w:val="2B245FC2"/>
    <w:lvl w:ilvl="0" w:tplc="ECEA7BF6">
      <w:start w:val="1"/>
      <w:numFmt w:val="decimal"/>
      <w:lvlText w:val="%1."/>
      <w:lvlJc w:val="left"/>
      <w:pPr>
        <w:ind w:left="720" w:hanging="360"/>
      </w:pPr>
    </w:lvl>
    <w:lvl w:ilvl="1" w:tplc="317EF3C2">
      <w:start w:val="1"/>
      <w:numFmt w:val="lowerLetter"/>
      <w:lvlText w:val="%2."/>
      <w:lvlJc w:val="left"/>
      <w:pPr>
        <w:ind w:left="1440" w:hanging="360"/>
      </w:pPr>
    </w:lvl>
    <w:lvl w:ilvl="2" w:tplc="E8743DA4">
      <w:start w:val="1"/>
      <w:numFmt w:val="lowerRoman"/>
      <w:lvlText w:val="%3."/>
      <w:lvlJc w:val="right"/>
      <w:pPr>
        <w:ind w:left="2160" w:hanging="180"/>
      </w:pPr>
    </w:lvl>
    <w:lvl w:ilvl="3" w:tplc="0CB62534">
      <w:start w:val="1"/>
      <w:numFmt w:val="decimal"/>
      <w:lvlText w:val="%4."/>
      <w:lvlJc w:val="left"/>
      <w:pPr>
        <w:ind w:left="2880" w:hanging="360"/>
      </w:pPr>
    </w:lvl>
    <w:lvl w:ilvl="4" w:tplc="A124628A">
      <w:start w:val="1"/>
      <w:numFmt w:val="lowerLetter"/>
      <w:lvlText w:val="%5."/>
      <w:lvlJc w:val="left"/>
      <w:pPr>
        <w:ind w:left="3600" w:hanging="360"/>
      </w:pPr>
    </w:lvl>
    <w:lvl w:ilvl="5" w:tplc="CF6CDC74">
      <w:start w:val="1"/>
      <w:numFmt w:val="lowerRoman"/>
      <w:lvlText w:val="%6."/>
      <w:lvlJc w:val="right"/>
      <w:pPr>
        <w:ind w:left="4320" w:hanging="180"/>
      </w:pPr>
    </w:lvl>
    <w:lvl w:ilvl="6" w:tplc="0D5841A2">
      <w:start w:val="1"/>
      <w:numFmt w:val="decimal"/>
      <w:lvlText w:val="%7."/>
      <w:lvlJc w:val="left"/>
      <w:pPr>
        <w:ind w:left="5040" w:hanging="360"/>
      </w:pPr>
    </w:lvl>
    <w:lvl w:ilvl="7" w:tplc="3454E78E">
      <w:start w:val="1"/>
      <w:numFmt w:val="lowerLetter"/>
      <w:lvlText w:val="%8."/>
      <w:lvlJc w:val="left"/>
      <w:pPr>
        <w:ind w:left="5760" w:hanging="360"/>
      </w:pPr>
    </w:lvl>
    <w:lvl w:ilvl="8" w:tplc="DEF6066C">
      <w:start w:val="1"/>
      <w:numFmt w:val="lowerRoman"/>
      <w:lvlText w:val="%9."/>
      <w:lvlJc w:val="right"/>
      <w:pPr>
        <w:ind w:left="6480" w:hanging="180"/>
      </w:pPr>
    </w:lvl>
  </w:abstractNum>
  <w:abstractNum w:abstractNumId="7" w15:restartNumberingAfterBreak="0">
    <w:nsid w:val="1D975D48"/>
    <w:multiLevelType w:val="hybridMultilevel"/>
    <w:tmpl w:val="1D4C4FF0"/>
    <w:lvl w:ilvl="0" w:tplc="8C3E9A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056DA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006953"/>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BA4161"/>
    <w:multiLevelType w:val="hybridMultilevel"/>
    <w:tmpl w:val="634A7036"/>
    <w:lvl w:ilvl="0" w:tplc="BAD2A4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134CAB"/>
    <w:multiLevelType w:val="hybridMultilevel"/>
    <w:tmpl w:val="29DAEB78"/>
    <w:lvl w:ilvl="0" w:tplc="12C45140">
      <w:start w:val="1"/>
      <w:numFmt w:val="decimal"/>
      <w:lvlText w:val="%1."/>
      <w:lvlJc w:val="left"/>
      <w:pPr>
        <w:ind w:left="720" w:hanging="360"/>
      </w:pPr>
      <w:rPr>
        <w:rFonts w:ascii="Arial" w:hAnsi="Arial" w:hint="default"/>
      </w:rPr>
    </w:lvl>
    <w:lvl w:ilvl="1" w:tplc="9BA46FD8">
      <w:start w:val="1"/>
      <w:numFmt w:val="lowerLetter"/>
      <w:lvlText w:val="%2."/>
      <w:lvlJc w:val="left"/>
      <w:pPr>
        <w:ind w:left="1440" w:hanging="360"/>
      </w:pPr>
    </w:lvl>
    <w:lvl w:ilvl="2" w:tplc="0AA83686">
      <w:start w:val="1"/>
      <w:numFmt w:val="lowerRoman"/>
      <w:lvlText w:val="%3."/>
      <w:lvlJc w:val="right"/>
      <w:pPr>
        <w:ind w:left="2160" w:hanging="180"/>
      </w:pPr>
    </w:lvl>
    <w:lvl w:ilvl="3" w:tplc="09E86F5A">
      <w:start w:val="1"/>
      <w:numFmt w:val="decimal"/>
      <w:lvlText w:val="%4."/>
      <w:lvlJc w:val="left"/>
      <w:pPr>
        <w:ind w:left="2880" w:hanging="360"/>
      </w:pPr>
    </w:lvl>
    <w:lvl w:ilvl="4" w:tplc="27729C76">
      <w:start w:val="1"/>
      <w:numFmt w:val="lowerLetter"/>
      <w:lvlText w:val="%5."/>
      <w:lvlJc w:val="left"/>
      <w:pPr>
        <w:ind w:left="3600" w:hanging="360"/>
      </w:pPr>
    </w:lvl>
    <w:lvl w:ilvl="5" w:tplc="CC380C6C">
      <w:start w:val="1"/>
      <w:numFmt w:val="lowerRoman"/>
      <w:lvlText w:val="%6."/>
      <w:lvlJc w:val="right"/>
      <w:pPr>
        <w:ind w:left="4320" w:hanging="180"/>
      </w:pPr>
    </w:lvl>
    <w:lvl w:ilvl="6" w:tplc="DC96F672">
      <w:start w:val="1"/>
      <w:numFmt w:val="decimal"/>
      <w:lvlText w:val="%7."/>
      <w:lvlJc w:val="left"/>
      <w:pPr>
        <w:ind w:left="5040" w:hanging="360"/>
      </w:pPr>
    </w:lvl>
    <w:lvl w:ilvl="7" w:tplc="2B8AAAD2">
      <w:start w:val="1"/>
      <w:numFmt w:val="lowerLetter"/>
      <w:lvlText w:val="%8."/>
      <w:lvlJc w:val="left"/>
      <w:pPr>
        <w:ind w:left="5760" w:hanging="360"/>
      </w:pPr>
    </w:lvl>
    <w:lvl w:ilvl="8" w:tplc="BBC4C198">
      <w:start w:val="1"/>
      <w:numFmt w:val="lowerRoman"/>
      <w:lvlText w:val="%9."/>
      <w:lvlJc w:val="right"/>
      <w:pPr>
        <w:ind w:left="6480" w:hanging="180"/>
      </w:pPr>
    </w:lvl>
  </w:abstractNum>
  <w:abstractNum w:abstractNumId="12" w15:restartNumberingAfterBreak="0">
    <w:nsid w:val="269F68EF"/>
    <w:multiLevelType w:val="hybridMultilevel"/>
    <w:tmpl w:val="9044EF66"/>
    <w:lvl w:ilvl="0" w:tplc="2850E4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BF28AC"/>
    <w:multiLevelType w:val="hybridMultilevel"/>
    <w:tmpl w:val="48207DC8"/>
    <w:lvl w:ilvl="0" w:tplc="12C6AA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8E3415"/>
    <w:multiLevelType w:val="hybridMultilevel"/>
    <w:tmpl w:val="2D80DC9A"/>
    <w:lvl w:ilvl="0" w:tplc="2DE057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8B087B"/>
    <w:multiLevelType w:val="multilevel"/>
    <w:tmpl w:val="5658E2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A274C3"/>
    <w:multiLevelType w:val="multilevel"/>
    <w:tmpl w:val="7B0AA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7F7E94"/>
    <w:multiLevelType w:val="multilevel"/>
    <w:tmpl w:val="73088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8E4824"/>
    <w:multiLevelType w:val="multilevel"/>
    <w:tmpl w:val="A760B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0C7060"/>
    <w:multiLevelType w:val="multilevel"/>
    <w:tmpl w:val="AB021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2A2678"/>
    <w:multiLevelType w:val="hybridMultilevel"/>
    <w:tmpl w:val="1B80549A"/>
    <w:lvl w:ilvl="0" w:tplc="148471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C22DD"/>
    <w:multiLevelType w:val="hybridMultilevel"/>
    <w:tmpl w:val="9C04E040"/>
    <w:lvl w:ilvl="0" w:tplc="9E46770A">
      <w:start w:val="1"/>
      <w:numFmt w:val="decimal"/>
      <w:lvlText w:val="%1."/>
      <w:lvlJc w:val="left"/>
      <w:pPr>
        <w:ind w:left="720" w:hanging="360"/>
      </w:pPr>
    </w:lvl>
    <w:lvl w:ilvl="1" w:tplc="4504F5F2">
      <w:start w:val="1"/>
      <w:numFmt w:val="lowerLetter"/>
      <w:lvlText w:val="%2."/>
      <w:lvlJc w:val="left"/>
      <w:pPr>
        <w:ind w:left="1440" w:hanging="360"/>
      </w:pPr>
    </w:lvl>
    <w:lvl w:ilvl="2" w:tplc="FEE4234A">
      <w:start w:val="1"/>
      <w:numFmt w:val="lowerRoman"/>
      <w:lvlText w:val="%3."/>
      <w:lvlJc w:val="right"/>
      <w:pPr>
        <w:ind w:left="2160" w:hanging="180"/>
      </w:pPr>
    </w:lvl>
    <w:lvl w:ilvl="3" w:tplc="21DA2EAE">
      <w:start w:val="1"/>
      <w:numFmt w:val="decimal"/>
      <w:lvlText w:val="%4."/>
      <w:lvlJc w:val="left"/>
      <w:pPr>
        <w:ind w:left="2880" w:hanging="360"/>
      </w:pPr>
    </w:lvl>
    <w:lvl w:ilvl="4" w:tplc="1834FEF4">
      <w:start w:val="1"/>
      <w:numFmt w:val="lowerLetter"/>
      <w:lvlText w:val="%5."/>
      <w:lvlJc w:val="left"/>
      <w:pPr>
        <w:ind w:left="3600" w:hanging="360"/>
      </w:pPr>
    </w:lvl>
    <w:lvl w:ilvl="5" w:tplc="945E4206">
      <w:start w:val="1"/>
      <w:numFmt w:val="lowerRoman"/>
      <w:lvlText w:val="%6."/>
      <w:lvlJc w:val="right"/>
      <w:pPr>
        <w:ind w:left="4320" w:hanging="180"/>
      </w:pPr>
    </w:lvl>
    <w:lvl w:ilvl="6" w:tplc="4D1CB2D6">
      <w:start w:val="1"/>
      <w:numFmt w:val="decimal"/>
      <w:lvlText w:val="%7."/>
      <w:lvlJc w:val="left"/>
      <w:pPr>
        <w:ind w:left="5040" w:hanging="360"/>
      </w:pPr>
    </w:lvl>
    <w:lvl w:ilvl="7" w:tplc="5AC80FA4">
      <w:start w:val="1"/>
      <w:numFmt w:val="lowerLetter"/>
      <w:lvlText w:val="%8."/>
      <w:lvlJc w:val="left"/>
      <w:pPr>
        <w:ind w:left="5760" w:hanging="360"/>
      </w:pPr>
    </w:lvl>
    <w:lvl w:ilvl="8" w:tplc="589CCB1E">
      <w:start w:val="1"/>
      <w:numFmt w:val="lowerRoman"/>
      <w:lvlText w:val="%9."/>
      <w:lvlJc w:val="right"/>
      <w:pPr>
        <w:ind w:left="6480" w:hanging="180"/>
      </w:pPr>
    </w:lvl>
  </w:abstractNum>
  <w:abstractNum w:abstractNumId="22" w15:restartNumberingAfterBreak="0">
    <w:nsid w:val="42476003"/>
    <w:multiLevelType w:val="multilevel"/>
    <w:tmpl w:val="58B0BE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429C1EA5"/>
    <w:multiLevelType w:val="hybridMultilevel"/>
    <w:tmpl w:val="BE3E0360"/>
    <w:lvl w:ilvl="0" w:tplc="0BF2BB1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73080D"/>
    <w:multiLevelType w:val="hybridMultilevel"/>
    <w:tmpl w:val="79D43B82"/>
    <w:lvl w:ilvl="0" w:tplc="B888C7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F3549D"/>
    <w:multiLevelType w:val="hybridMultilevel"/>
    <w:tmpl w:val="AC64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90C8F"/>
    <w:multiLevelType w:val="multilevel"/>
    <w:tmpl w:val="19E242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54159CE"/>
    <w:multiLevelType w:val="hybridMultilevel"/>
    <w:tmpl w:val="6F8007B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C266DD"/>
    <w:multiLevelType w:val="hybridMultilevel"/>
    <w:tmpl w:val="6C6260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A467E47"/>
    <w:multiLevelType w:val="hybridMultilevel"/>
    <w:tmpl w:val="52DE8862"/>
    <w:lvl w:ilvl="0" w:tplc="30B4EA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363D77"/>
    <w:multiLevelType w:val="hybridMultilevel"/>
    <w:tmpl w:val="006CAE00"/>
    <w:lvl w:ilvl="0" w:tplc="12964E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B149ED"/>
    <w:multiLevelType w:val="multilevel"/>
    <w:tmpl w:val="886CF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2C4183"/>
    <w:multiLevelType w:val="multilevel"/>
    <w:tmpl w:val="1E8AE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7EE6D1B"/>
    <w:multiLevelType w:val="multilevel"/>
    <w:tmpl w:val="004E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8F422EE"/>
    <w:multiLevelType w:val="hybridMultilevel"/>
    <w:tmpl w:val="EFD0BFA6"/>
    <w:lvl w:ilvl="0" w:tplc="5AACE5C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E0140FDE">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EA503BB"/>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0014A0"/>
    <w:multiLevelType w:val="hybridMultilevel"/>
    <w:tmpl w:val="6C62601C"/>
    <w:lvl w:ilvl="0" w:tplc="D75808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73505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E21D99"/>
    <w:multiLevelType w:val="hybridMultilevel"/>
    <w:tmpl w:val="F9FA8FC4"/>
    <w:lvl w:ilvl="0" w:tplc="03563A2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D5300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2123713">
    <w:abstractNumId w:val="11"/>
  </w:num>
  <w:num w:numId="2" w16cid:durableId="966273553">
    <w:abstractNumId w:val="6"/>
  </w:num>
  <w:num w:numId="3" w16cid:durableId="1850100857">
    <w:abstractNumId w:val="3"/>
  </w:num>
  <w:num w:numId="4" w16cid:durableId="1711682997">
    <w:abstractNumId w:val="21"/>
  </w:num>
  <w:num w:numId="5" w16cid:durableId="617373948">
    <w:abstractNumId w:val="33"/>
  </w:num>
  <w:num w:numId="6" w16cid:durableId="79299564">
    <w:abstractNumId w:val="31"/>
  </w:num>
  <w:num w:numId="7" w16cid:durableId="1588343282">
    <w:abstractNumId w:val="17"/>
  </w:num>
  <w:num w:numId="8" w16cid:durableId="1262109556">
    <w:abstractNumId w:val="32"/>
  </w:num>
  <w:num w:numId="9" w16cid:durableId="1248154448">
    <w:abstractNumId w:val="18"/>
  </w:num>
  <w:num w:numId="10" w16cid:durableId="589433891">
    <w:abstractNumId w:val="16"/>
  </w:num>
  <w:num w:numId="11" w16cid:durableId="992871686">
    <w:abstractNumId w:val="19"/>
  </w:num>
  <w:num w:numId="12" w16cid:durableId="592132972">
    <w:abstractNumId w:val="22"/>
  </w:num>
  <w:num w:numId="13" w16cid:durableId="990208846">
    <w:abstractNumId w:val="26"/>
  </w:num>
  <w:num w:numId="14" w16cid:durableId="1288200128">
    <w:abstractNumId w:val="38"/>
  </w:num>
  <w:num w:numId="15" w16cid:durableId="487944697">
    <w:abstractNumId w:val="34"/>
  </w:num>
  <w:num w:numId="16" w16cid:durableId="38628959">
    <w:abstractNumId w:val="1"/>
  </w:num>
  <w:num w:numId="17" w16cid:durableId="1249997181">
    <w:abstractNumId w:val="35"/>
  </w:num>
  <w:num w:numId="18" w16cid:durableId="1575579050">
    <w:abstractNumId w:val="36"/>
  </w:num>
  <w:num w:numId="19" w16cid:durableId="180051914">
    <w:abstractNumId w:val="28"/>
  </w:num>
  <w:num w:numId="20" w16cid:durableId="1399589660">
    <w:abstractNumId w:val="9"/>
  </w:num>
  <w:num w:numId="21" w16cid:durableId="1908688934">
    <w:abstractNumId w:val="4"/>
  </w:num>
  <w:num w:numId="22" w16cid:durableId="37897443">
    <w:abstractNumId w:val="13"/>
  </w:num>
  <w:num w:numId="23" w16cid:durableId="1468475553">
    <w:abstractNumId w:val="24"/>
  </w:num>
  <w:num w:numId="24" w16cid:durableId="66155107">
    <w:abstractNumId w:val="20"/>
  </w:num>
  <w:num w:numId="25" w16cid:durableId="282660758">
    <w:abstractNumId w:val="29"/>
  </w:num>
  <w:num w:numId="26" w16cid:durableId="1975136807">
    <w:abstractNumId w:val="8"/>
  </w:num>
  <w:num w:numId="27" w16cid:durableId="1563755358">
    <w:abstractNumId w:val="37"/>
  </w:num>
  <w:num w:numId="28" w16cid:durableId="1116485398">
    <w:abstractNumId w:val="39"/>
  </w:num>
  <w:num w:numId="29" w16cid:durableId="491651553">
    <w:abstractNumId w:val="27"/>
  </w:num>
  <w:num w:numId="30" w16cid:durableId="369499407">
    <w:abstractNumId w:val="23"/>
  </w:num>
  <w:num w:numId="31" w16cid:durableId="590353634">
    <w:abstractNumId w:val="10"/>
  </w:num>
  <w:num w:numId="32" w16cid:durableId="2014648115">
    <w:abstractNumId w:val="15"/>
  </w:num>
  <w:num w:numId="33" w16cid:durableId="292835274">
    <w:abstractNumId w:val="2"/>
  </w:num>
  <w:num w:numId="34" w16cid:durableId="1759525351">
    <w:abstractNumId w:val="14"/>
  </w:num>
  <w:num w:numId="35" w16cid:durableId="624845607">
    <w:abstractNumId w:val="30"/>
  </w:num>
  <w:num w:numId="36" w16cid:durableId="873730482">
    <w:abstractNumId w:val="12"/>
  </w:num>
  <w:num w:numId="37" w16cid:durableId="479008420">
    <w:abstractNumId w:val="25"/>
  </w:num>
  <w:num w:numId="38" w16cid:durableId="1218392286">
    <w:abstractNumId w:val="5"/>
  </w:num>
  <w:num w:numId="39" w16cid:durableId="1200120282">
    <w:abstractNumId w:val="7"/>
  </w:num>
  <w:num w:numId="40" w16cid:durableId="514625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pakumark@zeta.tech">
    <w15:presenceInfo w15:providerId="AD" w15:userId="S::urn:spo:guest#gopakumark@zeta.tech::"/>
  </w15:person>
  <w15:person w15:author="shubhamagrawal@zeta.tech">
    <w15:presenceInfo w15:providerId="AD" w15:userId="S::urn:spo:guest#shubhamagrawal@zeta.te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B4D"/>
    <w:rsid w:val="00031B4F"/>
    <w:rsid w:val="000321A9"/>
    <w:rsid w:val="00055EB2"/>
    <w:rsid w:val="00064186"/>
    <w:rsid w:val="000A3C94"/>
    <w:rsid w:val="000F6398"/>
    <w:rsid w:val="000F76E2"/>
    <w:rsid w:val="00117D35"/>
    <w:rsid w:val="00120C37"/>
    <w:rsid w:val="00141351"/>
    <w:rsid w:val="001478B4"/>
    <w:rsid w:val="001605A7"/>
    <w:rsid w:val="001700EC"/>
    <w:rsid w:val="0017614B"/>
    <w:rsid w:val="001813D5"/>
    <w:rsid w:val="00181A83"/>
    <w:rsid w:val="001C4201"/>
    <w:rsid w:val="001C5BC7"/>
    <w:rsid w:val="001D0662"/>
    <w:rsid w:val="001E6E33"/>
    <w:rsid w:val="00210124"/>
    <w:rsid w:val="002340FA"/>
    <w:rsid w:val="002376D6"/>
    <w:rsid w:val="00237BBB"/>
    <w:rsid w:val="002653C5"/>
    <w:rsid w:val="00270682"/>
    <w:rsid w:val="00284435"/>
    <w:rsid w:val="00291BEC"/>
    <w:rsid w:val="002A1093"/>
    <w:rsid w:val="002B1B4A"/>
    <w:rsid w:val="002B3D4A"/>
    <w:rsid w:val="002C1D41"/>
    <w:rsid w:val="002D08F6"/>
    <w:rsid w:val="002E2B8D"/>
    <w:rsid w:val="00303A0D"/>
    <w:rsid w:val="00303A56"/>
    <w:rsid w:val="003066A9"/>
    <w:rsid w:val="00312DA7"/>
    <w:rsid w:val="0033554E"/>
    <w:rsid w:val="00347983"/>
    <w:rsid w:val="00354125"/>
    <w:rsid w:val="00362C28"/>
    <w:rsid w:val="003814BE"/>
    <w:rsid w:val="003B3E53"/>
    <w:rsid w:val="003C3103"/>
    <w:rsid w:val="003C7933"/>
    <w:rsid w:val="003D1205"/>
    <w:rsid w:val="003D2A91"/>
    <w:rsid w:val="003F10DA"/>
    <w:rsid w:val="00420D61"/>
    <w:rsid w:val="00421273"/>
    <w:rsid w:val="00446A3E"/>
    <w:rsid w:val="00452708"/>
    <w:rsid w:val="00455596"/>
    <w:rsid w:val="0046422A"/>
    <w:rsid w:val="00494AD7"/>
    <w:rsid w:val="0049541A"/>
    <w:rsid w:val="004A144E"/>
    <w:rsid w:val="004B4CA1"/>
    <w:rsid w:val="004B649B"/>
    <w:rsid w:val="004C419C"/>
    <w:rsid w:val="004E4155"/>
    <w:rsid w:val="004F1E47"/>
    <w:rsid w:val="00504102"/>
    <w:rsid w:val="00520A7D"/>
    <w:rsid w:val="00520E66"/>
    <w:rsid w:val="00535444"/>
    <w:rsid w:val="0053692A"/>
    <w:rsid w:val="00546A78"/>
    <w:rsid w:val="00556932"/>
    <w:rsid w:val="005573D1"/>
    <w:rsid w:val="00562717"/>
    <w:rsid w:val="00567AA6"/>
    <w:rsid w:val="0060775D"/>
    <w:rsid w:val="006079F7"/>
    <w:rsid w:val="00625B4E"/>
    <w:rsid w:val="00656FC7"/>
    <w:rsid w:val="006646A4"/>
    <w:rsid w:val="00683373"/>
    <w:rsid w:val="00691E70"/>
    <w:rsid w:val="006B3443"/>
    <w:rsid w:val="006C03BA"/>
    <w:rsid w:val="006C4F43"/>
    <w:rsid w:val="006E64CF"/>
    <w:rsid w:val="006F3BD5"/>
    <w:rsid w:val="00743B94"/>
    <w:rsid w:val="007701B1"/>
    <w:rsid w:val="00783B4D"/>
    <w:rsid w:val="007A4B8B"/>
    <w:rsid w:val="007B1F28"/>
    <w:rsid w:val="007E39AD"/>
    <w:rsid w:val="007E768B"/>
    <w:rsid w:val="00823B47"/>
    <w:rsid w:val="00843F58"/>
    <w:rsid w:val="00857C1E"/>
    <w:rsid w:val="00896BEC"/>
    <w:rsid w:val="008A08AD"/>
    <w:rsid w:val="008A1DAB"/>
    <w:rsid w:val="008D72FD"/>
    <w:rsid w:val="008E53E4"/>
    <w:rsid w:val="008F20A3"/>
    <w:rsid w:val="009159A9"/>
    <w:rsid w:val="00940902"/>
    <w:rsid w:val="009644E7"/>
    <w:rsid w:val="0097356F"/>
    <w:rsid w:val="00977536"/>
    <w:rsid w:val="00982754"/>
    <w:rsid w:val="00A01EFF"/>
    <w:rsid w:val="00A04241"/>
    <w:rsid w:val="00A159AE"/>
    <w:rsid w:val="00A6215C"/>
    <w:rsid w:val="00AA688F"/>
    <w:rsid w:val="00AD15C8"/>
    <w:rsid w:val="00AF0696"/>
    <w:rsid w:val="00AF2C87"/>
    <w:rsid w:val="00B242B9"/>
    <w:rsid w:val="00B45994"/>
    <w:rsid w:val="00BC262C"/>
    <w:rsid w:val="00BD200E"/>
    <w:rsid w:val="00BD7788"/>
    <w:rsid w:val="00C060D2"/>
    <w:rsid w:val="00C21E4C"/>
    <w:rsid w:val="00C30E46"/>
    <w:rsid w:val="00C311DA"/>
    <w:rsid w:val="00C574AF"/>
    <w:rsid w:val="00CB420D"/>
    <w:rsid w:val="00CD05E7"/>
    <w:rsid w:val="00CE5953"/>
    <w:rsid w:val="00CE62DB"/>
    <w:rsid w:val="00D10EB2"/>
    <w:rsid w:val="00D17EDA"/>
    <w:rsid w:val="00D24FED"/>
    <w:rsid w:val="00D50DBD"/>
    <w:rsid w:val="00D701BA"/>
    <w:rsid w:val="00D94B3F"/>
    <w:rsid w:val="00DC3F42"/>
    <w:rsid w:val="00DC4779"/>
    <w:rsid w:val="00DD4E27"/>
    <w:rsid w:val="00DE07CA"/>
    <w:rsid w:val="00DF734D"/>
    <w:rsid w:val="00E37B4D"/>
    <w:rsid w:val="00E452BD"/>
    <w:rsid w:val="00E5385E"/>
    <w:rsid w:val="00E553E2"/>
    <w:rsid w:val="00E7492F"/>
    <w:rsid w:val="00EA0B4A"/>
    <w:rsid w:val="00EA265F"/>
    <w:rsid w:val="00EA630F"/>
    <w:rsid w:val="00EB00D2"/>
    <w:rsid w:val="00EB1ED0"/>
    <w:rsid w:val="00EC2A28"/>
    <w:rsid w:val="00ED054C"/>
    <w:rsid w:val="00EE689B"/>
    <w:rsid w:val="00F03661"/>
    <w:rsid w:val="00F13647"/>
    <w:rsid w:val="00F2241F"/>
    <w:rsid w:val="00F347CA"/>
    <w:rsid w:val="00F35F75"/>
    <w:rsid w:val="00F42303"/>
    <w:rsid w:val="00F5473B"/>
    <w:rsid w:val="00F7172B"/>
    <w:rsid w:val="00F83229"/>
    <w:rsid w:val="00FA2AAB"/>
    <w:rsid w:val="00FB35B9"/>
    <w:rsid w:val="00FD1DA6"/>
    <w:rsid w:val="00FD3963"/>
    <w:rsid w:val="00FD7039"/>
    <w:rsid w:val="00FE4DCC"/>
    <w:rsid w:val="00FE5415"/>
    <w:rsid w:val="02A37715"/>
    <w:rsid w:val="1A0376F9"/>
    <w:rsid w:val="270C3492"/>
    <w:rsid w:val="2CDB8804"/>
    <w:rsid w:val="2DD327DB"/>
    <w:rsid w:val="2ECC5BA5"/>
    <w:rsid w:val="3033D971"/>
    <w:rsid w:val="348A3978"/>
    <w:rsid w:val="3636E800"/>
    <w:rsid w:val="3B88A01A"/>
    <w:rsid w:val="3F0435FD"/>
    <w:rsid w:val="54CD613F"/>
    <w:rsid w:val="554DD485"/>
    <w:rsid w:val="57AE5D6B"/>
    <w:rsid w:val="589DC012"/>
    <w:rsid w:val="593D0322"/>
    <w:rsid w:val="5A0C5742"/>
    <w:rsid w:val="5F25DA52"/>
    <w:rsid w:val="6CDFE4E5"/>
    <w:rsid w:val="6E153DF1"/>
    <w:rsid w:val="759AF1BE"/>
    <w:rsid w:val="7AB2F190"/>
    <w:rsid w:val="7EFBAE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0AB8"/>
  <w15:docId w15:val="{100881BE-BF2E-4B28-9E53-DB04057C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82754"/>
    <w:pPr>
      <w:ind w:left="720"/>
      <w:contextualSpacing/>
    </w:pPr>
  </w:style>
  <w:style w:type="character" w:styleId="CommentReference">
    <w:name w:val="annotation reference"/>
    <w:basedOn w:val="DefaultParagraphFont"/>
    <w:uiPriority w:val="99"/>
    <w:semiHidden/>
    <w:unhideWhenUsed/>
    <w:rsid w:val="00EA0B4A"/>
    <w:rPr>
      <w:sz w:val="16"/>
      <w:szCs w:val="16"/>
    </w:rPr>
  </w:style>
  <w:style w:type="paragraph" w:styleId="CommentText">
    <w:name w:val="annotation text"/>
    <w:basedOn w:val="Normal"/>
    <w:link w:val="CommentTextChar"/>
    <w:uiPriority w:val="99"/>
    <w:unhideWhenUsed/>
    <w:rsid w:val="00EA0B4A"/>
    <w:pPr>
      <w:spacing w:line="240" w:lineRule="auto"/>
    </w:pPr>
    <w:rPr>
      <w:sz w:val="20"/>
      <w:szCs w:val="20"/>
    </w:rPr>
  </w:style>
  <w:style w:type="character" w:customStyle="1" w:styleId="CommentTextChar">
    <w:name w:val="Comment Text Char"/>
    <w:basedOn w:val="DefaultParagraphFont"/>
    <w:link w:val="CommentText"/>
    <w:uiPriority w:val="99"/>
    <w:rsid w:val="00EA0B4A"/>
    <w:rPr>
      <w:sz w:val="20"/>
      <w:szCs w:val="20"/>
    </w:rPr>
  </w:style>
  <w:style w:type="paragraph" w:styleId="CommentSubject">
    <w:name w:val="annotation subject"/>
    <w:basedOn w:val="CommentText"/>
    <w:next w:val="CommentText"/>
    <w:link w:val="CommentSubjectChar"/>
    <w:uiPriority w:val="99"/>
    <w:semiHidden/>
    <w:unhideWhenUsed/>
    <w:rsid w:val="00EA0B4A"/>
    <w:rPr>
      <w:b/>
      <w:bCs/>
    </w:rPr>
  </w:style>
  <w:style w:type="character" w:customStyle="1" w:styleId="CommentSubjectChar">
    <w:name w:val="Comment Subject Char"/>
    <w:basedOn w:val="CommentTextChar"/>
    <w:link w:val="CommentSubject"/>
    <w:uiPriority w:val="99"/>
    <w:semiHidden/>
    <w:rsid w:val="00EA0B4A"/>
    <w:rPr>
      <w:b/>
      <w:bCs/>
      <w:sz w:val="20"/>
      <w:szCs w:val="20"/>
    </w:rPr>
  </w:style>
  <w:style w:type="paragraph" w:styleId="TOC1">
    <w:name w:val="toc 1"/>
    <w:basedOn w:val="Normal"/>
    <w:next w:val="Normal"/>
    <w:autoRedefine/>
    <w:uiPriority w:val="39"/>
    <w:unhideWhenUsed/>
    <w:rsid w:val="009644E7"/>
    <w:pPr>
      <w:spacing w:after="100"/>
    </w:pPr>
  </w:style>
  <w:style w:type="paragraph" w:styleId="TOC4">
    <w:name w:val="toc 4"/>
    <w:basedOn w:val="Normal"/>
    <w:next w:val="Normal"/>
    <w:autoRedefine/>
    <w:uiPriority w:val="39"/>
    <w:unhideWhenUsed/>
    <w:rsid w:val="009644E7"/>
    <w:pPr>
      <w:spacing w:after="100"/>
      <w:ind w:left="660"/>
    </w:pPr>
  </w:style>
  <w:style w:type="character" w:styleId="Hyperlink">
    <w:name w:val="Hyperlink"/>
    <w:basedOn w:val="DefaultParagraphFont"/>
    <w:uiPriority w:val="99"/>
    <w:unhideWhenUsed/>
    <w:rsid w:val="009644E7"/>
    <w:rPr>
      <w:color w:val="0000FF" w:themeColor="hyperlink"/>
      <w:u w:val="single"/>
    </w:rPr>
  </w:style>
  <w:style w:type="paragraph" w:styleId="NormalWeb">
    <w:name w:val="Normal (Web)"/>
    <w:basedOn w:val="Normal"/>
    <w:uiPriority w:val="99"/>
    <w:unhideWhenUsed/>
    <w:rsid w:val="001C420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FD1DA6"/>
    <w:pPr>
      <w:tabs>
        <w:tab w:val="center" w:pos="4680"/>
        <w:tab w:val="right" w:pos="9360"/>
      </w:tabs>
      <w:spacing w:line="240" w:lineRule="auto"/>
    </w:pPr>
  </w:style>
  <w:style w:type="character" w:customStyle="1" w:styleId="HeaderChar">
    <w:name w:val="Header Char"/>
    <w:basedOn w:val="DefaultParagraphFont"/>
    <w:link w:val="Header"/>
    <w:uiPriority w:val="99"/>
    <w:rsid w:val="00FD1DA6"/>
  </w:style>
  <w:style w:type="paragraph" w:styleId="Footer">
    <w:name w:val="footer"/>
    <w:basedOn w:val="Normal"/>
    <w:link w:val="FooterChar"/>
    <w:uiPriority w:val="99"/>
    <w:unhideWhenUsed/>
    <w:rsid w:val="00FD1DA6"/>
    <w:pPr>
      <w:tabs>
        <w:tab w:val="center" w:pos="4680"/>
        <w:tab w:val="right" w:pos="9360"/>
      </w:tabs>
      <w:spacing w:line="240" w:lineRule="auto"/>
    </w:pPr>
  </w:style>
  <w:style w:type="character" w:customStyle="1" w:styleId="FooterChar">
    <w:name w:val="Footer Char"/>
    <w:basedOn w:val="DefaultParagraphFont"/>
    <w:link w:val="Footer"/>
    <w:uiPriority w:val="99"/>
    <w:rsid w:val="00FD1DA6"/>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30656">
      <w:bodyDiv w:val="1"/>
      <w:marLeft w:val="0"/>
      <w:marRight w:val="0"/>
      <w:marTop w:val="0"/>
      <w:marBottom w:val="0"/>
      <w:divBdr>
        <w:top w:val="none" w:sz="0" w:space="0" w:color="auto"/>
        <w:left w:val="none" w:sz="0" w:space="0" w:color="auto"/>
        <w:bottom w:val="none" w:sz="0" w:space="0" w:color="auto"/>
        <w:right w:val="none" w:sz="0" w:space="0" w:color="auto"/>
      </w:divBdr>
    </w:div>
    <w:div w:id="156381176">
      <w:bodyDiv w:val="1"/>
      <w:marLeft w:val="0"/>
      <w:marRight w:val="0"/>
      <w:marTop w:val="0"/>
      <w:marBottom w:val="0"/>
      <w:divBdr>
        <w:top w:val="none" w:sz="0" w:space="0" w:color="auto"/>
        <w:left w:val="none" w:sz="0" w:space="0" w:color="auto"/>
        <w:bottom w:val="none" w:sz="0" w:space="0" w:color="auto"/>
        <w:right w:val="none" w:sz="0" w:space="0" w:color="auto"/>
      </w:divBdr>
    </w:div>
    <w:div w:id="191237029">
      <w:bodyDiv w:val="1"/>
      <w:marLeft w:val="0"/>
      <w:marRight w:val="0"/>
      <w:marTop w:val="0"/>
      <w:marBottom w:val="0"/>
      <w:divBdr>
        <w:top w:val="none" w:sz="0" w:space="0" w:color="auto"/>
        <w:left w:val="none" w:sz="0" w:space="0" w:color="auto"/>
        <w:bottom w:val="none" w:sz="0" w:space="0" w:color="auto"/>
        <w:right w:val="none" w:sz="0" w:space="0" w:color="auto"/>
      </w:divBdr>
    </w:div>
    <w:div w:id="462234026">
      <w:bodyDiv w:val="1"/>
      <w:marLeft w:val="0"/>
      <w:marRight w:val="0"/>
      <w:marTop w:val="0"/>
      <w:marBottom w:val="0"/>
      <w:divBdr>
        <w:top w:val="none" w:sz="0" w:space="0" w:color="auto"/>
        <w:left w:val="none" w:sz="0" w:space="0" w:color="auto"/>
        <w:bottom w:val="none" w:sz="0" w:space="0" w:color="auto"/>
        <w:right w:val="none" w:sz="0" w:space="0" w:color="auto"/>
      </w:divBdr>
    </w:div>
    <w:div w:id="1481340666">
      <w:bodyDiv w:val="1"/>
      <w:marLeft w:val="0"/>
      <w:marRight w:val="0"/>
      <w:marTop w:val="0"/>
      <w:marBottom w:val="0"/>
      <w:divBdr>
        <w:top w:val="none" w:sz="0" w:space="0" w:color="auto"/>
        <w:left w:val="none" w:sz="0" w:space="0" w:color="auto"/>
        <w:bottom w:val="none" w:sz="0" w:space="0" w:color="auto"/>
        <w:right w:val="none" w:sz="0" w:space="0" w:color="auto"/>
      </w:divBdr>
    </w:div>
    <w:div w:id="1550409751">
      <w:bodyDiv w:val="1"/>
      <w:marLeft w:val="0"/>
      <w:marRight w:val="0"/>
      <w:marTop w:val="0"/>
      <w:marBottom w:val="0"/>
      <w:divBdr>
        <w:top w:val="none" w:sz="0" w:space="0" w:color="auto"/>
        <w:left w:val="none" w:sz="0" w:space="0" w:color="auto"/>
        <w:bottom w:val="none" w:sz="0" w:space="0" w:color="auto"/>
        <w:right w:val="none" w:sz="0" w:space="0" w:color="auto"/>
      </w:divBdr>
    </w:div>
    <w:div w:id="1647516243">
      <w:bodyDiv w:val="1"/>
      <w:marLeft w:val="0"/>
      <w:marRight w:val="0"/>
      <w:marTop w:val="0"/>
      <w:marBottom w:val="0"/>
      <w:divBdr>
        <w:top w:val="none" w:sz="0" w:space="0" w:color="auto"/>
        <w:left w:val="none" w:sz="0" w:space="0" w:color="auto"/>
        <w:bottom w:val="none" w:sz="0" w:space="0" w:color="auto"/>
        <w:right w:val="none" w:sz="0" w:space="0" w:color="auto"/>
      </w:divBdr>
    </w:div>
    <w:div w:id="1785539066">
      <w:bodyDiv w:val="1"/>
      <w:marLeft w:val="0"/>
      <w:marRight w:val="0"/>
      <w:marTop w:val="0"/>
      <w:marBottom w:val="0"/>
      <w:divBdr>
        <w:top w:val="none" w:sz="0" w:space="0" w:color="auto"/>
        <w:left w:val="none" w:sz="0" w:space="0" w:color="auto"/>
        <w:bottom w:val="none" w:sz="0" w:space="0" w:color="auto"/>
        <w:right w:val="none" w:sz="0" w:space="0" w:color="auto"/>
      </w:divBdr>
    </w:div>
    <w:div w:id="200095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847689-3e06-4e21-a4d2-980a58b9bde5" xsi:nil="true"/>
    <lcf76f155ced4ddcb4097134ff3c332f xmlns="0db82a46-7675-493c-a4a0-acacae4700b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0FA4F2DB892C2459D6680F69A266680" ma:contentTypeVersion="15" ma:contentTypeDescription="Create a new document." ma:contentTypeScope="" ma:versionID="5730c64dfff308d5459b4e8ae3ad9ca0">
  <xsd:schema xmlns:xsd="http://www.w3.org/2001/XMLSchema" xmlns:xs="http://www.w3.org/2001/XMLSchema" xmlns:p="http://schemas.microsoft.com/office/2006/metadata/properties" xmlns:ns2="0db82a46-7675-493c-a4a0-acacae4700b1" xmlns:ns3="4a847689-3e06-4e21-a4d2-980a58b9bde5" targetNamespace="http://schemas.microsoft.com/office/2006/metadata/properties" ma:root="true" ma:fieldsID="150af535e196a03733aac1c801654e78" ns2:_="" ns3:_="">
    <xsd:import namespace="0db82a46-7675-493c-a4a0-acacae4700b1"/>
    <xsd:import namespace="4a847689-3e06-4e21-a4d2-980a58b9b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82a46-7675-493c-a4a0-acacae47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a847689-3e06-4e21-a4d2-980a58b9bd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84102f-d257-446e-be6f-759898c188cb}" ma:internalName="TaxCatchAll" ma:showField="CatchAllData" ma:web="4a847689-3e06-4e21-a4d2-980a58b9b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B6AC76-A307-4617-A8C6-9F203A3864AA}">
  <ds:schemaRefs>
    <ds:schemaRef ds:uri="http://schemas.microsoft.com/office/2006/metadata/properties"/>
    <ds:schemaRef ds:uri="http://schemas.microsoft.com/office/infopath/2007/PartnerControls"/>
    <ds:schemaRef ds:uri="4a847689-3e06-4e21-a4d2-980a58b9bde5"/>
    <ds:schemaRef ds:uri="0db82a46-7675-493c-a4a0-acacae4700b1"/>
  </ds:schemaRefs>
</ds:datastoreItem>
</file>

<file path=customXml/itemProps2.xml><?xml version="1.0" encoding="utf-8"?>
<ds:datastoreItem xmlns:ds="http://schemas.openxmlformats.org/officeDocument/2006/customXml" ds:itemID="{42E9BF19-479F-4C04-889A-35E5D28DBCD8}">
  <ds:schemaRefs>
    <ds:schemaRef ds:uri="http://schemas.openxmlformats.org/officeDocument/2006/bibliography"/>
  </ds:schemaRefs>
</ds:datastoreItem>
</file>

<file path=customXml/itemProps3.xml><?xml version="1.0" encoding="utf-8"?>
<ds:datastoreItem xmlns:ds="http://schemas.openxmlformats.org/officeDocument/2006/customXml" ds:itemID="{6F371E28-0E21-4CFC-8F9F-BB49DCF95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82a46-7675-493c-a4a0-acacae4700b1"/>
    <ds:schemaRef ds:uri="4a847689-3e06-4e21-a4d2-980a58b9b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98DA67-EFBA-4648-9C28-35989E1052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997</Words>
  <Characters>5689</Characters>
  <Application>Microsoft Office Word</Application>
  <DocSecurity>0</DocSecurity>
  <Lines>47</Lines>
  <Paragraphs>13</Paragraphs>
  <ScaleCrop>false</ScaleCrop>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Gopakumar</dc:creator>
  <cp:lastModifiedBy>Gopakumark K P</cp:lastModifiedBy>
  <cp:revision>2</cp:revision>
  <dcterms:created xsi:type="dcterms:W3CDTF">2022-09-19T06:07:00Z</dcterms:created>
  <dcterms:modified xsi:type="dcterms:W3CDTF">2022-09-19T06:07:00Z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2022-05-30T04:33:30Z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15e2838f-48bf-4379-986a-0f5c01ee4670</vt:lpwstr>
  </property>
  <property fmtid="{D5CDD505-2E9C-101B-9397-08002B2CF9AE}" pid="15" name="MSIP_Label_96dc3acd-eb0e-4370-b090-cfef97c607e6_ContentBits">
    <vt:lpwstr>3</vt:lpwstr>
  </property>
  <property fmtid="{D5CDD505-2E9C-101B-9397-08002B2CF9AE}" pid="16" name="MediaServiceImageTags">
    <vt:lpwstr/>
  </property>
</Properties>
</file>