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Rule="auto"/>
        <w:jc w:val="center"/>
        <w:rPr>
          <w:rFonts w:ascii="Times New Roman" w:cs="Times New Roman" w:eastAsia="Times New Roman" w:hAnsi="Times New Roman"/>
          <w:b w:val="1"/>
          <w:color w:val="636363"/>
          <w:sz w:val="32"/>
          <w:szCs w:val="32"/>
        </w:rPr>
      </w:pPr>
      <w:r w:rsidDel="00000000" w:rsidR="00000000" w:rsidRPr="00000000">
        <w:rPr>
          <w:rFonts w:ascii="Times New Roman" w:cs="Times New Roman" w:eastAsia="Times New Roman" w:hAnsi="Times New Roman"/>
          <w:b w:val="1"/>
          <w:color w:val="636363"/>
          <w:sz w:val="32"/>
          <w:szCs w:val="32"/>
          <w:rtl w:val="0"/>
        </w:rPr>
        <w:t xml:space="preserve">Banking Operations</w:t>
      </w:r>
    </w:p>
    <w:p w:rsidR="00000000" w:rsidDel="00000000" w:rsidP="00000000" w:rsidRDefault="00000000" w:rsidRPr="00000000" w14:paraId="00000002">
      <w:pPr>
        <w:spacing w:before="240" w:lineRule="auto"/>
        <w:ind w:left="100" w:firstLine="0"/>
        <w:jc w:val="center"/>
        <w:rPr>
          <w:rFonts w:ascii="Times New Roman" w:cs="Times New Roman" w:eastAsia="Times New Roman" w:hAnsi="Times New Roman"/>
          <w:b w:val="1"/>
          <w:color w:val="636363"/>
          <w:sz w:val="32"/>
          <w:szCs w:val="32"/>
        </w:rPr>
      </w:pPr>
      <w:r w:rsidDel="00000000" w:rsidR="00000000" w:rsidRPr="00000000">
        <w:rPr>
          <w:rFonts w:ascii="Times New Roman" w:cs="Times New Roman" w:eastAsia="Times New Roman" w:hAnsi="Times New Roman"/>
          <w:b w:val="1"/>
          <w:color w:val="636363"/>
          <w:sz w:val="32"/>
          <w:szCs w:val="32"/>
          <w:rtl w:val="0"/>
        </w:rPr>
        <w:t xml:space="preserve">Limit Management - Turbo</w:t>
      </w:r>
    </w:p>
    <w:p w:rsidR="00000000" w:rsidDel="00000000" w:rsidP="00000000" w:rsidRDefault="00000000" w:rsidRPr="00000000" w14:paraId="00000003">
      <w:pPr>
        <w:spacing w:before="240" w:lineRule="auto"/>
        <w:ind w:left="100" w:firstLine="0"/>
        <w:rPr>
          <w:rFonts w:ascii="Times New Roman" w:cs="Times New Roman" w:eastAsia="Times New Roman" w:hAnsi="Times New Roman"/>
          <w:b w:val="1"/>
          <w:color w:val="636363"/>
          <w:sz w:val="28"/>
          <w:szCs w:val="28"/>
        </w:rPr>
      </w:pPr>
      <w:r w:rsidDel="00000000" w:rsidR="00000000" w:rsidRPr="00000000">
        <w:rPr>
          <w:rFonts w:ascii="Times New Roman" w:cs="Times New Roman" w:eastAsia="Times New Roman" w:hAnsi="Times New Roman"/>
          <w:b w:val="1"/>
          <w:color w:val="636363"/>
          <w:sz w:val="24"/>
          <w:szCs w:val="24"/>
          <w:rtl w:val="0"/>
        </w:rPr>
        <w:t xml:space="preserve">                                                              </w:t>
      </w:r>
      <w:r w:rsidDel="00000000" w:rsidR="00000000" w:rsidRPr="00000000">
        <w:rPr>
          <w:rFonts w:ascii="Times New Roman" w:cs="Times New Roman" w:eastAsia="Times New Roman" w:hAnsi="Times New Roman"/>
          <w:b w:val="1"/>
          <w:color w:val="636363"/>
          <w:sz w:val="28"/>
          <w:szCs w:val="28"/>
          <w:rtl w:val="0"/>
        </w:rPr>
        <w:t xml:space="preserve">    Zeta.Tech</w:t>
      </w:r>
    </w:p>
    <w:p w:rsidR="00000000" w:rsidDel="00000000" w:rsidP="00000000" w:rsidRDefault="00000000" w:rsidRPr="00000000" w14:paraId="00000004">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5">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6">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7">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8">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9">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A">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B">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C">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D">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E">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F">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0">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1">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2">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 Zeta team</w:t>
      </w:r>
    </w:p>
    <w:p w:rsidR="00000000" w:rsidDel="00000000" w:rsidP="00000000" w:rsidRDefault="00000000" w:rsidRPr="00000000" w14:paraId="00000013">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Version 1.2</w:t>
      </w:r>
    </w:p>
    <w:p w:rsidR="00000000" w:rsidDel="00000000" w:rsidP="00000000" w:rsidRDefault="00000000" w:rsidRPr="00000000" w14:paraId="00000014">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Effective Date: Oct 2022</w:t>
      </w:r>
    </w:p>
    <w:p w:rsidR="00000000" w:rsidDel="00000000" w:rsidP="00000000" w:rsidRDefault="00000000" w:rsidRPr="00000000" w14:paraId="00000015">
      <w:pPr>
        <w:spacing w:before="240" w:lineRule="auto"/>
        <w:rPr>
          <w:color w:val="636363"/>
        </w:rPr>
      </w:pPr>
      <w:r w:rsidDel="00000000" w:rsidR="00000000" w:rsidRPr="00000000">
        <w:rPr>
          <w:rtl w:val="0"/>
        </w:rPr>
      </w:r>
    </w:p>
    <w:p w:rsidR="00000000" w:rsidDel="00000000" w:rsidP="00000000" w:rsidRDefault="00000000" w:rsidRPr="00000000" w14:paraId="00000016">
      <w:pPr>
        <w:spacing w:before="240" w:line="240" w:lineRule="auto"/>
        <w:ind w:left="-360" w:right="-100" w:firstLine="0"/>
        <w:rPr>
          <w:rFonts w:ascii="Times New Roman" w:cs="Times New Roman" w:eastAsia="Times New Roman" w:hAnsi="Times New Roman"/>
          <w:b w:val="1"/>
          <w:color w:val="636363"/>
        </w:rPr>
      </w:pPr>
      <w:r w:rsidDel="00000000" w:rsidR="00000000" w:rsidRPr="00000000">
        <w:rPr>
          <w:rtl w:val="0"/>
        </w:rPr>
      </w:r>
    </w:p>
    <w:p w:rsidR="00000000" w:rsidDel="00000000" w:rsidP="00000000" w:rsidRDefault="00000000" w:rsidRPr="00000000" w14:paraId="00000017">
      <w:pPr>
        <w:spacing w:before="240" w:line="240" w:lineRule="auto"/>
        <w:ind w:left="-360" w:right="-100" w:firstLine="0"/>
        <w:rPr>
          <w:rFonts w:ascii="Times New Roman" w:cs="Times New Roman" w:eastAsia="Times New Roman" w:hAnsi="Times New Roman"/>
          <w:b w:val="1"/>
          <w:color w:val="636363"/>
        </w:rPr>
      </w:pPr>
      <w:r w:rsidDel="00000000" w:rsidR="00000000" w:rsidRPr="00000000">
        <w:rPr>
          <w:rtl w:val="0"/>
        </w:rPr>
      </w:r>
    </w:p>
    <w:p w:rsidR="00000000" w:rsidDel="00000000" w:rsidP="00000000" w:rsidRDefault="00000000" w:rsidRPr="00000000" w14:paraId="00000018">
      <w:pPr>
        <w:spacing w:before="240" w:line="259" w:lineRule="auto"/>
        <w:rPr>
          <w:rFonts w:ascii="Times New Roman" w:cs="Times New Roman" w:eastAsia="Times New Roman" w:hAnsi="Times New Roman"/>
          <w:b w:val="1"/>
          <w:color w:val="636363"/>
        </w:rPr>
      </w:pPr>
      <w:r w:rsidDel="00000000" w:rsidR="00000000" w:rsidRPr="00000000">
        <w:rPr>
          <w:rtl w:val="0"/>
        </w:rPr>
      </w:r>
    </w:p>
    <w:p w:rsidR="00000000" w:rsidDel="00000000" w:rsidP="00000000" w:rsidRDefault="00000000" w:rsidRPr="00000000" w14:paraId="00000019">
      <w:pPr>
        <w:spacing w:before="240" w:line="259" w:lineRule="auto"/>
        <w:rPr>
          <w:rFonts w:ascii="Times New Roman" w:cs="Times New Roman" w:eastAsia="Times New Roman" w:hAnsi="Times New Roman"/>
          <w:b w:val="1"/>
          <w:color w:val="636363"/>
        </w:rPr>
      </w:pPr>
      <w:r w:rsidDel="00000000" w:rsidR="00000000" w:rsidRPr="00000000">
        <w:rPr>
          <w:rtl w:val="0"/>
        </w:rPr>
      </w:r>
    </w:p>
    <w:p w:rsidR="00000000" w:rsidDel="00000000" w:rsidP="00000000" w:rsidRDefault="00000000" w:rsidRPr="00000000" w14:paraId="0000001A">
      <w:pPr>
        <w:spacing w:before="240" w:line="259" w:lineRule="auto"/>
        <w:rPr>
          <w:rFonts w:ascii="Times New Roman" w:cs="Times New Roman" w:eastAsia="Times New Roman" w:hAnsi="Times New Roman"/>
          <w:b w:val="1"/>
          <w:color w:val="636363"/>
        </w:rPr>
      </w:pPr>
      <w:r w:rsidDel="00000000" w:rsidR="00000000" w:rsidRPr="00000000">
        <w:rPr>
          <w:rtl w:val="0"/>
        </w:rPr>
      </w:r>
    </w:p>
    <w:p w:rsidR="00000000" w:rsidDel="00000000" w:rsidP="00000000" w:rsidRDefault="00000000" w:rsidRPr="00000000" w14:paraId="0000001B">
      <w:pPr>
        <w:spacing w:before="240" w:line="259" w:lineRule="auto"/>
        <w:rPr>
          <w:b w:val="1"/>
          <w:color w:val="2e75b5"/>
          <w:sz w:val="28"/>
          <w:szCs w:val="28"/>
        </w:rPr>
      </w:pPr>
      <w:r w:rsidDel="00000000" w:rsidR="00000000" w:rsidRPr="00000000">
        <w:rPr>
          <w:rtl w:val="0"/>
        </w:rPr>
      </w:r>
    </w:p>
    <w:p w:rsidR="00000000" w:rsidDel="00000000" w:rsidP="00000000" w:rsidRDefault="00000000" w:rsidRPr="00000000" w14:paraId="0000001C">
      <w:pPr>
        <w:spacing w:before="240" w:line="259" w:lineRule="auto"/>
        <w:rPr>
          <w:b w:val="1"/>
          <w:sz w:val="28"/>
          <w:szCs w:val="28"/>
        </w:rPr>
      </w:pPr>
      <w:r w:rsidDel="00000000" w:rsidR="00000000" w:rsidRPr="00000000">
        <w:rPr>
          <w:b w:val="1"/>
          <w:color w:val="2e75b5"/>
          <w:sz w:val="28"/>
          <w:szCs w:val="28"/>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Version Control</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 &amp; Applicability</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Dependency</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SLA Definitions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 Description</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Pre LR – Process steps (File Based)</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66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Process Steps</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Limit reduction – Process steps (File based)</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66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Process Steps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66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Edge cases on Limit reduction</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Acknowledgement Files</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Notifications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tabs>
          <w:tab w:val="right" w:leader="none" w:pos="9360"/>
        </w:tabs>
        <w:spacing w:after="80" w:before="60" w:line="240" w:lineRule="auto"/>
        <w:ind w:left="1080" w:firstLine="0"/>
        <w:rPr>
          <w:color w:val="2e75b5"/>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b w:val="1"/>
          <w:sz w:val="24"/>
          <w:szCs w:val="24"/>
        </w:rPr>
      </w:pPr>
      <w:bookmarkStart w:colFirst="0" w:colLast="0" w:name="_heading=h.gjdgxs" w:id="0"/>
      <w:bookmarkEnd w:id="0"/>
      <w:r w:rsidDel="00000000" w:rsidR="00000000" w:rsidRPr="00000000">
        <w:rPr>
          <w:b w:val="1"/>
          <w:sz w:val="24"/>
          <w:szCs w:val="24"/>
          <w:rtl w:val="0"/>
        </w:rPr>
        <w:t xml:space="preserve">Version Control</w:t>
      </w:r>
    </w:p>
    <w:p w:rsidR="00000000" w:rsidDel="00000000" w:rsidP="00000000" w:rsidRDefault="00000000" w:rsidRPr="00000000" w14:paraId="0000002E">
      <w:pPr>
        <w:rPr/>
      </w:pPr>
      <w:r w:rsidDel="00000000" w:rsidR="00000000" w:rsidRPr="00000000">
        <w:rPr>
          <w:rtl w:val="0"/>
        </w:rPr>
        <w:t xml:space="preserve"> </w:t>
      </w:r>
    </w:p>
    <w:tbl>
      <w:tblPr>
        <w:tblStyle w:val="Table1"/>
        <w:tblW w:w="9360.0" w:type="dxa"/>
        <w:jc w:val="left"/>
        <w:tblLayout w:type="fixed"/>
        <w:tblLook w:val="0400"/>
      </w:tblPr>
      <w:tblGrid>
        <w:gridCol w:w="585"/>
        <w:gridCol w:w="1395"/>
        <w:gridCol w:w="4815"/>
        <w:gridCol w:w="1380"/>
        <w:gridCol w:w="1185"/>
        <w:tblGridChange w:id="0">
          <w:tblGrid>
            <w:gridCol w:w="585"/>
            <w:gridCol w:w="1395"/>
            <w:gridCol w:w="4815"/>
            <w:gridCol w:w="1380"/>
            <w:gridCol w:w="1185"/>
          </w:tblGrid>
        </w:tblGridChange>
      </w:tblGrid>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F">
            <w:pPr>
              <w:rPr>
                <w:rFonts w:ascii="Calibri" w:cs="Calibri" w:eastAsia="Calibri" w:hAnsi="Calibri"/>
                <w:b w:val="1"/>
              </w:rPr>
            </w:pPr>
            <w:r w:rsidDel="00000000" w:rsidR="00000000" w:rsidRPr="00000000">
              <w:rPr>
                <w:rFonts w:ascii="Calibri" w:cs="Calibri" w:eastAsia="Calibri" w:hAnsi="Calibri"/>
                <w:b w:val="1"/>
                <w:rtl w:val="0"/>
              </w:rPr>
              <w:t xml:space="preserve">Ver No.</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0">
            <w:pPr>
              <w:rPr/>
            </w:pPr>
            <w:r w:rsidDel="00000000" w:rsidR="00000000" w:rsidRPr="00000000">
              <w:rPr>
                <w:rFonts w:ascii="Calibri" w:cs="Calibri" w:eastAsia="Calibri" w:hAnsi="Calibri"/>
                <w:b w:val="1"/>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1">
            <w:pPr>
              <w:rPr/>
            </w:pPr>
            <w:r w:rsidDel="00000000" w:rsidR="00000000" w:rsidRPr="00000000">
              <w:rPr>
                <w:rFonts w:ascii="Calibri" w:cs="Calibri" w:eastAsia="Calibri" w:hAnsi="Calibri"/>
                <w:b w:val="1"/>
                <w:rtl w:val="0"/>
              </w:rPr>
              <w:t xml:space="preserve">Summary of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2">
            <w:pPr>
              <w:rPr/>
            </w:pPr>
            <w:r w:rsidDel="00000000" w:rsidR="00000000" w:rsidRPr="00000000">
              <w:rPr>
                <w:rFonts w:ascii="Calibri" w:cs="Calibri" w:eastAsia="Calibri" w:hAnsi="Calibri"/>
                <w:b w:val="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3">
            <w:pPr>
              <w:rPr/>
            </w:pPr>
            <w:r w:rsidDel="00000000" w:rsidR="00000000" w:rsidRPr="00000000">
              <w:rPr>
                <w:rFonts w:ascii="Calibri" w:cs="Calibri" w:eastAsia="Calibri" w:hAnsi="Calibri"/>
                <w:b w:val="1"/>
                <w:rtl w:val="0"/>
              </w:rPr>
              <w:t xml:space="preserve">Approved By</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4">
            <w:pPr>
              <w:rPr/>
            </w:pPr>
            <w:r w:rsidDel="00000000" w:rsidR="00000000" w:rsidRPr="00000000">
              <w:rPr>
                <w:rFonts w:ascii="Calibri" w:cs="Calibri" w:eastAsia="Calibri" w:hAnsi="Calibri"/>
                <w:rtl w:val="0"/>
              </w:rPr>
              <w:t xml:space="preserve">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5">
            <w:pPr>
              <w:rPr/>
            </w:pPr>
            <w:r w:rsidDel="00000000" w:rsidR="00000000" w:rsidRPr="00000000">
              <w:rPr>
                <w:rFonts w:ascii="Calibri" w:cs="Calibri" w:eastAsia="Calibri" w:hAnsi="Calibri"/>
                <w:rtl w:val="0"/>
              </w:rPr>
              <w:t xml:space="preserve">14-Oct-22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6">
            <w:pPr>
              <w:rPr/>
            </w:pPr>
            <w:r w:rsidDel="00000000" w:rsidR="00000000" w:rsidRPr="00000000">
              <w:rPr>
                <w:rFonts w:ascii="Calibri" w:cs="Calibri" w:eastAsia="Calibri" w:hAnsi="Calibri"/>
                <w:rtl w:val="0"/>
              </w:rPr>
              <w:t xml:space="preserve"> Document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7">
            <w:pPr>
              <w:rPr/>
            </w:pPr>
            <w:r w:rsidDel="00000000" w:rsidR="00000000" w:rsidRPr="00000000">
              <w:rPr>
                <w:rFonts w:ascii="Calibri" w:cs="Calibri" w:eastAsia="Calibri" w:hAnsi="Calibri"/>
                <w:rtl w:val="0"/>
              </w:rPr>
              <w:t xml:space="preserve">Gopakumar K P (Zeta)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8">
            <w:pPr>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1-Nov-22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Acknowledgement file section added to the document.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D">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10-Nov-22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Pre-LR and LR file format field details udpated</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2">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3">
            <w:pPr>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10-Nov-22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File cut off’s updated</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7">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10-Nov-22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Processing TAT updated from T+1 to 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C">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10-Nov-22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Auth flag disablement on DPD&gt;3 days removed as not applicable for ops process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1">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10-Nov-22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Edge case condition revised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6">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10-Nov-22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Acknowledgement files section revised</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b w:val="1"/>
          <w:sz w:val="24"/>
          <w:szCs w:val="24"/>
        </w:rPr>
      </w:pPr>
      <w:bookmarkStart w:colFirst="0" w:colLast="0" w:name="_heading=h.30j0zll" w:id="1"/>
      <w:bookmarkEnd w:id="1"/>
      <w:r w:rsidDel="00000000" w:rsidR="00000000" w:rsidRPr="00000000">
        <w:rPr>
          <w:b w:val="1"/>
          <w:sz w:val="24"/>
          <w:szCs w:val="24"/>
          <w:rtl w:val="0"/>
        </w:rPr>
        <w:t xml:space="preserve">Scope &amp; Applicability</w:t>
      </w:r>
    </w:p>
    <w:p w:rsidR="00000000" w:rsidDel="00000000" w:rsidP="00000000" w:rsidRDefault="00000000" w:rsidRPr="00000000" w14:paraId="0000005E">
      <w:pPr>
        <w:numPr>
          <w:ilvl w:val="0"/>
          <w:numId w:val="1"/>
        </w:numPr>
        <w:spacing w:before="280" w:lineRule="auto"/>
        <w:ind w:left="720" w:hanging="360"/>
        <w:rPr>
          <w:b w:val="1"/>
        </w:rPr>
      </w:pPr>
      <w:r w:rsidDel="00000000" w:rsidR="00000000" w:rsidRPr="00000000">
        <w:rPr>
          <w:b w:val="1"/>
          <w:rtl w:val="0"/>
        </w:rPr>
        <w:t xml:space="preserve">Scope</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 reduction.</w:t>
      </w:r>
    </w:p>
    <w:p w:rsidR="00000000" w:rsidDel="00000000" w:rsidP="00000000" w:rsidRDefault="00000000" w:rsidRPr="00000000" w14:paraId="0000006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Pre-LR &amp;</w:t>
      </w:r>
    </w:p>
    <w:p w:rsidR="00000000" w:rsidDel="00000000" w:rsidP="00000000" w:rsidRDefault="00000000" w:rsidRPr="00000000" w14:paraId="0000006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LR</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 enhancement is out of scope for MVP. </w:t>
      </w:r>
      <w:sdt>
        <w:sdtPr>
          <w:tag w:val="goog_rdk_0"/>
        </w:sdtPr>
        <w:sdtContent>
          <w:commentRangeStart w:id="0"/>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will be done to see if this supported as a platform capability)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11"/>
        </w:numPr>
        <w:spacing w:before="280" w:lineRule="auto"/>
        <w:ind w:left="720" w:hanging="360"/>
        <w:rPr>
          <w:b w:val="1"/>
        </w:rPr>
      </w:pPr>
      <w:r w:rsidDel="00000000" w:rsidR="00000000" w:rsidRPr="00000000">
        <w:rPr>
          <w:b w:val="1"/>
          <w:rtl w:val="0"/>
        </w:rPr>
        <w:t xml:space="preserve">Applicability</w:t>
      </w:r>
    </w:p>
    <w:p w:rsidR="00000000" w:rsidDel="00000000" w:rsidP="00000000" w:rsidRDefault="00000000" w:rsidRPr="00000000" w14:paraId="00000065">
      <w:pPr>
        <w:spacing w:before="240" w:lineRule="auto"/>
        <w:rPr/>
      </w:pPr>
      <w:r w:rsidDel="00000000" w:rsidR="00000000" w:rsidRPr="00000000">
        <w:rPr>
          <w:rtl w:val="0"/>
        </w:rPr>
        <w:t xml:space="preserve">Zeta Banking Ops, HDFC Ops, Zeta Customer Support team, HDFC customer support team, HDFC Policy team, HDFC business teams.</w:t>
      </w:r>
    </w:p>
    <w:p w:rsidR="00000000" w:rsidDel="00000000" w:rsidP="00000000" w:rsidRDefault="00000000" w:rsidRPr="00000000" w14:paraId="00000066">
      <w:pPr>
        <w:pStyle w:val="Heading1"/>
        <w:rPr>
          <w:b w:val="1"/>
        </w:rPr>
      </w:pPr>
      <w:bookmarkStart w:colFirst="0" w:colLast="0" w:name="_heading=h.1fob9te" w:id="2"/>
      <w:bookmarkEnd w:id="2"/>
      <w:r w:rsidDel="00000000" w:rsidR="00000000" w:rsidRPr="00000000">
        <w:rPr>
          <w:b w:val="1"/>
          <w:sz w:val="24"/>
          <w:szCs w:val="24"/>
          <w:rtl w:val="0"/>
        </w:rPr>
        <w:t xml:space="preserve">Assumptions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 reduction (LR) shall not always be preceded by Pre LR.</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be a file-based process. Files shall be shared by the bank.</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file shared for processing is assumed to be correct and validated by the banks policy team for processing.</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acknowledgement files shall be shared as and when files processed and not at End of Day.</w:t>
      </w:r>
    </w:p>
    <w:p w:rsidR="00000000" w:rsidDel="00000000" w:rsidP="00000000" w:rsidRDefault="00000000" w:rsidRPr="00000000" w14:paraId="0000006B">
      <w:pPr>
        <w:spacing w:before="240" w:lineRule="auto"/>
        <w:ind w:left="360" w:firstLine="0"/>
        <w:rPr/>
      </w:pPr>
      <w:r w:rsidDel="00000000" w:rsidR="00000000" w:rsidRPr="00000000">
        <w:rPr>
          <w:rtl w:val="0"/>
        </w:rPr>
        <w:t xml:space="preserve">The SOP’s shall be reviewed frequently and shall be updated with the revised process steps/workaround as and when the need arises.</w:t>
      </w:r>
    </w:p>
    <w:p w:rsidR="00000000" w:rsidDel="00000000" w:rsidP="00000000" w:rsidRDefault="00000000" w:rsidRPr="00000000" w14:paraId="0000006C">
      <w:pPr>
        <w:spacing w:before="240" w:lineRule="auto"/>
        <w:ind w:left="360" w:firstLine="0"/>
        <w:rPr/>
      </w:pPr>
      <w:r w:rsidDel="00000000" w:rsidR="00000000" w:rsidRPr="00000000">
        <w:rPr>
          <w:rtl w:val="0"/>
        </w:rPr>
        <w:t xml:space="preserve">The amendments shall also include decisions to change the functionality or new discoveries if any that might be required in due course of implementation.</w:t>
      </w:r>
    </w:p>
    <w:p w:rsidR="00000000" w:rsidDel="00000000" w:rsidP="00000000" w:rsidRDefault="00000000" w:rsidRPr="00000000" w14:paraId="0000006D">
      <w:pPr>
        <w:spacing w:before="240" w:lineRule="auto"/>
        <w:rPr/>
      </w:pPr>
      <w:r w:rsidDel="00000000" w:rsidR="00000000" w:rsidRPr="00000000">
        <w:rPr>
          <w:rtl w:val="0"/>
        </w:rPr>
      </w:r>
    </w:p>
    <w:p w:rsidR="00000000" w:rsidDel="00000000" w:rsidP="00000000" w:rsidRDefault="00000000" w:rsidRPr="00000000" w14:paraId="0000006E">
      <w:pPr>
        <w:pStyle w:val="Heading1"/>
        <w:rPr>
          <w:b w:val="1"/>
        </w:rPr>
      </w:pPr>
      <w:bookmarkStart w:colFirst="0" w:colLast="0" w:name="_heading=h.3znysh7" w:id="3"/>
      <w:bookmarkEnd w:id="3"/>
      <w:r w:rsidDel="00000000" w:rsidR="00000000" w:rsidRPr="00000000">
        <w:rPr>
          <w:b w:val="1"/>
          <w:sz w:val="24"/>
          <w:szCs w:val="24"/>
          <w:rtl w:val="0"/>
        </w:rPr>
        <w:t xml:space="preserve">Dependency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Bank</w:t>
      </w:r>
    </w:p>
    <w:p w:rsidR="00000000" w:rsidDel="00000000" w:rsidP="00000000" w:rsidRDefault="00000000" w:rsidRPr="00000000" w14:paraId="000000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Confirmation on what shall be the trigger for pre-notifications to be initiated to the customers.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Zeta</w:t>
      </w:r>
    </w:p>
    <w:p w:rsidR="00000000" w:rsidDel="00000000" w:rsidP="00000000" w:rsidRDefault="00000000" w:rsidRPr="00000000" w14:paraId="0000007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consumption and processing Pre-LR/LR as per the logics defined.</w:t>
      </w:r>
      <w:r w:rsidDel="00000000" w:rsidR="00000000" w:rsidRPr="00000000">
        <w:rPr>
          <w:rtl w:val="0"/>
        </w:rPr>
      </w:r>
    </w:p>
    <w:p w:rsidR="00000000" w:rsidDel="00000000" w:rsidP="00000000" w:rsidRDefault="00000000" w:rsidRPr="00000000" w14:paraId="00000073">
      <w:pPr>
        <w:pStyle w:val="Heading1"/>
        <w:rPr>
          <w:b w:val="1"/>
          <w:sz w:val="24"/>
          <w:szCs w:val="24"/>
        </w:rPr>
      </w:pPr>
      <w:bookmarkStart w:colFirst="0" w:colLast="0" w:name="_heading=h.2et92p0" w:id="4"/>
      <w:bookmarkEnd w:id="4"/>
      <w:r w:rsidDel="00000000" w:rsidR="00000000" w:rsidRPr="00000000">
        <w:rPr>
          <w:b w:val="1"/>
          <w:sz w:val="24"/>
          <w:szCs w:val="24"/>
          <w:rtl w:val="0"/>
        </w:rPr>
        <w:t xml:space="preserve">Objectives</w:t>
      </w:r>
    </w:p>
    <w:p w:rsidR="00000000" w:rsidDel="00000000" w:rsidP="00000000" w:rsidRDefault="00000000" w:rsidRPr="00000000" w14:paraId="00000074">
      <w:pPr>
        <w:spacing w:before="240" w:lineRule="auto"/>
        <w:rPr/>
      </w:pPr>
      <w:r w:rsidDel="00000000" w:rsidR="00000000" w:rsidRPr="00000000">
        <w:rPr>
          <w:rtl w:val="0"/>
        </w:rPr>
        <w:t xml:space="preserve">The objective of this document is to define a robust process to manage Pre-LR and LR process and execution of such requests in Turbo.</w:t>
      </w:r>
    </w:p>
    <w:p w:rsidR="00000000" w:rsidDel="00000000" w:rsidP="00000000" w:rsidRDefault="00000000" w:rsidRPr="00000000" w14:paraId="00000075">
      <w:pPr>
        <w:numPr>
          <w:ilvl w:val="0"/>
          <w:numId w:val="4"/>
        </w:numPr>
        <w:spacing w:before="240" w:lineRule="auto"/>
        <w:ind w:left="720" w:hanging="360"/>
        <w:rPr/>
      </w:pPr>
      <w:r w:rsidDel="00000000" w:rsidR="00000000" w:rsidRPr="00000000">
        <w:rPr>
          <w:rtl w:val="0"/>
        </w:rPr>
        <w:t xml:space="preserve">Process Flow</w:t>
      </w:r>
    </w:p>
    <w:p w:rsidR="00000000" w:rsidDel="00000000" w:rsidP="00000000" w:rsidRDefault="00000000" w:rsidRPr="00000000" w14:paraId="00000076">
      <w:pPr>
        <w:numPr>
          <w:ilvl w:val="0"/>
          <w:numId w:val="4"/>
        </w:numPr>
        <w:ind w:left="720" w:hanging="360"/>
        <w:rPr/>
      </w:pPr>
      <w:r w:rsidDel="00000000" w:rsidR="00000000" w:rsidRPr="00000000">
        <w:rPr>
          <w:rtl w:val="0"/>
        </w:rPr>
        <w:t xml:space="preserve">Process Steps</w:t>
      </w:r>
    </w:p>
    <w:p w:rsidR="00000000" w:rsidDel="00000000" w:rsidP="00000000" w:rsidRDefault="00000000" w:rsidRPr="00000000" w14:paraId="00000077">
      <w:pPr>
        <w:numPr>
          <w:ilvl w:val="0"/>
          <w:numId w:val="4"/>
        </w:numPr>
        <w:spacing w:after="240" w:lineRule="auto"/>
        <w:ind w:left="720" w:hanging="360"/>
        <w:rPr/>
      </w:pPr>
      <w:r w:rsidDel="00000000" w:rsidR="00000000" w:rsidRPr="00000000">
        <w:rPr>
          <w:rtl w:val="0"/>
        </w:rPr>
        <w:t xml:space="preserve">SLAs</w:t>
      </w:r>
    </w:p>
    <w:p w:rsidR="00000000" w:rsidDel="00000000" w:rsidP="00000000" w:rsidRDefault="00000000" w:rsidRPr="00000000" w14:paraId="00000078">
      <w:pPr>
        <w:pStyle w:val="Heading1"/>
        <w:rPr>
          <w:b w:val="1"/>
          <w:sz w:val="24"/>
          <w:szCs w:val="24"/>
        </w:rPr>
      </w:pPr>
      <w:bookmarkStart w:colFirst="0" w:colLast="0" w:name="_heading=h.tyjcwt" w:id="5"/>
      <w:bookmarkEnd w:id="5"/>
      <w:r w:rsidDel="00000000" w:rsidR="00000000" w:rsidRPr="00000000">
        <w:rPr>
          <w:b w:val="1"/>
          <w:sz w:val="24"/>
          <w:szCs w:val="24"/>
          <w:rtl w:val="0"/>
        </w:rPr>
        <w:t xml:space="preserve">SLA Definitions</w:t>
      </w:r>
    </w:p>
    <w:p w:rsidR="00000000" w:rsidDel="00000000" w:rsidP="00000000" w:rsidRDefault="00000000" w:rsidRPr="00000000" w14:paraId="00000079">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35"/>
        <w:tblGridChange w:id="0">
          <w:tblGrid>
            <w:gridCol w:w="1965"/>
            <w:gridCol w:w="73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Critical Threshold</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rtl w:val="0"/>
              </w:rPr>
              <w:t xml:space="preserve">The values represent Issuer’s tolerable threshold service levels against the corresponding SLA Item. Service level deviation for an SLA Item beyond this threshold value shall give rise to escalation.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Office Hours </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highlight w:val="white"/>
              </w:rPr>
            </w:pPr>
            <w:r w:rsidDel="00000000" w:rsidR="00000000" w:rsidRPr="00000000">
              <w:rPr>
                <w:highlight w:val="white"/>
                <w:rtl w:val="0"/>
              </w:rPr>
              <w:t xml:space="preserve">Office hours are defined as</w:t>
            </w:r>
            <w:r w:rsidDel="00000000" w:rsidR="00000000" w:rsidRPr="00000000">
              <w:rPr>
                <w:color w:val="ff0000"/>
                <w:highlight w:val="white"/>
                <w:rtl w:val="0"/>
              </w:rPr>
              <w:t xml:space="preserve"> </w:t>
            </w:r>
            <w:r w:rsidDel="00000000" w:rsidR="00000000" w:rsidRPr="00000000">
              <w:rPr>
                <w:highlight w:val="white"/>
                <w:rtl w:val="0"/>
              </w:rPr>
              <w:t xml:space="preserve">9</w:t>
            </w:r>
            <w:r w:rsidDel="00000000" w:rsidR="00000000" w:rsidRPr="00000000">
              <w:rPr>
                <w:color w:val="ff0000"/>
                <w:highlight w:val="white"/>
                <w:rtl w:val="0"/>
              </w:rPr>
              <w:t xml:space="preserve"> </w:t>
            </w:r>
            <w:r w:rsidDel="00000000" w:rsidR="00000000" w:rsidRPr="00000000">
              <w:rPr>
                <w:highlight w:val="white"/>
                <w:rtl w:val="0"/>
              </w:rPr>
              <w:t xml:space="preserve">hours between 9:00 am to 6:00 pm during the 5 working days a week, i.e. from Monday to Friday except for any public holidays.</w:t>
            </w:r>
          </w:p>
          <w:p w:rsidR="00000000" w:rsidDel="00000000" w:rsidP="00000000" w:rsidRDefault="00000000" w:rsidRPr="00000000" w14:paraId="00000080">
            <w:pPr>
              <w:widowControl w:val="0"/>
              <w:spacing w:line="240" w:lineRule="auto"/>
              <w:rPr>
                <w:highlight w:val="white"/>
              </w:rPr>
            </w:pPr>
            <w:r w:rsidDel="00000000" w:rsidR="00000000" w:rsidRPr="00000000">
              <w:rPr>
                <w:highlight w:val="white"/>
                <w:rtl w:val="0"/>
              </w:rPr>
              <w:t xml:space="preserve">SLAs are defined in T+n working days.</w:t>
            </w:r>
          </w:p>
        </w:tc>
      </w:tr>
    </w:tbl>
    <w:p w:rsidR="00000000" w:rsidDel="00000000" w:rsidP="00000000" w:rsidRDefault="00000000" w:rsidRPr="00000000" w14:paraId="00000081">
      <w:pPr>
        <w:pStyle w:val="Heading1"/>
        <w:rPr>
          <w:b w:val="1"/>
          <w:sz w:val="24"/>
          <w:szCs w:val="24"/>
        </w:rPr>
      </w:pPr>
      <w:bookmarkStart w:colFirst="0" w:colLast="0" w:name="_heading=h.3dy6vkm" w:id="6"/>
      <w:bookmarkEnd w:id="6"/>
      <w:r w:rsidDel="00000000" w:rsidR="00000000" w:rsidRPr="00000000">
        <w:rPr>
          <w:b w:val="1"/>
          <w:sz w:val="24"/>
          <w:szCs w:val="24"/>
          <w:rtl w:val="0"/>
        </w:rPr>
        <w:t xml:space="preserve">Process Description</w:t>
      </w:r>
    </w:p>
    <w:p w:rsidR="00000000" w:rsidDel="00000000" w:rsidP="00000000" w:rsidRDefault="00000000" w:rsidRPr="00000000" w14:paraId="00000082">
      <w:pPr>
        <w:rPr/>
      </w:pPr>
      <w:r w:rsidDel="00000000" w:rsidR="00000000" w:rsidRPr="00000000">
        <w:rPr>
          <w:rtl w:val="0"/>
        </w:rPr>
        <w:t xml:space="preserve">The below processes outline Pre-LR &amp; LR requests and its handling by Zeta teams and HDFC.</w:t>
      </w:r>
    </w:p>
    <w:p w:rsidR="00000000" w:rsidDel="00000000" w:rsidP="00000000" w:rsidRDefault="00000000" w:rsidRPr="00000000" w14:paraId="00000083">
      <w:pPr>
        <w:pStyle w:val="Heading1"/>
        <w:numPr>
          <w:ilvl w:val="0"/>
          <w:numId w:val="7"/>
        </w:numPr>
        <w:ind w:left="540" w:hanging="360"/>
        <w:rPr>
          <w:b w:val="1"/>
          <w:sz w:val="24"/>
          <w:szCs w:val="24"/>
        </w:rPr>
      </w:pPr>
      <w:bookmarkStart w:colFirst="0" w:colLast="0" w:name="_heading=h.1t3h5sf" w:id="7"/>
      <w:bookmarkEnd w:id="7"/>
      <w:r w:rsidDel="00000000" w:rsidR="00000000" w:rsidRPr="00000000">
        <w:rPr>
          <w:b w:val="1"/>
          <w:sz w:val="24"/>
          <w:szCs w:val="24"/>
          <w:rtl w:val="0"/>
        </w:rPr>
        <w:t xml:space="preserve">Pre LR – Process steps (File Based)</w:t>
      </w:r>
    </w:p>
    <w:p w:rsidR="00000000" w:rsidDel="00000000" w:rsidP="00000000" w:rsidRDefault="00000000" w:rsidRPr="00000000" w14:paraId="00000084">
      <w:pPr>
        <w:pStyle w:val="Heading4"/>
        <w:ind w:left="403" w:firstLine="0"/>
        <w:rPr>
          <w:b w:val="1"/>
          <w:color w:val="434343"/>
          <w:sz w:val="22"/>
          <w:szCs w:val="22"/>
        </w:rPr>
      </w:pPr>
      <w:bookmarkStart w:colFirst="0" w:colLast="0" w:name="_heading=h.4d34og8" w:id="8"/>
      <w:bookmarkEnd w:id="8"/>
      <w:r w:rsidDel="00000000" w:rsidR="00000000" w:rsidRPr="00000000">
        <w:rPr>
          <w:b w:val="1"/>
          <w:color w:val="434343"/>
          <w:sz w:val="22"/>
          <w:szCs w:val="22"/>
          <w:rtl w:val="0"/>
        </w:rPr>
        <w:t xml:space="preserve">1.1 Process Steps</w:t>
      </w:r>
    </w:p>
    <w:tbl>
      <w:tblPr>
        <w:tblStyle w:val="Table3"/>
        <w:tblW w:w="9736.999999999998"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
        <w:gridCol w:w="4784"/>
        <w:gridCol w:w="1173"/>
        <w:gridCol w:w="1150"/>
        <w:gridCol w:w="1467"/>
        <w:tblGridChange w:id="0">
          <w:tblGrid>
            <w:gridCol w:w="1163"/>
            <w:gridCol w:w="4784"/>
            <w:gridCol w:w="1173"/>
            <w:gridCol w:w="1150"/>
            <w:gridCol w:w="1467"/>
          </w:tblGrid>
        </w:tblGridChange>
      </w:tblGrid>
      <w:tr>
        <w:trPr>
          <w:cantSplit w:val="0"/>
          <w:trHeight w:val="243"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b w:val="1"/>
              </w:rPr>
            </w:pPr>
            <w:r w:rsidDel="00000000" w:rsidR="00000000" w:rsidRPr="00000000">
              <w:rPr>
                <w:b w:val="1"/>
                <w:rtl w:val="0"/>
              </w:rPr>
              <w:t xml:space="preserve">Remarks</w:t>
            </w:r>
          </w:p>
        </w:tc>
      </w:tr>
      <w:tr>
        <w:trPr>
          <w:cantSplit w:val="0"/>
          <w:trHeight w:val="5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Banks policy team/ops team shares the instruction to Zeta to process Pre-LR on customers account. The file shall carry the following fields.</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Account</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 = Pre-LR</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HDFC Bank (Policy/OPS)</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90">
            <w:pPr>
              <w:spacing w:line="240" w:lineRule="auto"/>
              <w:rPr/>
            </w:pPr>
            <w:r w:rsidDel="00000000" w:rsidR="00000000" w:rsidRPr="00000000">
              <w:rPr>
                <w:rtl w:val="0"/>
              </w:rPr>
            </w:r>
          </w:p>
        </w:tc>
      </w:tr>
      <w:tr>
        <w:trPr>
          <w:cantSplit w:val="0"/>
          <w:trHeight w:val="13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pPr>
            <w:r w:rsidDel="00000000" w:rsidR="00000000" w:rsidRPr="00000000">
              <w:rPr>
                <w:rtl w:val="0"/>
              </w:rPr>
              <w:t xml:space="preserve">Zeta system picks up the file and executes the instructions to ensure.</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Block cash limit – No cash withdrawals shall be allowed.</w:t>
            </w:r>
          </w:p>
          <w:p w:rsidR="00000000" w:rsidDel="00000000" w:rsidP="00000000" w:rsidRDefault="00000000" w:rsidRPr="00000000" w14:paraId="000000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Disable overlimit flag – Overlimit shall not be allowed on the account.</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Zeta System</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97">
            <w:pPr>
              <w:spacing w:line="240" w:lineRule="auto"/>
              <w:rPr/>
            </w:pPr>
            <w:r w:rsidDel="00000000" w:rsidR="00000000" w:rsidRPr="00000000">
              <w:rPr>
                <w:rtl w:val="0"/>
              </w:rPr>
            </w:r>
          </w:p>
        </w:tc>
      </w:tr>
    </w:tbl>
    <w:p w:rsidR="00000000" w:rsidDel="00000000" w:rsidP="00000000" w:rsidRDefault="00000000" w:rsidRPr="00000000" w14:paraId="00000098">
      <w:pPr>
        <w:rPr>
          <w:color w:val="434343"/>
        </w:rPr>
      </w:pPr>
      <w:r w:rsidDel="00000000" w:rsidR="00000000" w:rsidRPr="00000000">
        <w:rPr>
          <w:rtl w:val="0"/>
        </w:rPr>
      </w:r>
    </w:p>
    <w:p w:rsidR="00000000" w:rsidDel="00000000" w:rsidP="00000000" w:rsidRDefault="00000000" w:rsidRPr="00000000" w14:paraId="00000099">
      <w:pPr>
        <w:rPr>
          <w:color w:val="434343"/>
        </w:rPr>
      </w:pPr>
      <w:r w:rsidDel="00000000" w:rsidR="00000000" w:rsidRPr="00000000">
        <w:rPr>
          <w:rtl w:val="0"/>
        </w:rPr>
      </w:r>
    </w:p>
    <w:p w:rsidR="00000000" w:rsidDel="00000000" w:rsidP="00000000" w:rsidRDefault="00000000" w:rsidRPr="00000000" w14:paraId="0000009A">
      <w:pPr>
        <w:pStyle w:val="Heading1"/>
        <w:numPr>
          <w:ilvl w:val="0"/>
          <w:numId w:val="7"/>
        </w:numPr>
        <w:ind w:left="540" w:hanging="360"/>
        <w:rPr>
          <w:b w:val="1"/>
          <w:sz w:val="24"/>
          <w:szCs w:val="24"/>
        </w:rPr>
      </w:pPr>
      <w:bookmarkStart w:colFirst="0" w:colLast="0" w:name="_heading=h.2s8eyo1" w:id="9"/>
      <w:bookmarkEnd w:id="9"/>
      <w:r w:rsidDel="00000000" w:rsidR="00000000" w:rsidRPr="00000000">
        <w:rPr>
          <w:b w:val="1"/>
          <w:sz w:val="24"/>
          <w:szCs w:val="24"/>
          <w:rtl w:val="0"/>
        </w:rPr>
        <w:t xml:space="preserve">Limit reduction – Process steps (</w:t>
      </w:r>
      <w:sdt>
        <w:sdtPr>
          <w:tag w:val="goog_rdk_1"/>
        </w:sdtPr>
        <w:sdtContent>
          <w:commentRangeStart w:id="1"/>
        </w:sdtContent>
      </w:sdt>
      <w:sdt>
        <w:sdtPr>
          <w:tag w:val="goog_rdk_2"/>
        </w:sdtPr>
        <w:sdtContent>
          <w:commentRangeStart w:id="2"/>
        </w:sdtContent>
      </w:sdt>
      <w:r w:rsidDel="00000000" w:rsidR="00000000" w:rsidRPr="00000000">
        <w:rPr>
          <w:b w:val="1"/>
          <w:sz w:val="24"/>
          <w:szCs w:val="24"/>
          <w:rtl w:val="0"/>
        </w:rPr>
        <w:t xml:space="preserve">File based</w:t>
      </w:r>
      <w:commentRangeEnd w:id="1"/>
      <w:r w:rsidDel="00000000" w:rsidR="00000000" w:rsidRPr="00000000">
        <w:commentReference w:id="1"/>
      </w:r>
      <w:commentRangeEnd w:id="2"/>
      <w:r w:rsidDel="00000000" w:rsidR="00000000" w:rsidRPr="00000000">
        <w:commentReference w:id="2"/>
      </w:r>
      <w:r w:rsidDel="00000000" w:rsidR="00000000" w:rsidRPr="00000000">
        <w:rPr>
          <w:b w:val="1"/>
          <w:sz w:val="24"/>
          <w:szCs w:val="24"/>
          <w:rtl w:val="0"/>
        </w:rPr>
        <w:t xml:space="preserve">)</w:t>
      </w:r>
    </w:p>
    <w:p w:rsidR="00000000" w:rsidDel="00000000" w:rsidP="00000000" w:rsidRDefault="00000000" w:rsidRPr="00000000" w14:paraId="0000009B">
      <w:pPr>
        <w:pStyle w:val="Heading4"/>
        <w:ind w:left="403" w:firstLine="0"/>
        <w:rPr>
          <w:b w:val="1"/>
          <w:color w:val="434343"/>
          <w:sz w:val="22"/>
          <w:szCs w:val="22"/>
        </w:rPr>
      </w:pPr>
      <w:bookmarkStart w:colFirst="0" w:colLast="0" w:name="_heading=h.17dp8vu" w:id="10"/>
      <w:bookmarkEnd w:id="10"/>
      <w:r w:rsidDel="00000000" w:rsidR="00000000" w:rsidRPr="00000000">
        <w:rPr>
          <w:b w:val="1"/>
          <w:color w:val="434343"/>
          <w:sz w:val="22"/>
          <w:szCs w:val="22"/>
          <w:rtl w:val="0"/>
        </w:rPr>
        <w:t xml:space="preserve">2.1 Process Steps</w:t>
      </w:r>
    </w:p>
    <w:tbl>
      <w:tblPr>
        <w:tblStyle w:val="Table4"/>
        <w:tblW w:w="9736.999999999998"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
        <w:gridCol w:w="4784"/>
        <w:gridCol w:w="1173"/>
        <w:gridCol w:w="1150"/>
        <w:gridCol w:w="1467"/>
        <w:tblGridChange w:id="0">
          <w:tblGrid>
            <w:gridCol w:w="1163"/>
            <w:gridCol w:w="4784"/>
            <w:gridCol w:w="1173"/>
            <w:gridCol w:w="1150"/>
            <w:gridCol w:w="1467"/>
          </w:tblGrid>
        </w:tblGridChange>
      </w:tblGrid>
      <w:tr>
        <w:trPr>
          <w:cantSplit w:val="0"/>
          <w:trHeight w:val="243"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jc w:val="center"/>
              <w:rPr>
                <w:b w:val="1"/>
              </w:rPr>
            </w:pPr>
            <w:r w:rsidDel="00000000" w:rsidR="00000000" w:rsidRPr="00000000">
              <w:rPr>
                <w:b w:val="1"/>
                <w:rtl w:val="0"/>
              </w:rPr>
              <w:t xml:space="preserve">Remarks</w:t>
            </w:r>
          </w:p>
        </w:tc>
      </w:tr>
      <w:tr>
        <w:trPr>
          <w:cantSplit w:val="0"/>
          <w:trHeight w:val="5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r w:rsidDel="00000000" w:rsidR="00000000" w:rsidRPr="00000000">
              <w:rPr>
                <w:rtl w:val="0"/>
              </w:rPr>
              <w:t xml:space="preserve">Banks policy team/ops team shares the instruction to Zeta to process Pre-LR on customers account. The file shall carry the following fields.</w:t>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Account</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Limit</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 = LR</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HDFC Bank (Policy/OPS)</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A8">
            <w:pPr>
              <w:spacing w:line="240" w:lineRule="auto"/>
              <w:rPr/>
            </w:pPr>
            <w:r w:rsidDel="00000000" w:rsidR="00000000" w:rsidRPr="00000000">
              <w:rPr>
                <w:rtl w:val="0"/>
              </w:rPr>
            </w:r>
          </w:p>
        </w:tc>
      </w:tr>
      <w:tr>
        <w:trPr>
          <w:cantSplit w:val="0"/>
          <w:trHeight w:val="13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Zeta system picks up the file and executes the instructions to ensure.</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revised credit limit as required in the file shared</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Block cash limit – No cash withdrawals shall be allowed.</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Disable overlimit flag – Overlimit shall not be allowed on the account.</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t xml:space="preserve">Cut off to pick the files shall be 11AM, 3PM and 6PM</w:t>
            </w:r>
          </w:p>
          <w:p w:rsidR="00000000" w:rsidDel="00000000" w:rsidP="00000000" w:rsidRDefault="00000000" w:rsidRPr="00000000" w14:paraId="000000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Zeta System</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B3">
            <w:pPr>
              <w:spacing w:line="240" w:lineRule="auto"/>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4"/>
        <w:ind w:left="403" w:firstLine="0"/>
        <w:rPr>
          <w:b w:val="1"/>
          <w:color w:val="434343"/>
          <w:sz w:val="22"/>
          <w:szCs w:val="22"/>
        </w:rPr>
      </w:pPr>
      <w:bookmarkStart w:colFirst="0" w:colLast="0" w:name="_heading=h.3rdcrjn" w:id="11"/>
      <w:bookmarkEnd w:id="11"/>
      <w:r w:rsidDel="00000000" w:rsidR="00000000" w:rsidRPr="00000000">
        <w:rPr>
          <w:b w:val="1"/>
          <w:rtl w:val="0"/>
        </w:rPr>
        <w:t xml:space="preserve"> </w:t>
      </w:r>
      <w:r w:rsidDel="00000000" w:rsidR="00000000" w:rsidRPr="00000000">
        <w:rPr>
          <w:b w:val="1"/>
          <w:color w:val="434343"/>
          <w:sz w:val="22"/>
          <w:szCs w:val="22"/>
          <w:rtl w:val="0"/>
        </w:rPr>
        <w:t xml:space="preserve">2.2  Edge cases on Limit reduction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Utilization on the account &gt; revised limit – Pre-LR action to be done.</w:t>
      </w:r>
    </w:p>
    <w:p w:rsidR="00000000" w:rsidDel="00000000" w:rsidP="00000000" w:rsidRDefault="00000000" w:rsidRPr="00000000" w14:paraId="000000B9">
      <w:pPr>
        <w:pStyle w:val="Heading1"/>
        <w:numPr>
          <w:ilvl w:val="0"/>
          <w:numId w:val="7"/>
        </w:numPr>
        <w:ind w:left="540" w:hanging="360"/>
        <w:rPr>
          <w:b w:val="1"/>
          <w:sz w:val="24"/>
          <w:szCs w:val="24"/>
        </w:rPr>
      </w:pPr>
      <w:bookmarkStart w:colFirst="0" w:colLast="0" w:name="_heading=h.26in1rg" w:id="12"/>
      <w:bookmarkEnd w:id="12"/>
      <w:r w:rsidDel="00000000" w:rsidR="00000000" w:rsidRPr="00000000">
        <w:rPr>
          <w:b w:val="1"/>
          <w:sz w:val="24"/>
          <w:szCs w:val="24"/>
          <w:rtl w:val="0"/>
        </w:rPr>
        <w:t xml:space="preserve">Acknowledgement Files</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Acknowledgement file shall be generated for each file placed for Pre-LR/LR.</w:t>
      </w:r>
    </w:p>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Acknowledgement file shall share a confirmation on the action taken against each record in the file.</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names shall determine the uniqueness of the file being processed.</w:t>
      </w:r>
    </w:p>
    <w:p w:rsidR="00000000" w:rsidDel="00000000" w:rsidP="00000000" w:rsidRDefault="00000000" w:rsidRPr="00000000" w14:paraId="000000BD">
      <w:pPr>
        <w:pStyle w:val="Heading1"/>
        <w:numPr>
          <w:ilvl w:val="0"/>
          <w:numId w:val="7"/>
        </w:numPr>
        <w:ind w:left="540" w:hanging="360"/>
        <w:rPr>
          <w:b w:val="1"/>
          <w:sz w:val="24"/>
          <w:szCs w:val="24"/>
        </w:rPr>
      </w:pPr>
      <w:bookmarkStart w:colFirst="0" w:colLast="0" w:name="_heading=h.lnxbz9" w:id="13"/>
      <w:bookmarkEnd w:id="13"/>
      <w:r w:rsidDel="00000000" w:rsidR="00000000" w:rsidRPr="00000000">
        <w:rPr>
          <w:b w:val="1"/>
          <w:sz w:val="24"/>
          <w:szCs w:val="24"/>
          <w:rtl w:val="0"/>
        </w:rPr>
        <w:t xml:space="preserve">Notifications</w:t>
      </w:r>
    </w:p>
    <w:p w:rsidR="00000000" w:rsidDel="00000000" w:rsidP="00000000" w:rsidRDefault="00000000" w:rsidRPr="00000000" w14:paraId="000000BE">
      <w:pPr>
        <w:ind w:left="360" w:firstLine="0"/>
        <w:rPr/>
      </w:pPr>
      <w:r w:rsidDel="00000000" w:rsidR="00000000" w:rsidRPr="00000000">
        <w:rPr>
          <w:rtl w:val="0"/>
        </w:rPr>
        <w:t xml:space="preserve">Pre-notifications to be shared to the customers.</w:t>
      </w:r>
    </w:p>
    <w:p w:rsidR="00000000" w:rsidDel="00000000" w:rsidP="00000000" w:rsidRDefault="00000000" w:rsidRPr="00000000" w14:paraId="000000BF">
      <w:pPr>
        <w:ind w:left="36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AMAN JAIN4" w:id="0" w:date="2022-10-18T12:57:0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@Gopa - Added this statement basis discussion with Bank stakeholders</w:t>
      </w:r>
    </w:p>
  </w:comment>
  <w:comment w:author="NAMAN JAIN4" w:id="1" w:date="2022-11-01T13:14:0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on behalf of Jayashree Sampath - Reverse file was required from Zeta if LR has been done or not along with existing limit if LR has been done else reasons for not conducting LR. This was asked during discussion but not available in the note</w:t>
      </w:r>
    </w:p>
  </w:comment>
  <w:comment w:author="gopakumark@zeta.tech" w:id="2" w:date="2022-11-01T15:19:0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3 added on acknowledgement files.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C7" w15:done="0"/>
  <w15:commentEx w15:paraId="000000C8" w15:done="0"/>
  <w15:commentEx w15:paraId="000000C9" w15:paraIdParent="000000C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0" name=""/>
              <a:graphic>
                <a:graphicData uri="http://schemas.microsoft.com/office/word/2010/wordprocessingShape">
                  <wps:wsp>
                    <wps:cNvSpPr/>
                    <wps:cNvPr id="5" name="Shape 5"/>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0" name="image4.png"/>
              <a:graphic>
                <a:graphicData uri="http://schemas.openxmlformats.org/drawingml/2006/picture">
                  <pic:pic>
                    <pic:nvPicPr>
                      <pic:cNvPr descr="Classification - Restricted"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2" name=""/>
              <a:graphic>
                <a:graphicData uri="http://schemas.microsoft.com/office/word/2010/wordprocessingShape">
                  <wps:wsp>
                    <wps:cNvSpPr/>
                    <wps:cNvPr id="7" name="Shape 7"/>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2" name="image6.png"/>
              <a:graphic>
                <a:graphicData uri="http://schemas.openxmlformats.org/drawingml/2006/picture">
                  <pic:pic>
                    <pic:nvPicPr>
                      <pic:cNvPr descr="Classification - Restricted" id="0" name="image6.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1" name=""/>
              <a:graphic>
                <a:graphicData uri="http://schemas.microsoft.com/office/word/2010/wordprocessingShape">
                  <wps:wsp>
                    <wps:cNvSpPr/>
                    <wps:cNvPr id="6" name="Shape 6"/>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1" name="image5.png"/>
              <a:graphic>
                <a:graphicData uri="http://schemas.openxmlformats.org/drawingml/2006/picture">
                  <pic:pic>
                    <pic:nvPicPr>
                      <pic:cNvPr descr="Classification - Restricted" id="0" name="image5.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9" name=""/>
              <a:graphic>
                <a:graphicData uri="http://schemas.microsoft.com/office/word/2010/wordprocessingShape">
                  <wps:wsp>
                    <wps:cNvSpPr/>
                    <wps:cNvPr id="4" name="Shape 4"/>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9" name="image3.png"/>
              <a:graphic>
                <a:graphicData uri="http://schemas.openxmlformats.org/drawingml/2006/picture">
                  <pic:pic>
                    <pic:nvPicPr>
                      <pic:cNvPr descr="Classification - Restricted" id="0" name="image3.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7"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7" name="image1.png"/>
              <a:graphic>
                <a:graphicData uri="http://schemas.openxmlformats.org/drawingml/2006/picture">
                  <pic:pic>
                    <pic:nvPicPr>
                      <pic:cNvPr descr="Classification - Restricted" id="0" name="image1.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8"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8" name="image2.png"/>
              <a:graphic>
                <a:graphicData uri="http://schemas.openxmlformats.org/drawingml/2006/picture">
                  <pic:pic>
                    <pic:nvPicPr>
                      <pic:cNvPr descr="Classification - Restricted" id="0" name="image2.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982754"/>
    <w:pPr>
      <w:ind w:left="720"/>
      <w:contextualSpacing w:val="1"/>
    </w:pPr>
  </w:style>
  <w:style w:type="character" w:styleId="CommentReference">
    <w:name w:val="annotation reference"/>
    <w:basedOn w:val="DefaultParagraphFont"/>
    <w:uiPriority w:val="99"/>
    <w:semiHidden w:val="1"/>
    <w:unhideWhenUsed w:val="1"/>
    <w:rsid w:val="00EA0B4A"/>
    <w:rPr>
      <w:sz w:val="16"/>
      <w:szCs w:val="16"/>
    </w:rPr>
  </w:style>
  <w:style w:type="paragraph" w:styleId="CommentText">
    <w:name w:val="annotation text"/>
    <w:basedOn w:val="Normal"/>
    <w:link w:val="CommentTextChar"/>
    <w:uiPriority w:val="99"/>
    <w:unhideWhenUsed w:val="1"/>
    <w:rsid w:val="00EA0B4A"/>
    <w:pPr>
      <w:spacing w:line="240" w:lineRule="auto"/>
    </w:pPr>
    <w:rPr>
      <w:sz w:val="20"/>
      <w:szCs w:val="20"/>
    </w:rPr>
  </w:style>
  <w:style w:type="character" w:styleId="CommentTextChar" w:customStyle="1">
    <w:name w:val="Comment Text Char"/>
    <w:basedOn w:val="DefaultParagraphFont"/>
    <w:link w:val="CommentText"/>
    <w:uiPriority w:val="99"/>
    <w:rsid w:val="00EA0B4A"/>
    <w:rPr>
      <w:sz w:val="20"/>
      <w:szCs w:val="20"/>
    </w:rPr>
  </w:style>
  <w:style w:type="paragraph" w:styleId="CommentSubject">
    <w:name w:val="annotation subject"/>
    <w:basedOn w:val="CommentText"/>
    <w:next w:val="CommentText"/>
    <w:link w:val="CommentSubjectChar"/>
    <w:uiPriority w:val="99"/>
    <w:semiHidden w:val="1"/>
    <w:unhideWhenUsed w:val="1"/>
    <w:rsid w:val="00EA0B4A"/>
    <w:rPr>
      <w:b w:val="1"/>
      <w:bCs w:val="1"/>
    </w:rPr>
  </w:style>
  <w:style w:type="character" w:styleId="CommentSubjectChar" w:customStyle="1">
    <w:name w:val="Comment Subject Char"/>
    <w:basedOn w:val="CommentTextChar"/>
    <w:link w:val="CommentSubject"/>
    <w:uiPriority w:val="99"/>
    <w:semiHidden w:val="1"/>
    <w:rsid w:val="00EA0B4A"/>
    <w:rPr>
      <w:b w:val="1"/>
      <w:bCs w:val="1"/>
      <w:sz w:val="20"/>
      <w:szCs w:val="20"/>
    </w:rPr>
  </w:style>
  <w:style w:type="paragraph" w:styleId="TOC1">
    <w:name w:val="toc 1"/>
    <w:basedOn w:val="Normal"/>
    <w:next w:val="Normal"/>
    <w:autoRedefine w:val="1"/>
    <w:uiPriority w:val="39"/>
    <w:unhideWhenUsed w:val="1"/>
    <w:rsid w:val="009644E7"/>
    <w:pPr>
      <w:spacing w:after="100"/>
    </w:pPr>
  </w:style>
  <w:style w:type="paragraph" w:styleId="TOC4">
    <w:name w:val="toc 4"/>
    <w:basedOn w:val="Normal"/>
    <w:next w:val="Normal"/>
    <w:autoRedefine w:val="1"/>
    <w:uiPriority w:val="39"/>
    <w:unhideWhenUsed w:val="1"/>
    <w:rsid w:val="009644E7"/>
    <w:pPr>
      <w:spacing w:after="100"/>
      <w:ind w:left="660"/>
    </w:pPr>
  </w:style>
  <w:style w:type="character" w:styleId="Hyperlink">
    <w:name w:val="Hyperlink"/>
    <w:basedOn w:val="DefaultParagraphFont"/>
    <w:uiPriority w:val="99"/>
    <w:unhideWhenUsed w:val="1"/>
    <w:rsid w:val="009644E7"/>
    <w:rPr>
      <w:color w:val="0000ff" w:themeColor="hyperlink"/>
      <w:u w:val="single"/>
    </w:rPr>
  </w:style>
  <w:style w:type="table" w:styleId="TableGrid">
    <w:name w:val="Table Grid"/>
    <w:basedOn w:val="TableNormal"/>
    <w:uiPriority w:val="59"/>
    <w:rsid w:val="00542D51"/>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Header">
    <w:name w:val="header"/>
    <w:basedOn w:val="Normal"/>
    <w:link w:val="HeaderChar"/>
    <w:uiPriority w:val="99"/>
    <w:unhideWhenUsed w:val="1"/>
    <w:rsid w:val="00556174"/>
    <w:pPr>
      <w:tabs>
        <w:tab w:val="center" w:pos="4680"/>
        <w:tab w:val="right" w:pos="9360"/>
      </w:tabs>
      <w:spacing w:line="240" w:lineRule="auto"/>
    </w:pPr>
  </w:style>
  <w:style w:type="character" w:styleId="HeaderChar" w:customStyle="1">
    <w:name w:val="Header Char"/>
    <w:basedOn w:val="DefaultParagraphFont"/>
    <w:link w:val="Header"/>
    <w:uiPriority w:val="99"/>
    <w:rsid w:val="00556174"/>
  </w:style>
  <w:style w:type="paragraph" w:styleId="Footer">
    <w:name w:val="footer"/>
    <w:basedOn w:val="Normal"/>
    <w:link w:val="FooterChar"/>
    <w:uiPriority w:val="99"/>
    <w:unhideWhenUsed w:val="1"/>
    <w:rsid w:val="00556174"/>
    <w:pPr>
      <w:tabs>
        <w:tab w:val="center" w:pos="4680"/>
        <w:tab w:val="right" w:pos="9360"/>
      </w:tabs>
      <w:spacing w:line="240" w:lineRule="auto"/>
    </w:pPr>
  </w:style>
  <w:style w:type="character" w:styleId="FooterChar" w:customStyle="1">
    <w:name w:val="Footer Char"/>
    <w:basedOn w:val="DefaultParagraphFont"/>
    <w:link w:val="Footer"/>
    <w:uiPriority w:val="99"/>
    <w:rsid w:val="00556174"/>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3">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h/QUVC85jA/l/yAu9rjRrjndJA==">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2022-11-11T05:40:00Z</dcterms:created>
  <dc:creator>Gopakumar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2022-10-14T05:52:22Z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b38b3c1c-61fd-44d2-b692-47b22a543d0e</vt:lpwstr>
  </property>
  <property fmtid="{D5CDD505-2E9C-101B-9397-08002B2CF9AE}" pid="15" name="MSIP_Label_96dc3acd-eb0e-4370-b090-cfef97c607e6_ContentBits">
    <vt:lpwstr>3</vt:lpwstr>
  </property>
  <property fmtid="{D5CDD505-2E9C-101B-9397-08002B2CF9AE}" pid="16" name="MediaServiceImageTags">
    <vt:lpwstr/>
  </property>
</Properties>
</file>