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史正想"/>
    <w:p>
      <w:pPr>
        <w:pStyle w:val="Heading1"/>
      </w:pPr>
      <w:r>
        <w:rPr>
          <w:rFonts w:hint="eastAsia"/>
        </w:rPr>
        <w:t xml:space="preserve">史正想</w:t>
      </w:r>
    </w:p>
    <w:p>
      <w:pPr>
        <w:pStyle w:val="FirstParagraph"/>
      </w:pPr>
      <w:r>
        <w:rPr>
          <w:rFonts w:hint="eastAsia"/>
          <w:b/>
          <w:bCs/>
        </w:rPr>
        <w:t xml:space="preserve">高级数据研发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数仓架构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数据治理｜北京</w:t>
      </w:r>
      <w:r>
        <w:br/>
      </w:r>
      <w:r>
        <w:rPr>
          <w:rFonts w:hint="eastAsia"/>
        </w:rPr>
        <w:t xml:space="preserve">6年数据研发经验｜本科｜18337258501｜bd_zhengxiang@163.com</w:t>
      </w:r>
    </w:p>
    <w:bookmarkStart w:id="9" w:name="职业概述"/>
    <w:p>
      <w:pPr>
        <w:pStyle w:val="Heading2"/>
      </w:pPr>
      <w:r>
        <w:rPr>
          <w:rFonts w:hint="eastAsia"/>
        </w:rPr>
        <w:t xml:space="preserve">职业概述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6年数据研发经验，覆盖采购供应链、企业服务、在线教育、公安反诈及保险等业务，具备复杂业务域数仓从0到1建设、实时链路设计和数据治理经验。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负责采购数据体系核心建设，完成境内外12个异构系统融合、300+指标标准化，并基于</w:t>
      </w:r>
      <w:r>
        <w:t xml:space="preserve"> Flink + Paimon + Doris </w:t>
      </w:r>
      <w:r>
        <w:rPr>
          <w:rFonts w:hint="eastAsia"/>
        </w:rPr>
        <w:t xml:space="preserve">建设实时数据链路。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具备指标一致性、SLA、DQC、元数据及</w:t>
      </w:r>
      <w:r>
        <w:t xml:space="preserve"> Doris </w:t>
      </w:r>
      <w:r>
        <w:rPr>
          <w:rFonts w:hint="eastAsia"/>
        </w:rPr>
        <w:t xml:space="preserve">稳定性治理经验，推动指标一致率由89.1%提升至97%，平均需求交付周期由6.88人日缩短至5.5人日。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熟悉</w:t>
      </w:r>
      <w:r>
        <w:t xml:space="preserve"> </w:t>
      </w:r>
      <w:r>
        <w:rPr>
          <w:rFonts w:hint="eastAsia"/>
        </w:rPr>
        <w:t xml:space="preserve">Hive、Spark、Flink、Kafka、HBase、Paimon、Doris，能够完成业务抽象、架构设计、模型开发、质量保障、性能治理及数据产品交付。</w:t>
      </w:r>
    </w:p>
    <w:bookmarkEnd w:id="9"/>
    <w:bookmarkStart w:id="10" w:name="核心能力"/>
    <w:p>
      <w:pPr>
        <w:pStyle w:val="Heading2"/>
      </w:pPr>
      <w:r>
        <w:rPr>
          <w:rFonts w:hint="eastAsia"/>
        </w:rPr>
        <w:t xml:space="preserve">核心能力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数仓与建模：</w:t>
      </w:r>
      <w:r>
        <w:t xml:space="preserve"> </w:t>
      </w:r>
      <w:r>
        <w:rPr>
          <w:rFonts w:hint="eastAsia"/>
        </w:rPr>
        <w:t xml:space="preserve">掌握主题域划分、维度建模、公共维度、一致性指标、拉链表及增量模型设计，具备</w:t>
      </w:r>
      <w:r>
        <w:t xml:space="preserve"> ODS/DWD/DWS/ADS </w:t>
      </w:r>
      <w:r>
        <w:rPr>
          <w:rFonts w:hint="eastAsia"/>
        </w:rPr>
        <w:t xml:space="preserve">分层体系和跨系统主数据融合经验。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离线与实时：</w:t>
      </w:r>
      <w:r>
        <w:t xml:space="preserve"> </w:t>
      </w:r>
      <w:r>
        <w:rPr>
          <w:rFonts w:hint="eastAsia"/>
        </w:rPr>
        <w:t xml:space="preserve">熟练使用</w:t>
      </w:r>
      <w:r>
        <w:t xml:space="preserve"> Hive/Spark </w:t>
      </w:r>
      <w:r>
        <w:rPr>
          <w:rFonts w:hint="eastAsia"/>
        </w:rPr>
        <w:t xml:space="preserve">SQL，具备</w:t>
      </w:r>
      <w:r>
        <w:t xml:space="preserve"> Spark Structured Streaming、Flink、Kafka、Paimon </w:t>
      </w:r>
      <w:r>
        <w:rPr>
          <w:rFonts w:hint="eastAsia"/>
        </w:rPr>
        <w:t xml:space="preserve">生产实践，能够处理乱序、去重、状态管理、Checkpoint、数据修复及流批口径一致性问题。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数据服务与性能：</w:t>
      </w:r>
      <w:r>
        <w:t xml:space="preserve"> </w:t>
      </w:r>
      <w:r>
        <w:rPr>
          <w:rFonts w:hint="eastAsia"/>
        </w:rPr>
        <w:t xml:space="preserve">具备</w:t>
      </w:r>
      <w:r>
        <w:t xml:space="preserve"> Doris </w:t>
      </w:r>
      <w:r>
        <w:rPr>
          <w:rFonts w:hint="eastAsia"/>
        </w:rPr>
        <w:t xml:space="preserve">多租户查询治理和</w:t>
      </w:r>
      <w:r>
        <w:t xml:space="preserve"> HBase </w:t>
      </w:r>
      <w:r>
        <w:rPr>
          <w:rFonts w:hint="eastAsia"/>
        </w:rPr>
        <w:t xml:space="preserve">百亿级数据优化经验，熟悉表模型、分区分桶、查询分析、资源隔离、慢查询归因及大查询熔断。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数据治理：</w:t>
      </w:r>
      <w:r>
        <w:t xml:space="preserve"> </w:t>
      </w:r>
      <w:r>
        <w:rPr>
          <w:rFonts w:hint="eastAsia"/>
        </w:rPr>
        <w:t xml:space="preserve">具备指标一致性、元数据、血缘、DQC、SLA、权限及研发效能治理经验，能够通过标准、工具、流程和发布卡点形成治理闭环。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工程能力：</w:t>
      </w:r>
      <w:r>
        <w:t xml:space="preserve"> </w:t>
      </w:r>
      <w:r>
        <w:rPr>
          <w:rFonts w:hint="eastAsia"/>
        </w:rPr>
        <w:t xml:space="preserve">熟练使用</w:t>
      </w:r>
      <w:r>
        <w:t xml:space="preserve"> </w:t>
      </w:r>
      <w:r>
        <w:rPr>
          <w:rFonts w:hint="eastAsia"/>
        </w:rPr>
        <w:t xml:space="preserve">SQL、Python、Shell，具备</w:t>
      </w:r>
      <w:r>
        <w:t xml:space="preserve"> Scala/Spark </w:t>
      </w:r>
      <w:r>
        <w:rPr>
          <w:rFonts w:hint="eastAsia"/>
        </w:rPr>
        <w:t xml:space="preserve">生产开发经验，能够承担核心编码、生产排障、方案评审及跨团队推进。</w:t>
      </w:r>
    </w:p>
    <w:bookmarkEnd w:id="10"/>
    <w:bookmarkStart w:id="14" w:name="工作经历"/>
    <w:p>
      <w:pPr>
        <w:pStyle w:val="Heading2"/>
      </w:pPr>
      <w:r>
        <w:rPr>
          <w:rFonts w:hint="eastAsia"/>
        </w:rPr>
        <w:t xml:space="preserve">工作经历</w:t>
      </w:r>
    </w:p>
    <w:bookmarkStart w:id="11" w:name="纬致芯创科技有限公司数据开发工程师2023.04至今"/>
    <w:p>
      <w:pPr>
        <w:pStyle w:val="Heading3"/>
      </w:pPr>
      <w:r>
        <w:rPr>
          <w:rFonts w:hint="eastAsia"/>
        </w:rPr>
        <w:t xml:space="preserve">纬致芯创科技有限公司｜数据开发工程师｜2023.04—至今</w:t>
      </w:r>
    </w:p>
    <w:p>
      <w:pPr>
        <w:pStyle w:val="FirstParagraph"/>
      </w:pPr>
      <w:r>
        <w:rPr>
          <w:rFonts w:hint="eastAsia"/>
        </w:rPr>
        <w:t xml:space="preserve">客户项目：美团企业平台，承担采购数仓、企业平台数据治理及培训数据体系建设。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负责采购核心业务域数据体系建设，覆盖数据接入、模型设计、指标定义、任务开发、质量保障及数据产品交付。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参与企业平台数据治理，建设指标一致性、SLA、DQC、元数据及</w:t>
      </w:r>
      <w:r>
        <w:t xml:space="preserve"> Doris </w:t>
      </w:r>
      <w:r>
        <w:rPr>
          <w:rFonts w:hint="eastAsia"/>
        </w:rPr>
        <w:t xml:space="preserve">稳定性治理机制。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独立负责培训业务数据体系，完成跨端用户打通、核心主题建模、埋点治理及专题分析。</w:t>
      </w:r>
    </w:p>
    <w:bookmarkEnd w:id="11"/>
    <w:bookmarkStart w:id="12" w:name="零零柒科技有限公司数据开发工程师2021.112023.04"/>
    <w:p>
      <w:pPr>
        <w:pStyle w:val="Heading3"/>
      </w:pPr>
      <w:r>
        <w:rPr>
          <w:rFonts w:hint="eastAsia"/>
        </w:rPr>
        <w:t xml:space="preserve">零零柒科技有限公司｜数据开发工程师｜2021.11—2023.04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参与</w:t>
      </w:r>
      <w:r>
        <w:t xml:space="preserve"> CDH </w:t>
      </w:r>
      <w:r>
        <w:rPr>
          <w:rFonts w:hint="eastAsia"/>
        </w:rPr>
        <w:t xml:space="preserve">大数据平台从0到1建设，负责核心组件配置、任务开发、权限治理、版本升级及生产问题排查。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主导</w:t>
      </w:r>
      <w:r>
        <w:t xml:space="preserve"> ODS/DWD/DWS/ADS </w:t>
      </w:r>
      <w:r>
        <w:rPr>
          <w:rFonts w:hint="eastAsia"/>
        </w:rPr>
        <w:t xml:space="preserve">数仓分层建设，完成多源数据采集、清洗、汇总及数据服务输出。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基于</w:t>
      </w:r>
      <w:r>
        <w:t xml:space="preserve"> Spark Structured Streaming、Kafka、HBase </w:t>
      </w:r>
      <w:r>
        <w:rPr>
          <w:rFonts w:hint="eastAsia"/>
        </w:rPr>
        <w:t xml:space="preserve">建设</w:t>
      </w:r>
      <w:r>
        <w:t xml:space="preserve"> SIP </w:t>
      </w:r>
      <w:r>
        <w:rPr>
          <w:rFonts w:hint="eastAsia"/>
        </w:rPr>
        <w:t xml:space="preserve">通信日志实时处理和反诈预警话单链路。</w:t>
      </w:r>
    </w:p>
    <w:bookmarkEnd w:id="12"/>
    <w:bookmarkStart w:id="13" w:name="谷沃科技有限公司数据开发工程师2020.072021.11"/>
    <w:p>
      <w:pPr>
        <w:pStyle w:val="Heading3"/>
      </w:pPr>
      <w:r>
        <w:rPr>
          <w:rFonts w:hint="eastAsia"/>
        </w:rPr>
        <w:t xml:space="preserve">谷沃科技有限公司｜数据开发工程师｜2020.07—2021.11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负责保险商城</w:t>
      </w:r>
      <w:r>
        <w:t xml:space="preserve"> </w:t>
      </w:r>
      <w:r>
        <w:rPr>
          <w:rFonts w:hint="eastAsia"/>
        </w:rPr>
        <w:t xml:space="preserve">Web/App/小程序行为日志采集和离线数仓开发，维护每日300+工作流、1000+任务。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建设用户行为、活动转化、订单及归因主题模型，支撑200+数据接口和300+标签查询。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参与</w:t>
      </w:r>
      <w:r>
        <w:t xml:space="preserve"> Flume、Spark、Kafka、HBase、Impala </w:t>
      </w:r>
      <w:r>
        <w:rPr>
          <w:rFonts w:hint="eastAsia"/>
        </w:rPr>
        <w:t xml:space="preserve">性能优化及生产故障排查。</w:t>
      </w:r>
    </w:p>
    <w:bookmarkEnd w:id="13"/>
    <w:bookmarkEnd w:id="14"/>
    <w:bookmarkStart w:id="20" w:name="核心项目"/>
    <w:p>
      <w:pPr>
        <w:pStyle w:val="Heading2"/>
      </w:pPr>
      <w:r>
        <w:rPr>
          <w:rFonts w:hint="eastAsia"/>
        </w:rPr>
        <w:t xml:space="preserve">核心项目</w:t>
      </w:r>
    </w:p>
    <w:bookmarkStart w:id="15" w:name="采购-ai-友好数据基建核心数据研发2025.01至今"/>
    <w:p>
      <w:pPr>
        <w:pStyle w:val="Heading3"/>
      </w:pPr>
      <w:r>
        <w:rPr>
          <w:rFonts w:hint="eastAsia"/>
        </w:rPr>
        <w:t xml:space="preserve">采购</w:t>
      </w:r>
      <w:r>
        <w:t xml:space="preserve"> AI </w:t>
      </w:r>
      <w:r>
        <w:rPr>
          <w:rFonts w:hint="eastAsia"/>
        </w:rPr>
        <w:t xml:space="preserve">友好数据基建｜核心数据研发｜2025.01—至今</w:t>
      </w:r>
    </w:p>
    <w:p>
      <w:pPr>
        <w:pStyle w:val="FirstParagraph"/>
      </w:pPr>
      <w:r>
        <w:rPr>
          <w:rFonts w:hint="eastAsia"/>
          <w:b/>
          <w:bCs/>
        </w:rPr>
        <w:t xml:space="preserve">项目背景：</w:t>
      </w:r>
      <w:r>
        <w:t xml:space="preserve"> </w:t>
      </w:r>
      <w:r>
        <w:rPr>
          <w:rFonts w:hint="eastAsia"/>
        </w:rPr>
        <w:t xml:space="preserve">采购业务分散在境内外12个</w:t>
      </w:r>
      <w:r>
        <w:t xml:space="preserve"> SRM、ERP、TMS </w:t>
      </w:r>
      <w:r>
        <w:rPr>
          <w:rFonts w:hint="eastAsia"/>
        </w:rPr>
        <w:t xml:space="preserve">等系统，存在币种、物料、供应商编码、指标口径及历史质量不一致问题。项目建设统一采购数据体系，并为履约风险监控和</w:t>
      </w:r>
      <w:r>
        <w:t xml:space="preserve"> AI </w:t>
      </w:r>
      <w:r>
        <w:rPr>
          <w:rFonts w:hint="eastAsia"/>
        </w:rPr>
        <w:t xml:space="preserve">自助分析提供可信数据底座。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统一数据底座：</w:t>
      </w:r>
      <w:r>
        <w:t xml:space="preserve"> </w:t>
      </w:r>
      <w:r>
        <w:rPr>
          <w:rFonts w:hint="eastAsia"/>
        </w:rPr>
        <w:t xml:space="preserve">负责12个异构系统的数据接入、公共维度及采购核心明细模型建设；设计汇率、物料、供应商和组织映射规则，明细数据覆盖率达到82.3%，支撑7套下游历史报表完成统一模型切换及下线。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标准与质量：</w:t>
      </w:r>
      <w:r>
        <w:t xml:space="preserve"> </w:t>
      </w:r>
      <w:r>
        <w:rPr>
          <w:rFonts w:hint="eastAsia"/>
        </w:rPr>
        <w:t xml:space="preserve">制定需求准入、模型设计、指标定义、代码评审和上线运维规范，将质量检查前置至评审和发布流程，模型评审驳回率降低60%；重构品类和供应商维度，实现核心链路</w:t>
      </w:r>
      <w:r>
        <w:t xml:space="preserve"> DQC </w:t>
      </w:r>
      <w:r>
        <w:rPr>
          <w:rFonts w:hint="eastAsia"/>
        </w:rPr>
        <w:t xml:space="preserve">覆盖率100%。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实时架构：</w:t>
      </w:r>
      <w:r>
        <w:t xml:space="preserve"> </w:t>
      </w:r>
      <w:r>
        <w:rPr>
          <w:rFonts w:hint="eastAsia"/>
        </w:rPr>
        <w:t xml:space="preserve">基于</w:t>
      </w:r>
      <w:r>
        <w:t xml:space="preserve"> Flink CDC + Paimon + Doris </w:t>
      </w:r>
      <w:r>
        <w:rPr>
          <w:rFonts w:hint="eastAsia"/>
        </w:rPr>
        <w:t xml:space="preserve">建设供应链实时链路，将去重、乱序处理和部分聚合状态下沉至</w:t>
      </w:r>
      <w:r>
        <w:t xml:space="preserve"> Paimon </w:t>
      </w:r>
      <w:r>
        <w:rPr>
          <w:rFonts w:hint="eastAsia"/>
        </w:rPr>
        <w:t xml:space="preserve">主键/聚合表；Flink</w:t>
      </w:r>
      <w:r>
        <w:t xml:space="preserve"> Checkpoint </w:t>
      </w:r>
      <w:r>
        <w:rPr>
          <w:rFonts w:hint="eastAsia"/>
        </w:rPr>
        <w:t xml:space="preserve">规模下降约90%，故障恢复速度提升约70%，吞吐提升约40%，核心链路稳定性达到99.9%。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指标产品化：</w:t>
      </w:r>
      <w:r>
        <w:t xml:space="preserve"> </w:t>
      </w:r>
      <w:r>
        <w:rPr>
          <w:rFonts w:hint="eastAsia"/>
        </w:rPr>
        <w:t xml:space="preserve">统一“下单金额”“验收合格率”等300+指标定义和加工口径，完成核心报表标准模型切换，支持品类、供应商、城市等维度下钻分析。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分析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Agent：</w:t>
      </w:r>
      <w:r>
        <w:t xml:space="preserve"> </w:t>
      </w:r>
      <w:r>
        <w:rPr>
          <w:rFonts w:hint="eastAsia"/>
        </w:rPr>
        <w:t xml:space="preserve">设计采购分析</w:t>
      </w:r>
      <w:r>
        <w:t xml:space="preserve"> </w:t>
      </w:r>
      <w:r>
        <w:rPr>
          <w:rFonts w:hint="eastAsia"/>
        </w:rPr>
        <w:t xml:space="preserve">Agent/Skill，将需求澄清、权限预检、指标识别、多维取数、智能分析和</w:t>
      </w:r>
      <w:r>
        <w:t xml:space="preserve"> HTML </w:t>
      </w:r>
      <w:r>
        <w:rPr>
          <w:rFonts w:hint="eastAsia"/>
        </w:rPr>
        <w:t xml:space="preserve">报告生成编排为可审计流程；采用“模型理解意图、程序控制</w:t>
      </w:r>
      <w:r>
        <w:t xml:space="preserve"> SQL </w:t>
      </w:r>
      <w:r>
        <w:rPr>
          <w:rFonts w:hint="eastAsia"/>
        </w:rPr>
        <w:t xml:space="preserve">与权限”的受限模式，并配置安全检查、扫描量限制和超时熔断。</w:t>
      </w:r>
    </w:p>
    <w:bookmarkEnd w:id="15"/>
    <w:bookmarkStart w:id="16" w:name="企业平台数据治理核心数据研发2024.012025.03"/>
    <w:p>
      <w:pPr>
        <w:pStyle w:val="Heading3"/>
      </w:pPr>
      <w:r>
        <w:rPr>
          <w:rFonts w:hint="eastAsia"/>
        </w:rPr>
        <w:t xml:space="preserve">企业平台数据治理｜核心数据研发｜2024.01—2025.03</w:t>
      </w:r>
    </w:p>
    <w:p>
      <w:pPr>
        <w:pStyle w:val="FirstParagraph"/>
      </w:pPr>
      <w:r>
        <w:rPr>
          <w:rFonts w:hint="eastAsia"/>
          <w:b/>
          <w:bCs/>
        </w:rPr>
        <w:t xml:space="preserve">项目背景：</w:t>
      </w:r>
      <w:r>
        <w:t xml:space="preserve"> </w:t>
      </w:r>
      <w:r>
        <w:rPr>
          <w:rFonts w:hint="eastAsia"/>
        </w:rPr>
        <w:t xml:space="preserve">面向</w:t>
      </w:r>
      <w:r>
        <w:t xml:space="preserve"> </w:t>
      </w:r>
      <w:r>
        <w:rPr>
          <w:rFonts w:hint="eastAsia"/>
        </w:rPr>
        <w:t xml:space="preserve">HR、采购、办公、行政等企业服务业务，针对6000+数据表存在的找数难、指标不一致、T+1延迟及</w:t>
      </w:r>
      <w:r>
        <w:t xml:space="preserve"> OLAP </w:t>
      </w:r>
      <w:r>
        <w:rPr>
          <w:rFonts w:hint="eastAsia"/>
        </w:rPr>
        <w:t xml:space="preserve">多租户资源竞争问题，建设可量化的数据治理体系。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元数据底座：</w:t>
      </w:r>
      <w:r>
        <w:t xml:space="preserve"> </w:t>
      </w:r>
      <w:r>
        <w:rPr>
          <w:rFonts w:hint="eastAsia"/>
        </w:rPr>
        <w:t xml:space="preserve">汇聚任务、表、字段、血缘、DQC、SLA、权限和使用热度等元数据，设计业务、技术和管理指标模型，支撑资产检索、治理看板及问题归因。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指标一致性：</w:t>
      </w:r>
      <w:r>
        <w:t xml:space="preserve"> </w:t>
      </w:r>
      <w:r>
        <w:rPr>
          <w:rFonts w:hint="eastAsia"/>
        </w:rPr>
        <w:t xml:space="preserve">统一指标命名、业务定义、加工来源和查询出口，治理同名不同义、同义不同名及多模型重复生产问题，推动工具和流程落地，指标一致率由89.1%提升至97%，不一致反馈由周均约3次降至月均不足1次。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SLA治理：</w:t>
      </w:r>
      <w:r>
        <w:t xml:space="preserve"> </w:t>
      </w:r>
      <w:r>
        <w:rPr>
          <w:rFonts w:hint="eastAsia"/>
        </w:rPr>
        <w:t xml:space="preserve">建设“观测—关键路径提取—延迟归因—整改复盘”闭环，将单任务救火升级为上下游全链路治理，核心</w:t>
      </w:r>
      <w:r>
        <w:t xml:space="preserve"> T+1 </w:t>
      </w:r>
      <w:r>
        <w:rPr>
          <w:rFonts w:hint="eastAsia"/>
        </w:rPr>
        <w:t xml:space="preserve">服务准点率达到99%，其中99%在承诺时间前2小时完成。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Doris稳定性：</w:t>
      </w:r>
      <w:r>
        <w:t xml:space="preserve"> </w:t>
      </w:r>
      <w:r>
        <w:rPr>
          <w:rFonts w:hint="eastAsia"/>
        </w:rPr>
        <w:t xml:space="preserve">建设</w:t>
      </w:r>
      <w:r>
        <w:t xml:space="preserve"> SQL </w:t>
      </w:r>
      <w:r>
        <w:rPr>
          <w:rFonts w:hint="eastAsia"/>
        </w:rPr>
        <w:t xml:space="preserve">变更风险卡控、基于负载的查询限流、大查询熔断及慢查询归因机制，在业务量持续增长下保持查询</w:t>
      </w:r>
      <w:r>
        <w:t xml:space="preserve"> P95 </w:t>
      </w:r>
      <w:r>
        <w:rPr>
          <w:rFonts w:hint="eastAsia"/>
        </w:rPr>
        <w:t xml:space="preserve">稳定，降低单个租户异常查询对集群的影响。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研发效能：</w:t>
      </w:r>
      <w:r>
        <w:t xml:space="preserve"> </w:t>
      </w:r>
      <w:r>
        <w:rPr>
          <w:rFonts w:hint="eastAsia"/>
        </w:rPr>
        <w:t xml:space="preserve">基于</w:t>
      </w:r>
      <w:r>
        <w:t xml:space="preserve"> NoCode </w:t>
      </w:r>
      <w:r>
        <w:rPr>
          <w:rFonts w:hint="eastAsia"/>
        </w:rPr>
        <w:t xml:space="preserve">建设研发自助工具并推广</w:t>
      </w:r>
      <w:r>
        <w:t xml:space="preserve"> SQL </w:t>
      </w:r>
      <w:r>
        <w:rPr>
          <w:rFonts w:hint="eastAsia"/>
        </w:rPr>
        <w:t xml:space="preserve">Copilot，平均需求交付周期由6.88人日缩短至5.5人日，效率提升约20%。</w:t>
      </w:r>
    </w:p>
    <w:bookmarkEnd w:id="16"/>
    <w:bookmarkStart w:id="17" w:name="美团大学培训数据体系独立数据研发2023.042025.12"/>
    <w:p>
      <w:pPr>
        <w:pStyle w:val="Heading3"/>
      </w:pPr>
      <w:r>
        <w:rPr>
          <w:rFonts w:hint="eastAsia"/>
        </w:rPr>
        <w:t xml:space="preserve">美团大学培训数据体系｜独立数据研发｜2023.04—2025.12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建设覆盖课程、讲师、学员、组织等主题的分层数仓，新增24张核心模型表和6张公共维表，通过</w:t>
      </w:r>
      <w:r>
        <w:t xml:space="preserve"> UUID </w:t>
      </w:r>
      <w:r>
        <w:rPr>
          <w:rFonts w:hint="eastAsia"/>
        </w:rPr>
        <w:t xml:space="preserve">与用户</w:t>
      </w:r>
      <w:r>
        <w:t xml:space="preserve"> ID </w:t>
      </w:r>
      <w:r>
        <w:rPr>
          <w:rFonts w:hint="eastAsia"/>
        </w:rPr>
        <w:t xml:space="preserve">映射统一多端用户身份。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建立“上线前方案校验—上线后</w:t>
      </w:r>
      <w:r>
        <w:t xml:space="preserve"> T+1 </w:t>
      </w:r>
      <w:r>
        <w:rPr>
          <w:rFonts w:hint="eastAsia"/>
        </w:rPr>
        <w:t xml:space="preserve">对账—异常闭环”的埋点治理流程，实现埋点异常次日发现，并将分散取数逻辑收敛至统一模型出口。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将20+历史报表收敛至4个主题数据集，使90%新需求能够复用公共模型，日报产出时间提前2.5小时。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建设渠道分析、用户分层和学习转化归因模型，识别前2.53%用户贡献52.5%学习时长；将学习时长拆解为</w:t>
      </w:r>
      <w:r>
        <w:t xml:space="preserve"> </w:t>
      </w:r>
      <w:r>
        <w:rPr>
          <w:rFonts w:hint="eastAsia"/>
        </w:rPr>
        <w:t xml:space="preserve">UV、设备登录率、学习转化率、学习频次和次均时长，支持多维波动归因。</w:t>
      </w:r>
    </w:p>
    <w:bookmarkEnd w:id="17"/>
    <w:bookmarkStart w:id="18" w:name="先知之眼实时反诈数据平台数据开发2021.112023.04"/>
    <w:p>
      <w:pPr>
        <w:pStyle w:val="Heading3"/>
      </w:pPr>
      <w:r>
        <w:rPr>
          <w:rFonts w:hint="eastAsia"/>
        </w:rPr>
        <w:t xml:space="preserve">先知之眼实时反诈数据平台｜数据开发｜2021.11—2023.04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参与</w:t>
      </w:r>
      <w:r>
        <w:t xml:space="preserve"> CDH </w:t>
      </w:r>
      <w:r>
        <w:rPr>
          <w:rFonts w:hint="eastAsia"/>
        </w:rPr>
        <w:t xml:space="preserve">集群从0到1建设，完成</w:t>
      </w:r>
      <w:r>
        <w:t xml:space="preserve"> HDFS、Hive、Spark、Kafka、HBase </w:t>
      </w:r>
      <w:r>
        <w:rPr>
          <w:rFonts w:hint="eastAsia"/>
        </w:rPr>
        <w:t xml:space="preserve">等核心组件配置、权限控制和稳定性保障。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基于</w:t>
      </w:r>
      <w:r>
        <w:t xml:space="preserve"> Spark Structured Streaming </w:t>
      </w:r>
      <w:r>
        <w:rPr>
          <w:rFonts w:hint="eastAsia"/>
        </w:rPr>
        <w:t xml:space="preserve">消费</w:t>
      </w:r>
      <w:r>
        <w:t xml:space="preserve"> Kafka SIP </w:t>
      </w:r>
      <w:r>
        <w:rPr>
          <w:rFonts w:hint="eastAsia"/>
        </w:rPr>
        <w:t xml:space="preserve">日志，解析电话号码、归属地、IP位置及协议类型等50+字段，完成主被叫判定和完整话单合成；平台累计支撑17亿+预警话单处理。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建设黑灰名单碰撞和预警结果回写链路，为多个地市级单位提供实时数据服务；平台累计输出2000+份侦查报告并支撑83起案件侦破。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针对百亿级历史话单，重构</w:t>
      </w:r>
      <w:r>
        <w:t xml:space="preserve"> HBase RowKey </w:t>
      </w:r>
      <w:r>
        <w:rPr>
          <w:rFonts w:hint="eastAsia"/>
        </w:rPr>
        <w:t xml:space="preserve">散列规则、列族和</w:t>
      </w:r>
      <w:r>
        <w:t xml:space="preserve"> MOB </w:t>
      </w:r>
      <w:r>
        <w:rPr>
          <w:rFonts w:hint="eastAsia"/>
        </w:rPr>
        <w:t xml:space="preserve">存储方案，优化</w:t>
      </w:r>
      <w:r>
        <w:t xml:space="preserve"> Region、GC </w:t>
      </w:r>
      <w:r>
        <w:rPr>
          <w:rFonts w:hint="eastAsia"/>
        </w:rPr>
        <w:t xml:space="preserve">和操作系统参数，定位并解决生产写入阻塞问题。</w:t>
      </w:r>
    </w:p>
    <w:bookmarkEnd w:id="18"/>
    <w:bookmarkStart w:id="19" w:name="ccb-life-保险数据仓库数据开发2020.072021.11"/>
    <w:p>
      <w:pPr>
        <w:pStyle w:val="Heading3"/>
      </w:pPr>
      <w:r>
        <w:t xml:space="preserve">CCB Life </w:t>
      </w:r>
      <w:r>
        <w:rPr>
          <w:rFonts w:hint="eastAsia"/>
        </w:rPr>
        <w:t xml:space="preserve">保险数据仓库｜数据开发｜2020.07—2021.11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基于</w:t>
      </w:r>
      <w:r>
        <w:t xml:space="preserve"> Flume </w:t>
      </w:r>
      <w:r>
        <w:rPr>
          <w:rFonts w:hint="eastAsia"/>
        </w:rPr>
        <w:t xml:space="preserve">两级采集、Kafka、Spark</w:t>
      </w:r>
      <w:r>
        <w:t xml:space="preserve"> </w:t>
      </w:r>
      <w:r>
        <w:rPr>
          <w:rFonts w:hint="eastAsia"/>
        </w:rPr>
        <w:t xml:space="preserve">和</w:t>
      </w:r>
      <w:r>
        <w:t xml:space="preserve"> Hive </w:t>
      </w:r>
      <w:r>
        <w:rPr>
          <w:rFonts w:hint="eastAsia"/>
        </w:rPr>
        <w:t xml:space="preserve">建设行为日志处理链路，通过</w:t>
      </w:r>
      <w:r>
        <w:t xml:space="preserve"> TailDir Source、File Channel </w:t>
      </w:r>
      <w:r>
        <w:rPr>
          <w:rFonts w:hint="eastAsia"/>
        </w:rPr>
        <w:t xml:space="preserve">和</w:t>
      </w:r>
      <w:r>
        <w:t xml:space="preserve"> Failover Sink </w:t>
      </w:r>
      <w:r>
        <w:rPr>
          <w:rFonts w:hint="eastAsia"/>
        </w:rPr>
        <w:t xml:space="preserve">改善数据丢失与峰值积压问题。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建设用户行为、流量、活动转化、订单及归因主题模型，支撑每日300+工作流、1000+任务、200+数据接口及300+标签查询。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将用户访问路径抽象为有向访问树计算下游贡献；设计连续活跃区间模型减少逐日扫描；基于事件序列和正则匹配建设可配置漏斗分析能力。</w:t>
      </w:r>
    </w:p>
    <w:bookmarkEnd w:id="19"/>
    <w:bookmarkEnd w:id="20"/>
    <w:bookmarkStart w:id="21" w:name="教育经历"/>
    <w:p>
      <w:pPr>
        <w:pStyle w:val="Heading2"/>
      </w:pPr>
      <w:r>
        <w:rPr>
          <w:rFonts w:hint="eastAsia"/>
        </w:rPr>
        <w:t xml:space="preserve">教育经历</w:t>
      </w:r>
    </w:p>
    <w:p>
      <w:pPr>
        <w:pStyle w:val="FirstParagraph"/>
      </w:pPr>
      <w:r>
        <w:rPr>
          <w:rFonts w:hint="eastAsia"/>
          <w:b/>
          <w:bCs/>
        </w:rPr>
        <w:t xml:space="preserve">安阳工学院｜交通运输｜本科</w:t>
      </w:r>
      <w:r>
        <w:br/>
      </w:r>
      <w:r>
        <w:t xml:space="preserve">GPA </w:t>
      </w:r>
      <w:r>
        <w:rPr>
          <w:rFonts w:hint="eastAsia"/>
        </w:rPr>
        <w:t xml:space="preserve">3.5，专业前15%，学院年度奖学金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2026-07-23T04:13:17Z</dcterms:created>
  <dcterms:modified xsi:type="dcterms:W3CDTF">2026-07-23T04:13:17Z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