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1D" w:rsidRPr="00DD081D" w:rsidRDefault="00DD081D" w:rsidP="00DD081D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t>Техническое задание</w:t>
      </w:r>
    </w:p>
    <w:p w:rsidR="00DD081D" w:rsidRPr="00A60BA5" w:rsidRDefault="00DD081D" w:rsidP="00DD081D">
      <w:pPr>
        <w:spacing w:before="100" w:beforeAutospacing="1" w:after="100" w:afterAutospacing="1" w:line="240" w:lineRule="auto"/>
      </w:pPr>
      <w:r w:rsidRPr="00A60BA5">
        <w:t>Задание состоит из 2 частей:</w:t>
      </w:r>
    </w:p>
    <w:p w:rsidR="00DD081D" w:rsidRPr="00A60BA5" w:rsidRDefault="00DD081D" w:rsidP="00DD081D">
      <w:pPr>
        <w:spacing w:before="100" w:beforeAutospacing="1" w:after="100" w:afterAutospacing="1" w:line="240" w:lineRule="auto"/>
        <w:ind w:left="720"/>
      </w:pPr>
      <w:r w:rsidRPr="00A60BA5">
        <w:t>- Вам нужно определить собственные движения цены фьючерса ETHUSDT, исключив из них движения вызванные влиянием цены BTCUSDT. Опишите, какую методику вы выбрали, какие параметры подобрали, и почему (обоснование можно оформить в README).</w:t>
      </w:r>
    </w:p>
    <w:p w:rsidR="00DD081D" w:rsidRPr="00A60BA5" w:rsidRDefault="00DD081D" w:rsidP="00DD081D">
      <w:pPr>
        <w:spacing w:before="100" w:beforeAutospacing="1" w:after="100" w:afterAutospacing="1" w:line="240" w:lineRule="auto"/>
        <w:ind w:left="720"/>
      </w:pPr>
      <w:r w:rsidRPr="00A60BA5">
        <w:t xml:space="preserve">- Напишите программу на </w:t>
      </w:r>
      <w:proofErr w:type="spellStart"/>
      <w:r w:rsidRPr="00A60BA5">
        <w:t>Python</w:t>
      </w:r>
      <w:proofErr w:type="spellEnd"/>
      <w:r w:rsidRPr="00A60BA5">
        <w:t>, которая в реальном времени (с минимальной задержкой) следит за ценой фьючерса ETHUSDT и используя выбранный вами метод, определяет собственные движение цены ETH. При изменении цены на 1% за последние 60 минут, программа выводит сообщение в консоль. При этом программа должна продолжать работать дальше, постоянно считывая актуальную цену.</w:t>
      </w:r>
    </w:p>
    <w:p w:rsidR="00DD081D" w:rsidRDefault="00DD081D"/>
    <w:p w:rsidR="00DD081D" w:rsidRDefault="00DD081D" w:rsidP="00DD081D">
      <w:pPr>
        <w:pStyle w:val="a4"/>
        <w:numPr>
          <w:ilvl w:val="0"/>
          <w:numId w:val="3"/>
        </w:numPr>
      </w:pPr>
      <w:r>
        <w:t>Выбор модели</w:t>
      </w:r>
    </w:p>
    <w:p w:rsidR="00DD081D" w:rsidRDefault="00A60BA5" w:rsidP="00DD081D">
      <w:pPr>
        <w:pStyle w:val="a4"/>
      </w:pPr>
      <w:r>
        <w:t xml:space="preserve">Для определения собственных движений цены фьючерса ETHUSDT, исключив влияние цены BTCUSDT, </w:t>
      </w:r>
      <w:r w:rsidR="00B3323C">
        <w:t>можем</w:t>
      </w:r>
      <w:r>
        <w:t xml:space="preserve"> использовать метод ковариации или корреляции.</w:t>
      </w:r>
      <w:r w:rsidR="00B3323C">
        <w:t xml:space="preserve"> Т к величины всего две и сложные методы типа метода градиентного спуска нам не понадобятся. </w:t>
      </w:r>
    </w:p>
    <w:p w:rsidR="00A60BA5" w:rsidRPr="00A60BA5" w:rsidRDefault="00A60BA5" w:rsidP="00A60BA5">
      <w:pPr>
        <w:spacing w:before="100" w:beforeAutospacing="1" w:after="100" w:afterAutospacing="1" w:line="240" w:lineRule="auto"/>
      </w:pPr>
      <w:r w:rsidRPr="00A60BA5">
        <w:t>Выбор методики:</w:t>
      </w:r>
    </w:p>
    <w:p w:rsidR="00A60BA5" w:rsidRPr="00A60BA5" w:rsidRDefault="00A60BA5" w:rsidP="00A60BA5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60BA5">
        <w:t>Ковариация: Измеряет степень изменения двух переменных вместе. Положительная ковариация указывает на положительное взаимосвязанное изменение, а отрицательная на обратное.</w:t>
      </w:r>
    </w:p>
    <w:p w:rsidR="00A60BA5" w:rsidRDefault="00A60BA5" w:rsidP="00A60BA5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60BA5">
        <w:t>Корреляция: Нормализованная мера взаимосвязи между двумя переменными. Корреляция принимает значения от -1 до 1, где 1 указывает на положительную линейную связь, -1 на отрицательную, и 0 на отсутствие связи.</w:t>
      </w:r>
    </w:p>
    <w:p w:rsidR="00A60BA5" w:rsidRPr="00A60BA5" w:rsidRDefault="00A60BA5" w:rsidP="00A60BA5">
      <w:pPr>
        <w:spacing w:before="100" w:beforeAutospacing="1" w:after="100" w:afterAutospacing="1" w:line="240" w:lineRule="auto"/>
      </w:pPr>
      <w:r w:rsidRPr="00A60BA5">
        <w:t>Параметры:</w:t>
      </w:r>
    </w:p>
    <w:p w:rsidR="00A60BA5" w:rsidRPr="00A60BA5" w:rsidRDefault="00B3323C" w:rsidP="00A60BA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Соберем</w:t>
      </w:r>
      <w:r w:rsidR="00A60BA5" w:rsidRPr="00A60BA5">
        <w:t xml:space="preserve"> временные ряды цен ETHUSDT и BTCUSDT.</w:t>
      </w:r>
    </w:p>
    <w:p w:rsidR="00A60BA5" w:rsidRPr="00A60BA5" w:rsidRDefault="00A60BA5" w:rsidP="00A60BA5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60BA5">
        <w:t>Выбер</w:t>
      </w:r>
      <w:r w:rsidR="00B3323C">
        <w:t>ем</w:t>
      </w:r>
      <w:r w:rsidRPr="00A60BA5">
        <w:t xml:space="preserve"> временной интервал для анализа (например, </w:t>
      </w:r>
      <w:r w:rsidR="00B3323C">
        <w:t>несколько минут, час, день</w:t>
      </w:r>
      <w:r w:rsidRPr="00A60BA5">
        <w:t>).</w:t>
      </w:r>
      <w:r w:rsidR="00B3323C">
        <w:t xml:space="preserve"> Длинные исторические ряды нам не помогут уточнить быстрые движения. </w:t>
      </w:r>
    </w:p>
    <w:p w:rsidR="00A60BA5" w:rsidRPr="00A60BA5" w:rsidRDefault="00A60BA5" w:rsidP="00A60BA5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60BA5">
        <w:t>Рассмотри</w:t>
      </w:r>
      <w:r w:rsidR="00B3323C">
        <w:t>м несколько</w:t>
      </w:r>
      <w:r w:rsidRPr="00A60BA5">
        <w:t xml:space="preserve"> период</w:t>
      </w:r>
      <w:r w:rsidR="00B3323C">
        <w:t xml:space="preserve">ов, чтобы учесть </w:t>
      </w:r>
      <w:proofErr w:type="spellStart"/>
      <w:r w:rsidR="00B3323C">
        <w:t>короткосрочные</w:t>
      </w:r>
      <w:proofErr w:type="spellEnd"/>
      <w:r w:rsidR="00B3323C">
        <w:t xml:space="preserve"> </w:t>
      </w:r>
      <w:r w:rsidRPr="00A60BA5">
        <w:t>тренды.</w:t>
      </w:r>
    </w:p>
    <w:p w:rsidR="00DD081D" w:rsidRPr="00706C8E" w:rsidRDefault="00A60BA5" w:rsidP="00A60BA5">
      <w:pPr>
        <w:pStyle w:val="a4"/>
        <w:numPr>
          <w:ilvl w:val="0"/>
          <w:numId w:val="3"/>
        </w:numPr>
      </w:pPr>
      <w:r w:rsidRPr="00706C8E">
        <w:t xml:space="preserve">Анализ </w:t>
      </w:r>
      <w:proofErr w:type="gramStart"/>
      <w:r w:rsidRPr="00706C8E">
        <w:t>данных</w:t>
      </w:r>
      <w:r w:rsidR="00706C8E">
        <w:t xml:space="preserve">  (</w:t>
      </w:r>
      <w:proofErr w:type="gramEnd"/>
      <w:r w:rsidR="00706C8E">
        <w:t>запускаемый файл research.py)</w:t>
      </w:r>
    </w:p>
    <w:p w:rsidR="00706C8E" w:rsidRPr="00706C8E" w:rsidRDefault="00706C8E" w:rsidP="00706C8E">
      <w:pPr>
        <w:pStyle w:val="a4"/>
      </w:pPr>
    </w:p>
    <w:p w:rsidR="00A60BA5" w:rsidRDefault="00A60BA5" w:rsidP="00DD081D">
      <w:pPr>
        <w:pStyle w:val="a4"/>
      </w:pPr>
      <w:r>
        <w:t xml:space="preserve">В данном проекте </w:t>
      </w:r>
      <w:r w:rsidR="00B3323C">
        <w:t>интуитивно угадывается</w:t>
      </w:r>
      <w:r w:rsidR="00A94726">
        <w:t xml:space="preserve">, </w:t>
      </w:r>
      <w:r w:rsidR="00B3323C">
        <w:t xml:space="preserve">что связь между величинами существуем и достаточно сильна. Исследуем данное предположение с помощью расчета линейного коэффициента корреляции (Пирсона) </w:t>
      </w:r>
    </w:p>
    <w:p w:rsidR="00B3323C" w:rsidRDefault="00B3323C" w:rsidP="00DD081D">
      <w:pPr>
        <w:pStyle w:val="a4"/>
      </w:pPr>
      <w:r>
        <w:rPr>
          <w:noProof/>
          <w:lang w:eastAsia="ru-RU"/>
        </w:rPr>
        <w:drawing>
          <wp:inline distT="0" distB="0" distL="0" distR="0" wp14:anchorId="3E50C8C0" wp14:editId="304C8214">
            <wp:extent cx="41052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1D" w:rsidRDefault="00B3323C" w:rsidP="00DD081D">
      <w:pPr>
        <w:pStyle w:val="a4"/>
      </w:pPr>
      <w:r>
        <w:t>Коэффициент корреляции показывает тесноту линейной взаимосвязи и изменяется в диапазоне от -1 до 1. -1 (минус один) означает полную (функциональную) линейную обратную взаимосвязь. 1 (один) – полную (функциональную) линейную положительную взаимосвязь. 0 – отсутствие линейной корреляции (но не обязательно взаимосвязи). На практике всегда получаются промежуточные значения.</w:t>
      </w:r>
    </w:p>
    <w:p w:rsidR="00B3323C" w:rsidRDefault="00B3323C" w:rsidP="00DD081D">
      <w:pPr>
        <w:pStyle w:val="a4"/>
      </w:pPr>
    </w:p>
    <w:p w:rsidR="00B3323C" w:rsidRDefault="00A94726" w:rsidP="00DD081D">
      <w:pPr>
        <w:pStyle w:val="a4"/>
      </w:pPr>
      <w:r>
        <w:lastRenderedPageBreak/>
        <w:t xml:space="preserve">Соберем несколько выборок разной длительности и оценим коэффициенты </w:t>
      </w:r>
      <w:proofErr w:type="gramStart"/>
      <w:r>
        <w:t>корреляции  для</w:t>
      </w:r>
      <w:proofErr w:type="gramEnd"/>
      <w:r>
        <w:t xml:space="preserve"> каждой их них. Будем опираться на данные по закрытиям «свеч» для интервалов 5, 15 и 360 при глубинах выборки 200, 500 и 1000 значений. </w:t>
      </w:r>
    </w:p>
    <w:p w:rsidR="00A94726" w:rsidRDefault="00457DA6" w:rsidP="00DD081D">
      <w:pPr>
        <w:pStyle w:val="a4"/>
      </w:pPr>
      <w:r>
        <w:t xml:space="preserve">Для прогнозирования цен будем применять одну из регрессионных </w:t>
      </w:r>
      <w:proofErr w:type="gramStart"/>
      <w:r>
        <w:t xml:space="preserve">моделей </w:t>
      </w:r>
      <w:r w:rsidR="00A94726">
        <w:t xml:space="preserve"> </w:t>
      </w:r>
      <w:r>
        <w:t>(</w:t>
      </w:r>
      <w:proofErr w:type="gramEnd"/>
      <w:r>
        <w:t>линейная, нелинейная, многофакторная). В нашем случае подойдет линейная регрессионная модель если корреляция между величинами будет достаточно сильной (коэффициент более 0,72).</w:t>
      </w:r>
    </w:p>
    <w:p w:rsidR="00B3323C" w:rsidRPr="00457DA6" w:rsidRDefault="00457DA6" w:rsidP="00DD081D">
      <w:pPr>
        <w:pStyle w:val="a4"/>
      </w:pPr>
      <w:r>
        <w:t xml:space="preserve">Линейная регрессионная модель даст нам коэффициент наклона </w:t>
      </w:r>
      <w:r>
        <w:rPr>
          <w:lang w:val="en-US"/>
        </w:rPr>
        <w:t>B</w:t>
      </w:r>
      <w:r w:rsidRPr="00457DA6">
        <w:t xml:space="preserve"> </w:t>
      </w:r>
      <w:r>
        <w:t xml:space="preserve">линейной функции типа </w:t>
      </w:r>
      <w:r>
        <w:rPr>
          <w:lang w:val="en-US"/>
        </w:rPr>
        <w:t>y</w:t>
      </w:r>
      <w:r w:rsidRPr="00457DA6">
        <w:t>=</w:t>
      </w:r>
      <w:r>
        <w:rPr>
          <w:lang w:val="en-US"/>
        </w:rPr>
        <w:t>A</w:t>
      </w:r>
      <w:r w:rsidRPr="00457DA6">
        <w:t xml:space="preserve"> + </w:t>
      </w:r>
      <w:proofErr w:type="spellStart"/>
      <w:r>
        <w:rPr>
          <w:lang w:val="en-US"/>
        </w:rPr>
        <w:t>Bx</w:t>
      </w:r>
      <w:proofErr w:type="spellEnd"/>
      <w:r w:rsidRPr="00457DA6">
        <w:t>. Нал</w:t>
      </w:r>
      <w:r>
        <w:t xml:space="preserve">ожим эту кривую на наши выборки. </w:t>
      </w:r>
    </w:p>
    <w:p w:rsidR="00A94726" w:rsidRDefault="00A94726" w:rsidP="00DD081D">
      <w:pPr>
        <w:pStyle w:val="a4"/>
      </w:pPr>
    </w:p>
    <w:p w:rsidR="00A94726" w:rsidRDefault="00457DA6" w:rsidP="00DD081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038730" cy="227896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2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52" cy="23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A6" w:rsidRDefault="00457DA6" w:rsidP="00DD081D">
      <w:pPr>
        <w:pStyle w:val="a4"/>
      </w:pPr>
    </w:p>
    <w:p w:rsidR="00457DA6" w:rsidRDefault="00457DA6" w:rsidP="00DD081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003453" cy="225251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2" cy="23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A6" w:rsidRDefault="00457DA6" w:rsidP="00DD081D">
      <w:pPr>
        <w:pStyle w:val="a4"/>
      </w:pPr>
    </w:p>
    <w:p w:rsidR="00457DA6" w:rsidRDefault="00457DA6" w:rsidP="00DD081D">
      <w:pPr>
        <w:pStyle w:val="a4"/>
      </w:pPr>
    </w:p>
    <w:p w:rsidR="00457DA6" w:rsidRDefault="00457DA6" w:rsidP="00DD081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2988633" cy="224139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1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141" cy="22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A6" w:rsidRDefault="00457DA6" w:rsidP="00DD081D">
      <w:pPr>
        <w:pStyle w:val="a4"/>
      </w:pPr>
    </w:p>
    <w:p w:rsidR="00457DA6" w:rsidRDefault="00457DA6" w:rsidP="00DD081D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2899420" cy="21744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-5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94" cy="21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A6" w:rsidRDefault="00457DA6" w:rsidP="00DD081D">
      <w:pPr>
        <w:pStyle w:val="a4"/>
      </w:pPr>
    </w:p>
    <w:p w:rsidR="00457DA6" w:rsidRDefault="00457DA6" w:rsidP="00DD081D">
      <w:pPr>
        <w:pStyle w:val="a4"/>
      </w:pPr>
      <w:proofErr w:type="gramStart"/>
      <w:r>
        <w:t>Видим</w:t>
      </w:r>
      <w:proofErr w:type="gramEnd"/>
      <w:r>
        <w:t xml:space="preserve"> что коэффициенты корреляции выше 0,7 что в целом характеризуе</w:t>
      </w:r>
      <w:r w:rsidR="00706C8E">
        <w:t>т</w:t>
      </w:r>
      <w:r>
        <w:t xml:space="preserve"> устойчивую зависимость одной величины от другой. </w:t>
      </w:r>
    </w:p>
    <w:p w:rsidR="00706C8E" w:rsidRDefault="00706C8E" w:rsidP="00DD081D">
      <w:pPr>
        <w:pStyle w:val="a4"/>
      </w:pPr>
      <w:r>
        <w:t xml:space="preserve">Однако нужно отметить что коэффициенты для разных выборок достаточно сильно различаются. Так что в дальнейшем имеет смысл динамически подбирать глубину выборки для получения более устойчивой модели. </w:t>
      </w:r>
    </w:p>
    <w:p w:rsidR="00457DA6" w:rsidRDefault="00457DA6" w:rsidP="00DD081D">
      <w:pPr>
        <w:pStyle w:val="a4"/>
      </w:pPr>
    </w:p>
    <w:p w:rsidR="00706C8E" w:rsidRDefault="00706C8E" w:rsidP="00DD081D">
      <w:pPr>
        <w:pStyle w:val="a4"/>
      </w:pPr>
      <w:r>
        <w:t xml:space="preserve">Пример – при активном движении цен наблюдаются случаи достижения коэффициента корреляции порядка 0,55 что говорит о достаточно слабой взаимосвязи двух величин (большом разбросе) и даст большую ошибку при прогнозировании цены для линейной регрессионной модели. </w:t>
      </w:r>
    </w:p>
    <w:p w:rsidR="00706C8E" w:rsidRDefault="00706C8E" w:rsidP="00DD081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2958895" cy="22190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d-corre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917" cy="22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8E" w:rsidRDefault="00706C8E" w:rsidP="00DD081D">
      <w:pPr>
        <w:pStyle w:val="a4"/>
      </w:pPr>
    </w:p>
    <w:p w:rsidR="00942885" w:rsidRDefault="00942885" w:rsidP="00DD081D">
      <w:pPr>
        <w:pStyle w:val="a4"/>
      </w:pPr>
      <w:r>
        <w:t>В целом линейная регрессия дает весьма неплохой предсказательный результат</w:t>
      </w:r>
    </w:p>
    <w:p w:rsidR="00942885" w:rsidRDefault="00942885" w:rsidP="00DD081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2813639" cy="2110154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ces-15-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62" cy="21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85" w:rsidRDefault="00942885" w:rsidP="00DD081D">
      <w:pPr>
        <w:pStyle w:val="a4"/>
      </w:pPr>
    </w:p>
    <w:p w:rsidR="00457DA6" w:rsidRDefault="00457DA6" w:rsidP="00DD081D">
      <w:pPr>
        <w:pStyle w:val="a4"/>
      </w:pPr>
    </w:p>
    <w:p w:rsidR="00DD081D" w:rsidRDefault="00DD081D" w:rsidP="00DD081D">
      <w:pPr>
        <w:pStyle w:val="a4"/>
        <w:numPr>
          <w:ilvl w:val="0"/>
          <w:numId w:val="3"/>
        </w:numPr>
      </w:pPr>
      <w:r>
        <w:t>API для получения данных</w:t>
      </w:r>
    </w:p>
    <w:p w:rsidR="00DD081D" w:rsidRDefault="00DD081D" w:rsidP="00DD081D">
      <w:pPr>
        <w:pStyle w:val="a4"/>
      </w:pPr>
    </w:p>
    <w:p w:rsidR="00DD081D" w:rsidRPr="00DD081D" w:rsidRDefault="00DD081D" w:rsidP="00DD081D">
      <w:pPr>
        <w:pStyle w:val="a4"/>
      </w:pPr>
      <w:r>
        <w:t xml:space="preserve">Для получения данных в реальном времени можем использовать </w:t>
      </w:r>
      <w:r>
        <w:rPr>
          <w:lang w:val="en-US"/>
        </w:rPr>
        <w:t>API</w:t>
      </w:r>
      <w:r w:rsidRPr="00DD081D">
        <w:t xml:space="preserve"> любой из </w:t>
      </w:r>
      <w:proofErr w:type="spellStart"/>
      <w:r w:rsidRPr="00DD081D">
        <w:t>криптовалютных</w:t>
      </w:r>
      <w:proofErr w:type="spellEnd"/>
      <w:r w:rsidRPr="00DD081D">
        <w:t xml:space="preserve"> бирж. </w:t>
      </w:r>
      <w:r>
        <w:t xml:space="preserve">На настоящий момент выбран </w:t>
      </w:r>
      <w:r>
        <w:rPr>
          <w:lang w:val="en-US"/>
        </w:rPr>
        <w:t>API</w:t>
      </w:r>
      <w:r w:rsidRPr="00DD081D">
        <w:t xml:space="preserve"> </w:t>
      </w:r>
      <w:r>
        <w:t xml:space="preserve">биржи </w:t>
      </w:r>
      <w:proofErr w:type="spellStart"/>
      <w:r>
        <w:rPr>
          <w:lang w:val="en-US"/>
        </w:rPr>
        <w:t>ByBit</w:t>
      </w:r>
      <w:proofErr w:type="spellEnd"/>
      <w:r w:rsidR="00C951BE">
        <w:t xml:space="preserve"> (предоставляет данные в реальном времени и исторические данные при наличии ключа для АПИ)</w:t>
      </w:r>
      <w:r w:rsidRPr="00DD081D">
        <w:t xml:space="preserve">. </w:t>
      </w:r>
      <w:r>
        <w:t xml:space="preserve">В настоящий момент реализован механизм </w:t>
      </w:r>
      <w:proofErr w:type="spellStart"/>
      <w:r>
        <w:t>http</w:t>
      </w:r>
      <w:proofErr w:type="spellEnd"/>
      <w:r>
        <w:t>-запросов с темпом опроса раз в секунду, в последствии механи</w:t>
      </w:r>
      <w:r w:rsidR="00C951BE">
        <w:t>з</w:t>
      </w:r>
      <w:r>
        <w:t xml:space="preserve">м может быть реализован через </w:t>
      </w:r>
      <w:proofErr w:type="spellStart"/>
      <w:r>
        <w:rPr>
          <w:lang w:val="en-US"/>
        </w:rPr>
        <w:t>websocket</w:t>
      </w:r>
      <w:proofErr w:type="spellEnd"/>
      <w:r>
        <w:t xml:space="preserve">, темп обновления информации при такой работе в целом соизмерим с имеющимся.  </w:t>
      </w:r>
    </w:p>
    <w:p w:rsidR="00DD081D" w:rsidRDefault="00DD081D" w:rsidP="00DD081D">
      <w:pPr>
        <w:pStyle w:val="a4"/>
      </w:pPr>
    </w:p>
    <w:p w:rsidR="00DD081D" w:rsidRPr="00DD081D" w:rsidRDefault="00DD081D" w:rsidP="00DD081D">
      <w:pPr>
        <w:pStyle w:val="a4"/>
      </w:pPr>
      <w:r>
        <w:t xml:space="preserve">При включенном режиме динамической перестройки модели в зависимости от глубины и частоты выборки данных (по наилучшему коэффициенту корреляции) потребуется доступ к </w:t>
      </w:r>
      <w:r>
        <w:rPr>
          <w:lang w:val="en-US"/>
        </w:rPr>
        <w:t>API</w:t>
      </w:r>
      <w:r w:rsidRPr="00DD081D">
        <w:t xml:space="preserve"> </w:t>
      </w:r>
      <w:r>
        <w:t xml:space="preserve">с предоставлением данных за прошедший период. В этом случае нам необходим ключ доступа к </w:t>
      </w:r>
      <w:r>
        <w:rPr>
          <w:lang w:val="en-US"/>
        </w:rPr>
        <w:t>API</w:t>
      </w:r>
      <w:r w:rsidRPr="00DD081D">
        <w:t xml:space="preserve"> </w:t>
      </w:r>
      <w:proofErr w:type="spellStart"/>
      <w:r>
        <w:rPr>
          <w:lang w:val="en-US"/>
        </w:rPr>
        <w:t>ByBit</w:t>
      </w:r>
      <w:proofErr w:type="spellEnd"/>
      <w:r w:rsidRPr="00DD081D">
        <w:t xml:space="preserve"> (</w:t>
      </w:r>
      <w:r>
        <w:t>см</w:t>
      </w:r>
      <w:r w:rsidRPr="00DD081D">
        <w:t>.</w:t>
      </w:r>
      <w:r>
        <w:t xml:space="preserve"> раздел установка и конфигурирование)</w:t>
      </w:r>
    </w:p>
    <w:p w:rsidR="00DD081D" w:rsidRDefault="00DD081D" w:rsidP="00DD081D">
      <w:pPr>
        <w:pStyle w:val="a4"/>
      </w:pPr>
    </w:p>
    <w:p w:rsidR="00DD081D" w:rsidRDefault="00DD081D" w:rsidP="00DD081D">
      <w:pPr>
        <w:pStyle w:val="a4"/>
        <w:numPr>
          <w:ilvl w:val="0"/>
          <w:numId w:val="3"/>
        </w:numPr>
      </w:pPr>
      <w:r>
        <w:t>Инструменты</w:t>
      </w:r>
    </w:p>
    <w:p w:rsidR="00706C8E" w:rsidRDefault="00706C8E" w:rsidP="00706C8E"/>
    <w:p w:rsidR="00706C8E" w:rsidRDefault="00706C8E" w:rsidP="00706C8E">
      <w:pPr>
        <w:ind w:left="360"/>
      </w:pPr>
      <w:r>
        <w:t xml:space="preserve">Для расчета прогностических цен воспользуемся доступными </w:t>
      </w:r>
      <w:r w:rsidR="007759DB">
        <w:rPr>
          <w:lang w:val="en-US"/>
        </w:rPr>
        <w:t>python</w:t>
      </w:r>
      <w:r w:rsidR="007759DB" w:rsidRPr="007759DB">
        <w:t>-</w:t>
      </w:r>
      <w:r>
        <w:t xml:space="preserve">библиотеками </w:t>
      </w:r>
    </w:p>
    <w:p w:rsidR="007759DB" w:rsidRPr="007759DB" w:rsidRDefault="007759DB" w:rsidP="00706C8E">
      <w:pPr>
        <w:ind w:left="360"/>
        <w:rPr>
          <w:b/>
          <w:lang w:val="en-US"/>
        </w:rPr>
      </w:pPr>
      <w:proofErr w:type="spellStart"/>
      <w:r w:rsidRPr="007759DB">
        <w:rPr>
          <w:b/>
        </w:rPr>
        <w:t>statmodel</w:t>
      </w:r>
      <w:proofErr w:type="spellEnd"/>
      <w:r w:rsidRPr="007759DB">
        <w:rPr>
          <w:b/>
        </w:rPr>
        <w:t>.</w:t>
      </w:r>
      <w:proofErr w:type="spellStart"/>
      <w:r w:rsidRPr="007759DB">
        <w:rPr>
          <w:b/>
          <w:lang w:val="en-US"/>
        </w:rPr>
        <w:t>api</w:t>
      </w:r>
      <w:proofErr w:type="spellEnd"/>
    </w:p>
    <w:p w:rsidR="007759DB" w:rsidRPr="007759DB" w:rsidRDefault="007759DB" w:rsidP="00706C8E">
      <w:pPr>
        <w:ind w:left="360"/>
        <w:rPr>
          <w:b/>
          <w:lang w:val="en-US"/>
        </w:rPr>
      </w:pPr>
      <w:proofErr w:type="spellStart"/>
      <w:proofErr w:type="gramStart"/>
      <w:r w:rsidRPr="007759DB">
        <w:rPr>
          <w:b/>
          <w:lang w:val="en-US"/>
        </w:rPr>
        <w:t>sklearn</w:t>
      </w:r>
      <w:proofErr w:type="spellEnd"/>
      <w:proofErr w:type="gramEnd"/>
    </w:p>
    <w:p w:rsidR="007759DB" w:rsidRPr="007759DB" w:rsidRDefault="007759DB" w:rsidP="00706C8E">
      <w:pPr>
        <w:ind w:left="360"/>
      </w:pPr>
    </w:p>
    <w:p w:rsidR="00942885" w:rsidRPr="00942885" w:rsidRDefault="00942885" w:rsidP="00706C8E">
      <w:pPr>
        <w:ind w:left="360"/>
      </w:pPr>
      <w:r>
        <w:t xml:space="preserve">Для динамического подбора выборки имеет смысл асинхронно в одном потоке обрабатывать текущие замеры и в другом периодически сверять действующую глубину выборки для выбора наиболее эффективной. </w:t>
      </w:r>
    </w:p>
    <w:p w:rsidR="00DD081D" w:rsidRDefault="00E77E48" w:rsidP="00DD081D">
      <w:pPr>
        <w:pStyle w:val="a4"/>
      </w:pPr>
      <w:r>
        <w:rPr>
          <w:noProof/>
          <w:lang w:eastAsia="ru-RU"/>
        </w:rPr>
        <w:drawing>
          <wp:inline distT="0" distB="0" distL="0" distR="0" wp14:anchorId="36E0A83A" wp14:editId="63A28293">
            <wp:extent cx="3336171" cy="25020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8" cy="25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48" w:rsidRDefault="00E77E48" w:rsidP="00DD081D">
      <w:pPr>
        <w:pStyle w:val="a4"/>
      </w:pPr>
    </w:p>
    <w:p w:rsidR="00E77E48" w:rsidRPr="00E77E48" w:rsidRDefault="00E77E48" w:rsidP="00DD081D">
      <w:pPr>
        <w:pStyle w:val="a4"/>
      </w:pPr>
      <w:r>
        <w:t xml:space="preserve">Обе библиотеки обеспечивают одинаковый результат – </w:t>
      </w:r>
      <w:r>
        <w:rPr>
          <w:lang w:val="en-US"/>
        </w:rPr>
        <w:t>LN</w:t>
      </w:r>
      <w:r>
        <w:t xml:space="preserve"> и OS</w:t>
      </w:r>
      <w:r w:rsidRPr="00E77E48">
        <w:t xml:space="preserve"> на графике полностью накладываются друг на друга.</w:t>
      </w:r>
      <w:r>
        <w:t xml:space="preserve">  </w:t>
      </w:r>
    </w:p>
    <w:p w:rsidR="00E77E48" w:rsidRPr="00942885" w:rsidRDefault="00E77E48" w:rsidP="00DD081D">
      <w:pPr>
        <w:pStyle w:val="a4"/>
      </w:pPr>
    </w:p>
    <w:p w:rsidR="00DD081D" w:rsidRDefault="00DD081D" w:rsidP="00DD081D">
      <w:pPr>
        <w:pStyle w:val="a4"/>
        <w:numPr>
          <w:ilvl w:val="0"/>
          <w:numId w:val="3"/>
        </w:numPr>
      </w:pPr>
      <w:r>
        <w:t>Установка и конфигурирование</w:t>
      </w:r>
    </w:p>
    <w:p w:rsidR="007759DB" w:rsidRDefault="007759DB" w:rsidP="007759DB"/>
    <w:p w:rsidR="00DD081D" w:rsidRPr="002B755A" w:rsidRDefault="007759DB">
      <w:proofErr w:type="spellStart"/>
      <w:r>
        <w:rPr>
          <w:lang w:val="en-US"/>
        </w:rPr>
        <w:t>Описаны</w:t>
      </w:r>
      <w:proofErr w:type="spellEnd"/>
      <w:r>
        <w:rPr>
          <w:lang w:val="en-US"/>
        </w:rPr>
        <w:t xml:space="preserve"> </w:t>
      </w:r>
      <w:r>
        <w:t xml:space="preserve">в файле </w:t>
      </w:r>
      <w:r>
        <w:rPr>
          <w:lang w:val="en-US"/>
        </w:rPr>
        <w:t>readme.md</w:t>
      </w:r>
      <w:bookmarkStart w:id="0" w:name="_GoBack"/>
      <w:bookmarkEnd w:id="0"/>
    </w:p>
    <w:sectPr w:rsidR="00DD081D" w:rsidRPr="002B7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91CB3"/>
    <w:multiLevelType w:val="hybridMultilevel"/>
    <w:tmpl w:val="F9ACCCF4"/>
    <w:lvl w:ilvl="0" w:tplc="0628AC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85F26"/>
    <w:multiLevelType w:val="multilevel"/>
    <w:tmpl w:val="EB24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77252"/>
    <w:multiLevelType w:val="multilevel"/>
    <w:tmpl w:val="FFD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1347B"/>
    <w:multiLevelType w:val="multilevel"/>
    <w:tmpl w:val="09A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37337"/>
    <w:multiLevelType w:val="multilevel"/>
    <w:tmpl w:val="A07C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1D"/>
    <w:rsid w:val="002B755A"/>
    <w:rsid w:val="00370FCC"/>
    <w:rsid w:val="00457DA6"/>
    <w:rsid w:val="004E3929"/>
    <w:rsid w:val="00706C8E"/>
    <w:rsid w:val="007759DB"/>
    <w:rsid w:val="00942885"/>
    <w:rsid w:val="00A60BA5"/>
    <w:rsid w:val="00A94726"/>
    <w:rsid w:val="00B3323C"/>
    <w:rsid w:val="00B35BFD"/>
    <w:rsid w:val="00C951BE"/>
    <w:rsid w:val="00DD081D"/>
    <w:rsid w:val="00E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EBD93-A7F4-4673-A495-9244FD35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0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08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D081D"/>
    <w:pPr>
      <w:ind w:left="720"/>
      <w:contextualSpacing/>
    </w:pPr>
  </w:style>
  <w:style w:type="character" w:styleId="a5">
    <w:name w:val="Strong"/>
    <w:basedOn w:val="a0"/>
    <w:uiPriority w:val="22"/>
    <w:qFormat/>
    <w:rsid w:val="002B7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Кирилл Александрович</dc:creator>
  <cp:keywords/>
  <dc:description/>
  <cp:lastModifiedBy>kirsan_nb</cp:lastModifiedBy>
  <cp:revision>2</cp:revision>
  <dcterms:created xsi:type="dcterms:W3CDTF">2023-11-10T10:52:00Z</dcterms:created>
  <dcterms:modified xsi:type="dcterms:W3CDTF">2023-11-10T10:52:00Z</dcterms:modified>
</cp:coreProperties>
</file>