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Felhaszn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 Dokument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weboldal 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ppen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Header: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"header"-ben ha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kattintunk az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telfut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feliratra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rmelyik aloldalon akkor a főoldalon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ljuk magunkat.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pontban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egy keres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amellyel keresni lehet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ttermek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kattintunk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őoldalon vagy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rmelyik aloldalon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"Főooldal"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pontra vagy az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telfut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feliratra a "header"-ben akkor a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őoldalon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ljuk magunkat.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kattintunk a "Bejelentkez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s"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pontra akkor megjelenik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ablak ahol bejelentkezni lehet az oldalra.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kattintunk a "Regisztr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lj"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pontra akkor megjelenik a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ablak ahol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lni lehet az oldalra.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kattintunk a "Nyelv"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pontra ahol egy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gynevezett "ComboBox"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akkor ki tudjuk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lasztani az oldal megjelen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 nyelv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t,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opci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van: magyar (alap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rtelmezett)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angol.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kattintunk a "Kos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r" men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pontra akkor megjelenik a kos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 ablak ahol nyomon lehet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vetkni 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sunkat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a kos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rban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term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keink darabsz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rait valamint a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sszeget.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Body: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Leljebb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az oldal "body"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sze amely a tartalom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tartalmazza az oldalnak.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Footer: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Leglent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"footer" amely tartalmazza az oldal fontosabb inform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 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 nev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esetleg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rhetős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bejelentkez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meg kell adni egy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egy jelsz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hogy be lehessen jelentkezni az oldalra.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meg kell adni egy felhazsn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egy jelsz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hogy be lehesssen regisztr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lni az oldalra.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