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sz w:val="96"/>
          <w:szCs w:val="96"/>
        </w:rPr>
      </w:pPr>
      <w:bookmarkStart w:colFirst="0" w:colLast="0" w:name="_cebfhmq412lz" w:id="0"/>
      <w:bookmarkEnd w:id="0"/>
      <w:r w:rsidDel="00000000" w:rsidR="00000000" w:rsidRPr="00000000">
        <w:rPr>
          <w:sz w:val="96"/>
          <w:szCs w:val="96"/>
          <w:rtl w:val="0"/>
        </w:rPr>
        <w:t xml:space="preserve">Tesztdokumentáció</w:t>
      </w:r>
    </w:p>
    <w:p w:rsidR="00000000" w:rsidDel="00000000" w:rsidP="00000000" w:rsidRDefault="00000000" w:rsidRPr="00000000" w14:paraId="00000006">
      <w:pPr>
        <w:pStyle w:val="Heading1"/>
        <w:jc w:val="center"/>
        <w:rPr/>
      </w:pPr>
      <w:bookmarkStart w:colFirst="0" w:colLast="0" w:name="_tirmvyd2aog5" w:id="1"/>
      <w:bookmarkEnd w:id="1"/>
      <w:r w:rsidDel="00000000" w:rsidR="00000000" w:rsidRPr="00000000">
        <w:rPr>
          <w:rtl w:val="0"/>
        </w:rPr>
        <w:t xml:space="preserve">Készítették: Erdődi Norbert, Timkó Ákos és Kirsch Gergő Dávid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Tartalom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cebfhmq412l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Tesztdokumentáció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ukv98fem1o5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Egységtesztek: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jidln1nszky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Funkcionális tesztek: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q3kjq8zqd0m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Integrációs tesztek: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ukv98fem1o5" w:id="2"/>
      <w:bookmarkEnd w:id="2"/>
      <w:r w:rsidDel="00000000" w:rsidR="00000000" w:rsidRPr="00000000">
        <w:rPr>
          <w:rtl w:val="0"/>
        </w:rPr>
        <w:t xml:space="preserve">Egységtesztek: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Kiválasztottunk egy komponenst, ahol űrlapelemeket teszteltünk, hogy: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renderelődik-e az adott űrlapelem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"Login komponens"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"Helyesen renderelődik a login komponens"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MemoryRouter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MemoryRouter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getByLabelText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toBeInTheDocument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getByLabelText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toBeInTheDocument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getByRole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})).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toBeInTheDocument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rFonts w:ascii="Consolas" w:cs="Consolas" w:eastAsia="Consolas" w:hAnsi="Consolas"/>
          <w:color w:val="dcdcaa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color w:val="dcdcaa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src/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.test.js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Renderelés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√ módosító mezők renderelése (</w:t>
      </w:r>
      <w:r w:rsidDel="00000000" w:rsidR="00000000" w:rsidRPr="00000000">
        <w:rPr>
          <w:sz w:val="24"/>
          <w:szCs w:val="24"/>
          <w:rtl w:val="0"/>
        </w:rPr>
        <w:t xml:space="preserve">78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 lehet-e tölteni az űrlapmezőt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cccccc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"Űrlapmezők"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"űrlapmezők kitöltése"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axios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mockResolvedValueOnce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axios kiváltása, egy előre definiált válasszal: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'Kiss Pista'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'Ab12345678'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MemoryRouter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MemoryRouter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waitFor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usernameInput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getByPlaceholderText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passwordInput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getByPlaceholderText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fireEvent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usernameInput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"Kiss Pista"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});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usernameInput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toBe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"Kiss Pista"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fireEvent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passwordInput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"Ab12345678"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});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passwordInput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toBe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"Ab12345678"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1f1f1f" w:val="clear"/>
        <w:spacing w:after="0" w:line="325.71428571428567" w:lineRule="auto"/>
        <w:ind w:left="720" w:hanging="360"/>
        <w:rPr>
          <w:color w:val="cccccc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color w:val="dcdcaa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src/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.test.js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Űrlapmezők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√ űrlapmezők kitöltése (</w:t>
      </w:r>
      <w:r w:rsidDel="00000000" w:rsidR="00000000" w:rsidRPr="00000000">
        <w:rPr>
          <w:sz w:val="24"/>
          <w:szCs w:val="24"/>
          <w:rtl w:val="0"/>
        </w:rPr>
        <w:t xml:space="preserve">127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ms)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Integrációs tesztek: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8jidln1nszky" w:id="3"/>
      <w:bookmarkEnd w:id="3"/>
      <w:r w:rsidDel="00000000" w:rsidR="00000000" w:rsidRPr="00000000">
        <w:rPr>
          <w:rtl w:val="0"/>
        </w:rPr>
        <w:t xml:space="preserve">Funkcionális tesztek: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 webdriver -&gt; teszt, a kód (a végére egy wait) és print screen a böngészőről!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jq3kjq8zqd0m" w:id="4"/>
      <w:bookmarkEnd w:id="4"/>
      <w:r w:rsidDel="00000000" w:rsidR="00000000" w:rsidRPr="00000000">
        <w:rPr>
          <w:rtl w:val="0"/>
        </w:rPr>
        <w:t xml:space="preserve">Integrációs tesztek: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JEST-es integrációs teszt: axios ellenőrzés, végpont létezik-e, renderelés a végpontról, stb. stb. (legközelebb megnézzük!)</w:t>
      </w:r>
    </w:p>
    <w:sectPr>
      <w:footerReference r:id="rId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2717800</wp:posOffset>
              </wp:positionH>
              <wp:positionV relativeFrom="paragraph">
                <wp:posOffset>0</wp:posOffset>
              </wp:positionV>
              <wp:extent cx="2135505" cy="20643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83010" y="2752570"/>
                        <a:ext cx="2125980" cy="2054860"/>
                      </a:xfrm>
                      <a:prstGeom prst="triangle">
                        <a:avLst>
                          <a:gd fmla="val 100000" name="adj"/>
                        </a:avLst>
                      </a:prstGeom>
                      <a:solidFill>
                        <a:srgbClr val="D2EAF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   \* MERGEFORMAT</w:t>
                          </w:r>
                          <w:r w:rsidDel="00000000" w:rsidR="00000000" w:rsidRPr="00000000">
                            <w:rPr>
                              <w:rFonts w:ascii="Play" w:cs="Play" w:eastAsia="Play" w:hAnsi="Play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72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2717800</wp:posOffset>
              </wp:positionH>
              <wp:positionV relativeFrom="paragraph">
                <wp:posOffset>0</wp:posOffset>
              </wp:positionV>
              <wp:extent cx="2135505" cy="206438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5505" cy="20643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hu-H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