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84E65" w14:textId="6F4CA13A" w:rsidR="00827543" w:rsidRPr="002E6DBF" w:rsidRDefault="00827543" w:rsidP="00827543">
      <w:pPr>
        <w:pStyle w:val="Listenabsatz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076D9C">
        <w:rPr>
          <w:rFonts w:ascii="Arial" w:hAnsi="Arial" w:cs="Arial"/>
          <w:b/>
          <w:bCs/>
          <w:color w:val="4EA72E" w:themeColor="accent6"/>
          <w:sz w:val="22"/>
          <w:szCs w:val="22"/>
        </w:rPr>
        <w:t>Begrifflichkeiten nochmals näher erläutern</w:t>
      </w:r>
      <w:r w:rsidR="00803416" w:rsidRPr="00076D9C">
        <w:rPr>
          <w:rFonts w:ascii="Arial" w:hAnsi="Arial" w:cs="Arial"/>
          <w:b/>
          <w:bCs/>
          <w:color w:val="4EA72E" w:themeColor="accent6"/>
          <w:sz w:val="22"/>
          <w:szCs w:val="22"/>
        </w:rPr>
        <w:t xml:space="preserve"> </w:t>
      </w:r>
    </w:p>
    <w:p w14:paraId="4C33C890" w14:textId="77777777" w:rsidR="002E6DBF" w:rsidRPr="00234FDD" w:rsidRDefault="002E6DBF" w:rsidP="002E6DBF">
      <w:pPr>
        <w:pStyle w:val="Listenabsatz"/>
        <w:rPr>
          <w:rFonts w:ascii="Arial" w:hAnsi="Arial" w:cs="Arial"/>
          <w:color w:val="4EA72E" w:themeColor="accent6"/>
          <w:sz w:val="22"/>
          <w:szCs w:val="22"/>
        </w:rPr>
      </w:pPr>
    </w:p>
    <w:p w14:paraId="7D5C8FD8" w14:textId="6C82F56A" w:rsidR="002E6DBF" w:rsidRPr="00234FDD" w:rsidRDefault="00256A7E" w:rsidP="002E6DBF">
      <w:pPr>
        <w:pStyle w:val="Listenabsatz"/>
        <w:numPr>
          <w:ilvl w:val="0"/>
          <w:numId w:val="3"/>
        </w:numPr>
        <w:rPr>
          <w:rFonts w:ascii="Arial" w:eastAsia="Times New Roman" w:hAnsi="Arial" w:cs="Arial"/>
          <w:color w:val="4EA72E" w:themeColor="accent6"/>
          <w:sz w:val="22"/>
          <w:szCs w:val="22"/>
          <w:lang w:eastAsia="de-DE"/>
        </w:rPr>
      </w:pPr>
      <w:proofErr w:type="spellStart"/>
      <w:r w:rsidRPr="00234FDD">
        <w:rPr>
          <w:rFonts w:ascii="Arial" w:eastAsia="Times New Roman" w:hAnsi="Arial" w:cs="Arial"/>
          <w:i/>
          <w:iCs/>
          <w:color w:val="4EA72E" w:themeColor="accent6"/>
          <w:sz w:val="22"/>
          <w:szCs w:val="22"/>
          <w:bdr w:val="none" w:sz="0" w:space="0" w:color="auto" w:frame="1"/>
          <w:lang w:eastAsia="de-DE"/>
        </w:rPr>
        <w:t>Ethymologie</w:t>
      </w:r>
      <w:proofErr w:type="spellEnd"/>
      <w:r w:rsidRPr="00234FDD">
        <w:rPr>
          <w:rFonts w:ascii="Arial" w:eastAsia="Times New Roman" w:hAnsi="Arial" w:cs="Arial"/>
          <w:i/>
          <w:iCs/>
          <w:color w:val="4EA72E" w:themeColor="accent6"/>
          <w:sz w:val="22"/>
          <w:szCs w:val="22"/>
          <w:bdr w:val="none" w:sz="0" w:space="0" w:color="auto" w:frame="1"/>
          <w:lang w:eastAsia="de-DE"/>
        </w:rPr>
        <w:t xml:space="preserve">: </w:t>
      </w:r>
      <w:r w:rsidR="002E6DBF" w:rsidRPr="00234FDD">
        <w:rPr>
          <w:rFonts w:ascii="Arial" w:eastAsia="Times New Roman" w:hAnsi="Arial" w:cs="Arial"/>
          <w:i/>
          <w:iCs/>
          <w:color w:val="4EA72E" w:themeColor="accent6"/>
          <w:sz w:val="22"/>
          <w:szCs w:val="22"/>
          <w:bdr w:val="none" w:sz="0" w:space="0" w:color="auto" w:frame="1"/>
          <w:lang w:eastAsia="de-DE"/>
        </w:rPr>
        <w:t>»evident«</w:t>
      </w:r>
      <w:r w:rsidR="002E6DBF" w:rsidRPr="00234FDD">
        <w:rPr>
          <w:rFonts w:ascii="Arial" w:eastAsia="Times New Roman" w:hAnsi="Arial" w:cs="Arial"/>
          <w:color w:val="4EA72E" w:themeColor="accent6"/>
          <w:sz w:val="22"/>
          <w:szCs w:val="22"/>
          <w:lang w:eastAsia="de-DE"/>
        </w:rPr>
        <w:t> </w:t>
      </w:r>
      <w:r w:rsidR="002E6DBF" w:rsidRPr="00234FDD">
        <w:rPr>
          <w:rFonts w:ascii="Arial" w:eastAsia="Times New Roman" w:hAnsi="Arial" w:cs="Arial"/>
          <w:color w:val="4EA72E" w:themeColor="accent6"/>
          <w:sz w:val="22"/>
          <w:szCs w:val="22"/>
          <w:lang w:eastAsia="de-DE"/>
        </w:rPr>
        <w:t>stammt von dem</w:t>
      </w:r>
      <w:r w:rsidR="002E6DBF" w:rsidRPr="00234FDD">
        <w:rPr>
          <w:rFonts w:ascii="Arial" w:eastAsia="Times New Roman" w:hAnsi="Arial" w:cs="Arial"/>
          <w:color w:val="4EA72E" w:themeColor="accent6"/>
          <w:sz w:val="22"/>
          <w:szCs w:val="22"/>
          <w:lang w:eastAsia="de-DE"/>
        </w:rPr>
        <w:t xml:space="preserve"> lateinischen Adjektiv </w:t>
      </w:r>
      <w:r w:rsidR="002E6DBF" w:rsidRPr="00234FDD">
        <w:rPr>
          <w:rFonts w:ascii="Arial" w:eastAsia="Times New Roman" w:hAnsi="Arial" w:cs="Arial"/>
          <w:i/>
          <w:iCs/>
          <w:color w:val="4EA72E" w:themeColor="accent6"/>
          <w:sz w:val="22"/>
          <w:szCs w:val="22"/>
          <w:bdr w:val="none" w:sz="0" w:space="0" w:color="auto" w:frame="1"/>
          <w:lang w:eastAsia="de-DE"/>
        </w:rPr>
        <w:t>»</w:t>
      </w:r>
      <w:proofErr w:type="spellStart"/>
      <w:r w:rsidR="002E6DBF" w:rsidRPr="00234FDD">
        <w:rPr>
          <w:rFonts w:ascii="Arial" w:eastAsia="Times New Roman" w:hAnsi="Arial" w:cs="Arial"/>
          <w:i/>
          <w:iCs/>
          <w:color w:val="4EA72E" w:themeColor="accent6"/>
          <w:sz w:val="22"/>
          <w:szCs w:val="22"/>
          <w:bdr w:val="none" w:sz="0" w:space="0" w:color="auto" w:frame="1"/>
          <w:lang w:eastAsia="de-DE"/>
        </w:rPr>
        <w:t>evidens</w:t>
      </w:r>
      <w:proofErr w:type="spellEnd"/>
      <w:proofErr w:type="gramStart"/>
      <w:r w:rsidR="002E6DBF" w:rsidRPr="00234FDD">
        <w:rPr>
          <w:rFonts w:ascii="Arial" w:eastAsia="Times New Roman" w:hAnsi="Arial" w:cs="Arial"/>
          <w:i/>
          <w:iCs/>
          <w:color w:val="4EA72E" w:themeColor="accent6"/>
          <w:sz w:val="22"/>
          <w:szCs w:val="22"/>
          <w:bdr w:val="none" w:sz="0" w:space="0" w:color="auto" w:frame="1"/>
          <w:lang w:eastAsia="de-DE"/>
        </w:rPr>
        <w:t>«</w:t>
      </w:r>
      <w:r w:rsidR="002E6DBF" w:rsidRPr="00234FDD">
        <w:rPr>
          <w:rFonts w:ascii="Arial" w:eastAsia="Times New Roman" w:hAnsi="Arial" w:cs="Arial"/>
          <w:color w:val="4EA72E" w:themeColor="accent6"/>
          <w:sz w:val="22"/>
          <w:szCs w:val="22"/>
          <w:lang w:eastAsia="de-DE"/>
        </w:rPr>
        <w:t>,</w:t>
      </w:r>
      <w:r w:rsidR="002E6DBF" w:rsidRPr="00234FDD">
        <w:rPr>
          <w:rFonts w:ascii="Arial" w:eastAsia="Times New Roman" w:hAnsi="Arial" w:cs="Arial"/>
          <w:color w:val="4EA72E" w:themeColor="accent6"/>
          <w:sz w:val="22"/>
          <w:szCs w:val="22"/>
          <w:bdr w:val="none" w:sz="0" w:space="0" w:color="auto" w:frame="1"/>
          <w:lang w:eastAsia="de-DE"/>
        </w:rPr>
        <w:t>(</w:t>
      </w:r>
      <w:proofErr w:type="gramEnd"/>
      <w:r w:rsidR="002E6DBF" w:rsidRPr="00234FDD">
        <w:rPr>
          <w:rFonts w:ascii="Arial" w:eastAsia="Times New Roman" w:hAnsi="Arial" w:cs="Arial"/>
          <w:color w:val="4EA72E" w:themeColor="accent6"/>
          <w:sz w:val="22"/>
          <w:szCs w:val="22"/>
          <w:bdr w:val="none" w:sz="0" w:space="0" w:color="auto" w:frame="1"/>
          <w:lang w:eastAsia="de-DE"/>
        </w:rPr>
        <w:t>ersichtlich, augenscheinlich, </w:t>
      </w:r>
      <w:hyperlink r:id="rId7" w:anchor="/literatur" w:history="1">
        <w:r w:rsidR="002E6DBF" w:rsidRPr="00234FDD">
          <w:rPr>
            <w:rFonts w:ascii="Arial" w:eastAsia="Times New Roman" w:hAnsi="Arial" w:cs="Arial"/>
            <w:color w:val="4EA72E" w:themeColor="accent6"/>
            <w:sz w:val="22"/>
            <w:szCs w:val="22"/>
            <w:u w:val="single"/>
            <w:bdr w:val="none" w:sz="0" w:space="0" w:color="auto" w:frame="1"/>
            <w:lang w:eastAsia="de-DE"/>
          </w:rPr>
          <w:t>Hau &amp; Martini, 2016</w:t>
        </w:r>
      </w:hyperlink>
      <w:r w:rsidR="002E6DBF" w:rsidRPr="00234FDD">
        <w:rPr>
          <w:rFonts w:ascii="Arial" w:eastAsia="Times New Roman" w:hAnsi="Arial" w:cs="Arial"/>
          <w:color w:val="4EA72E" w:themeColor="accent6"/>
          <w:sz w:val="22"/>
          <w:szCs w:val="22"/>
          <w:bdr w:val="none" w:sz="0" w:space="0" w:color="auto" w:frame="1"/>
          <w:lang w:eastAsia="de-DE"/>
        </w:rPr>
        <w:t>)</w:t>
      </w:r>
      <w:r w:rsidR="002E6DBF" w:rsidRPr="00234FDD">
        <w:rPr>
          <w:rFonts w:ascii="Arial" w:eastAsia="Times New Roman" w:hAnsi="Arial" w:cs="Arial"/>
          <w:color w:val="4EA72E" w:themeColor="accent6"/>
          <w:sz w:val="22"/>
          <w:szCs w:val="22"/>
          <w:lang w:eastAsia="de-DE"/>
        </w:rPr>
        <w:t> </w:t>
      </w:r>
      <w:r w:rsidR="002E6DBF" w:rsidRPr="00234FDD">
        <w:rPr>
          <w:rFonts w:ascii="Arial" w:eastAsia="Times New Roman" w:hAnsi="Arial" w:cs="Arial"/>
          <w:color w:val="4EA72E" w:themeColor="accent6"/>
          <w:sz w:val="22"/>
          <w:szCs w:val="22"/>
          <w:lang w:eastAsia="de-DE"/>
        </w:rPr>
        <w:t>ab</w:t>
      </w:r>
    </w:p>
    <w:p w14:paraId="6DBB8842" w14:textId="77777777" w:rsidR="00256A7E" w:rsidRPr="00234FDD" w:rsidRDefault="002E6DBF" w:rsidP="00256A7E">
      <w:pPr>
        <w:pStyle w:val="Listenabsatz"/>
        <w:numPr>
          <w:ilvl w:val="1"/>
          <w:numId w:val="3"/>
        </w:numPr>
        <w:rPr>
          <w:rFonts w:ascii="Arial" w:eastAsia="Times New Roman" w:hAnsi="Arial" w:cs="Arial"/>
          <w:color w:val="4EA72E" w:themeColor="accent6"/>
          <w:sz w:val="22"/>
          <w:szCs w:val="22"/>
          <w:lang w:eastAsia="de-DE"/>
        </w:rPr>
      </w:pPr>
      <w:r w:rsidRPr="00234FDD">
        <w:rPr>
          <w:rFonts w:ascii="Arial" w:eastAsia="Times New Roman" w:hAnsi="Arial" w:cs="Arial"/>
          <w:i/>
          <w:iCs/>
          <w:color w:val="4EA72E" w:themeColor="accent6"/>
          <w:sz w:val="22"/>
          <w:szCs w:val="22"/>
          <w:bdr w:val="none" w:sz="0" w:space="0" w:color="auto" w:frame="1"/>
          <w:lang w:eastAsia="de-DE"/>
        </w:rPr>
        <w:t>»</w:t>
      </w:r>
      <w:proofErr w:type="spellStart"/>
      <w:r w:rsidRPr="00234FDD">
        <w:rPr>
          <w:rFonts w:ascii="Arial" w:eastAsia="Times New Roman" w:hAnsi="Arial" w:cs="Arial"/>
          <w:i/>
          <w:iCs/>
          <w:color w:val="4EA72E" w:themeColor="accent6"/>
          <w:sz w:val="22"/>
          <w:szCs w:val="22"/>
          <w:bdr w:val="none" w:sz="0" w:space="0" w:color="auto" w:frame="1"/>
          <w:lang w:eastAsia="de-DE"/>
        </w:rPr>
        <w:t>evidens</w:t>
      </w:r>
      <w:proofErr w:type="spellEnd"/>
      <w:r w:rsidRPr="00234FDD">
        <w:rPr>
          <w:rFonts w:ascii="Arial" w:eastAsia="Times New Roman" w:hAnsi="Arial" w:cs="Arial"/>
          <w:i/>
          <w:iCs/>
          <w:color w:val="4EA72E" w:themeColor="accent6"/>
          <w:sz w:val="22"/>
          <w:szCs w:val="22"/>
          <w:bdr w:val="none" w:sz="0" w:space="0" w:color="auto" w:frame="1"/>
          <w:lang w:eastAsia="de-DE"/>
        </w:rPr>
        <w:t>«</w:t>
      </w:r>
      <w:r w:rsidRPr="00234FDD">
        <w:rPr>
          <w:rFonts w:ascii="Arial" w:eastAsia="Times New Roman" w:hAnsi="Arial" w:cs="Arial"/>
          <w:color w:val="4EA72E" w:themeColor="accent6"/>
          <w:sz w:val="22"/>
          <w:szCs w:val="22"/>
          <w:lang w:eastAsia="de-DE"/>
        </w:rPr>
        <w:t> wiederum entstammt dem Verb </w:t>
      </w:r>
      <w:r w:rsidRPr="00234FDD">
        <w:rPr>
          <w:rFonts w:ascii="Arial" w:eastAsia="Times New Roman" w:hAnsi="Arial" w:cs="Arial"/>
          <w:i/>
          <w:iCs/>
          <w:color w:val="4EA72E" w:themeColor="accent6"/>
          <w:sz w:val="22"/>
          <w:szCs w:val="22"/>
          <w:bdr w:val="none" w:sz="0" w:space="0" w:color="auto" w:frame="1"/>
          <w:lang w:eastAsia="de-DE"/>
        </w:rPr>
        <w:t>»</w:t>
      </w:r>
      <w:proofErr w:type="spellStart"/>
      <w:r w:rsidRPr="00234FDD">
        <w:rPr>
          <w:rFonts w:ascii="Arial" w:eastAsia="Times New Roman" w:hAnsi="Arial" w:cs="Arial"/>
          <w:i/>
          <w:iCs/>
          <w:color w:val="4EA72E" w:themeColor="accent6"/>
          <w:sz w:val="22"/>
          <w:szCs w:val="22"/>
          <w:bdr w:val="none" w:sz="0" w:space="0" w:color="auto" w:frame="1"/>
          <w:lang w:eastAsia="de-DE"/>
        </w:rPr>
        <w:t>videre</w:t>
      </w:r>
      <w:proofErr w:type="spellEnd"/>
      <w:r w:rsidRPr="00234FDD">
        <w:rPr>
          <w:rFonts w:ascii="Arial" w:eastAsia="Times New Roman" w:hAnsi="Arial" w:cs="Arial"/>
          <w:i/>
          <w:iCs/>
          <w:color w:val="4EA72E" w:themeColor="accent6"/>
          <w:sz w:val="22"/>
          <w:szCs w:val="22"/>
          <w:bdr w:val="none" w:sz="0" w:space="0" w:color="auto" w:frame="1"/>
          <w:lang w:eastAsia="de-DE"/>
        </w:rPr>
        <w:t>«</w:t>
      </w:r>
      <w:r w:rsidRPr="00234FDD">
        <w:rPr>
          <w:rFonts w:ascii="Arial" w:eastAsia="Times New Roman" w:hAnsi="Arial" w:cs="Arial"/>
          <w:color w:val="4EA72E" w:themeColor="accent6"/>
          <w:sz w:val="22"/>
          <w:szCs w:val="22"/>
          <w:lang w:eastAsia="de-DE"/>
        </w:rPr>
        <w:t> </w:t>
      </w:r>
      <w:r w:rsidRPr="00234FDD">
        <w:rPr>
          <w:rFonts w:ascii="Arial" w:eastAsia="Times New Roman" w:hAnsi="Arial" w:cs="Arial"/>
          <w:color w:val="4EA72E" w:themeColor="accent6"/>
          <w:sz w:val="22"/>
          <w:szCs w:val="22"/>
          <w:bdr w:val="none" w:sz="0" w:space="0" w:color="auto" w:frame="1"/>
          <w:lang w:eastAsia="de-DE"/>
        </w:rPr>
        <w:t>(sehen, </w:t>
      </w:r>
      <w:hyperlink r:id="rId8" w:anchor="/literatur" w:history="1">
        <w:proofErr w:type="gramStart"/>
        <w:r w:rsidRPr="00234FDD">
          <w:rPr>
            <w:rFonts w:ascii="Arial" w:eastAsia="Times New Roman" w:hAnsi="Arial" w:cs="Arial"/>
            <w:color w:val="4EA72E" w:themeColor="accent6"/>
            <w:sz w:val="22"/>
            <w:szCs w:val="22"/>
            <w:u w:val="single"/>
            <w:bdr w:val="none" w:sz="0" w:space="0" w:color="auto" w:frame="1"/>
            <w:lang w:eastAsia="de-DE"/>
          </w:rPr>
          <w:t>Hau</w:t>
        </w:r>
        <w:proofErr w:type="gramEnd"/>
        <w:r w:rsidRPr="00234FDD">
          <w:rPr>
            <w:rFonts w:ascii="Arial" w:eastAsia="Times New Roman" w:hAnsi="Arial" w:cs="Arial"/>
            <w:color w:val="4EA72E" w:themeColor="accent6"/>
            <w:sz w:val="22"/>
            <w:szCs w:val="22"/>
            <w:u w:val="single"/>
            <w:bdr w:val="none" w:sz="0" w:space="0" w:color="auto" w:frame="1"/>
            <w:lang w:eastAsia="de-DE"/>
          </w:rPr>
          <w:t xml:space="preserve"> &amp; Martini, 2016</w:t>
        </w:r>
      </w:hyperlink>
      <w:r w:rsidRPr="00234FDD">
        <w:rPr>
          <w:rFonts w:ascii="Arial" w:eastAsia="Times New Roman" w:hAnsi="Arial" w:cs="Arial"/>
          <w:color w:val="4EA72E" w:themeColor="accent6"/>
          <w:sz w:val="22"/>
          <w:szCs w:val="22"/>
          <w:bdr w:val="none" w:sz="0" w:space="0" w:color="auto" w:frame="1"/>
          <w:lang w:eastAsia="de-DE"/>
        </w:rPr>
        <w:t>)</w:t>
      </w:r>
    </w:p>
    <w:p w14:paraId="131D889D" w14:textId="7D421703" w:rsidR="002E6DBF" w:rsidRPr="00234FDD" w:rsidRDefault="00256A7E" w:rsidP="00256A7E">
      <w:pPr>
        <w:pStyle w:val="Listenabsatz"/>
        <w:numPr>
          <w:ilvl w:val="0"/>
          <w:numId w:val="3"/>
        </w:numPr>
        <w:rPr>
          <w:rFonts w:ascii="Arial" w:eastAsia="Times New Roman" w:hAnsi="Arial" w:cs="Arial"/>
          <w:color w:val="4EA72E" w:themeColor="accent6"/>
          <w:sz w:val="22"/>
          <w:szCs w:val="22"/>
          <w:lang w:eastAsia="de-DE"/>
        </w:rPr>
      </w:pPr>
      <w:r w:rsidRPr="00234FDD">
        <w:rPr>
          <w:rFonts w:ascii="Arial" w:eastAsia="Times New Roman" w:hAnsi="Arial" w:cs="Arial"/>
          <w:i/>
          <w:iCs/>
          <w:color w:val="4EA72E" w:themeColor="accent6"/>
          <w:sz w:val="22"/>
          <w:szCs w:val="22"/>
          <w:bdr w:val="none" w:sz="0" w:space="0" w:color="auto" w:frame="1"/>
          <w:lang w:eastAsia="de-DE"/>
        </w:rPr>
        <w:t xml:space="preserve">Anwendung: </w:t>
      </w:r>
      <w:r w:rsidR="002E6DBF" w:rsidRPr="00234FDD">
        <w:rPr>
          <w:rFonts w:ascii="Arial" w:eastAsia="Times New Roman" w:hAnsi="Arial" w:cs="Arial"/>
          <w:i/>
          <w:iCs/>
          <w:color w:val="4EA72E" w:themeColor="accent6"/>
          <w:sz w:val="22"/>
          <w:szCs w:val="22"/>
          <w:bdr w:val="none" w:sz="0" w:space="0" w:color="auto" w:frame="1"/>
          <w:lang w:eastAsia="de-DE"/>
        </w:rPr>
        <w:t>»</w:t>
      </w:r>
      <w:commentRangeStart w:id="0"/>
      <w:commentRangeStart w:id="1"/>
      <w:commentRangeStart w:id="2"/>
      <w:r w:rsidR="002E6DBF" w:rsidRPr="00234FDD">
        <w:rPr>
          <w:rFonts w:ascii="Arial" w:eastAsia="Times New Roman" w:hAnsi="Arial" w:cs="Arial"/>
          <w:i/>
          <w:iCs/>
          <w:color w:val="4EA72E" w:themeColor="accent6"/>
          <w:sz w:val="22"/>
          <w:szCs w:val="22"/>
          <w:bdr w:val="none" w:sz="0" w:space="0" w:color="auto" w:frame="1"/>
          <w:lang w:eastAsia="de-DE"/>
        </w:rPr>
        <w:t>Evidenz</w:t>
      </w:r>
      <w:commentRangeEnd w:id="0"/>
      <w:r w:rsidR="007837A0">
        <w:rPr>
          <w:rStyle w:val="Kommentarzeichen"/>
        </w:rPr>
        <w:commentReference w:id="0"/>
      </w:r>
      <w:commentRangeEnd w:id="1"/>
      <w:r w:rsidR="007837A0">
        <w:rPr>
          <w:rStyle w:val="Kommentarzeichen"/>
        </w:rPr>
        <w:commentReference w:id="1"/>
      </w:r>
      <w:commentRangeEnd w:id="2"/>
      <w:r w:rsidR="007837A0">
        <w:rPr>
          <w:rStyle w:val="Kommentarzeichen"/>
        </w:rPr>
        <w:commentReference w:id="2"/>
      </w:r>
      <w:r w:rsidR="002E6DBF" w:rsidRPr="00234FDD">
        <w:rPr>
          <w:rFonts w:ascii="Arial" w:eastAsia="Times New Roman" w:hAnsi="Arial" w:cs="Arial"/>
          <w:i/>
          <w:iCs/>
          <w:color w:val="4EA72E" w:themeColor="accent6"/>
          <w:sz w:val="22"/>
          <w:szCs w:val="22"/>
          <w:bdr w:val="none" w:sz="0" w:space="0" w:color="auto" w:frame="1"/>
          <w:lang w:eastAsia="de-DE"/>
        </w:rPr>
        <w:t>«</w:t>
      </w:r>
      <w:r w:rsidR="002E6DBF" w:rsidRPr="00234FDD">
        <w:rPr>
          <w:rFonts w:ascii="Arial" w:eastAsia="Times New Roman" w:hAnsi="Arial" w:cs="Arial"/>
          <w:color w:val="4EA72E" w:themeColor="accent6"/>
          <w:sz w:val="22"/>
          <w:szCs w:val="22"/>
          <w:lang w:eastAsia="de-DE"/>
        </w:rPr>
        <w:t> nach in Wörterbüchern unmittelbare Einsichtigkeit, faktische Gegebenheit, Ablage oder »empirisch erbrachter Nachweis der Wirksamkeit eines Präparats, einer Therapieform o. Ä.« </w:t>
      </w:r>
      <w:r w:rsidR="002E6DBF" w:rsidRPr="00234FDD">
        <w:rPr>
          <w:rFonts w:ascii="Arial" w:eastAsia="Times New Roman" w:hAnsi="Arial" w:cs="Arial"/>
          <w:color w:val="4EA72E" w:themeColor="accent6"/>
          <w:sz w:val="22"/>
          <w:szCs w:val="22"/>
          <w:bdr w:val="none" w:sz="0" w:space="0" w:color="auto" w:frame="1"/>
          <w:lang w:eastAsia="de-DE"/>
        </w:rPr>
        <w:t>(</w:t>
      </w:r>
      <w:hyperlink r:id="rId13" w:anchor="/literatur" w:history="1">
        <w:r w:rsidR="002E6DBF" w:rsidRPr="00234FDD">
          <w:rPr>
            <w:rFonts w:ascii="Arial" w:eastAsia="Times New Roman" w:hAnsi="Arial" w:cs="Arial"/>
            <w:color w:val="4EA72E" w:themeColor="accent6"/>
            <w:sz w:val="22"/>
            <w:szCs w:val="22"/>
            <w:u w:val="single"/>
            <w:bdr w:val="none" w:sz="0" w:space="0" w:color="auto" w:frame="1"/>
            <w:lang w:eastAsia="de-DE"/>
          </w:rPr>
          <w:t>Kunkel-</w:t>
        </w:r>
        <w:proofErr w:type="spellStart"/>
        <w:r w:rsidR="002E6DBF" w:rsidRPr="00234FDD">
          <w:rPr>
            <w:rFonts w:ascii="Arial" w:eastAsia="Times New Roman" w:hAnsi="Arial" w:cs="Arial"/>
            <w:color w:val="4EA72E" w:themeColor="accent6"/>
            <w:sz w:val="22"/>
            <w:szCs w:val="22"/>
            <w:u w:val="single"/>
            <w:bdr w:val="none" w:sz="0" w:space="0" w:color="auto" w:frame="1"/>
            <w:lang w:eastAsia="de-DE"/>
          </w:rPr>
          <w:t>Razum</w:t>
        </w:r>
        <w:proofErr w:type="spellEnd"/>
        <w:r w:rsidR="002E6DBF" w:rsidRPr="00234FDD">
          <w:rPr>
            <w:rFonts w:ascii="Arial" w:eastAsia="Times New Roman" w:hAnsi="Arial" w:cs="Arial"/>
            <w:color w:val="4EA72E" w:themeColor="accent6"/>
            <w:sz w:val="22"/>
            <w:szCs w:val="22"/>
            <w:u w:val="single"/>
            <w:bdr w:val="none" w:sz="0" w:space="0" w:color="auto" w:frame="1"/>
            <w:lang w:eastAsia="de-DE"/>
          </w:rPr>
          <w:t>, 2023</w:t>
        </w:r>
      </w:hyperlink>
      <w:r w:rsidR="002E6DBF" w:rsidRPr="00234FDD">
        <w:rPr>
          <w:rFonts w:ascii="Arial" w:eastAsia="Times New Roman" w:hAnsi="Arial" w:cs="Arial"/>
          <w:color w:val="4EA72E" w:themeColor="accent6"/>
          <w:sz w:val="22"/>
          <w:szCs w:val="22"/>
          <w:bdr w:val="none" w:sz="0" w:space="0" w:color="auto" w:frame="1"/>
          <w:lang w:eastAsia="de-DE"/>
        </w:rPr>
        <w:t>)</w:t>
      </w:r>
    </w:p>
    <w:p w14:paraId="795DD455" w14:textId="775102BD" w:rsidR="002E6DBF" w:rsidRPr="00234FDD" w:rsidRDefault="002E6DBF" w:rsidP="002E6DBF">
      <w:pPr>
        <w:pStyle w:val="Listenabsatz"/>
        <w:numPr>
          <w:ilvl w:val="1"/>
          <w:numId w:val="3"/>
        </w:numPr>
        <w:rPr>
          <w:rFonts w:ascii="Arial" w:eastAsia="Times New Roman" w:hAnsi="Arial" w:cs="Arial"/>
          <w:color w:val="4EA72E" w:themeColor="accent6"/>
          <w:sz w:val="22"/>
          <w:szCs w:val="22"/>
          <w:lang w:eastAsia="de-DE"/>
        </w:rPr>
      </w:pPr>
      <w:r w:rsidRPr="00234FDD">
        <w:rPr>
          <w:rFonts w:ascii="Arial" w:eastAsia="Times New Roman" w:hAnsi="Arial" w:cs="Arial"/>
          <w:i/>
          <w:iCs/>
          <w:color w:val="4EA72E" w:themeColor="accent6"/>
          <w:sz w:val="22"/>
          <w:szCs w:val="22"/>
          <w:bdr w:val="none" w:sz="0" w:space="0" w:color="auto" w:frame="1"/>
          <w:lang w:eastAsia="de-DE"/>
        </w:rPr>
        <w:t>»</w:t>
      </w:r>
      <w:proofErr w:type="spellStart"/>
      <w:r w:rsidRPr="00234FDD">
        <w:rPr>
          <w:rFonts w:ascii="Arial" w:eastAsia="Times New Roman" w:hAnsi="Arial" w:cs="Arial"/>
          <w:i/>
          <w:iCs/>
          <w:color w:val="4EA72E" w:themeColor="accent6"/>
          <w:sz w:val="22"/>
          <w:szCs w:val="22"/>
          <w:bdr w:val="none" w:sz="0" w:space="0" w:color="auto" w:frame="1"/>
          <w:lang w:eastAsia="de-DE"/>
        </w:rPr>
        <w:t>evidence</w:t>
      </w:r>
      <w:proofErr w:type="spellEnd"/>
      <w:r w:rsidRPr="00234FDD">
        <w:rPr>
          <w:rFonts w:ascii="Arial" w:eastAsia="Times New Roman" w:hAnsi="Arial" w:cs="Arial"/>
          <w:i/>
          <w:iCs/>
          <w:color w:val="4EA72E" w:themeColor="accent6"/>
          <w:sz w:val="22"/>
          <w:szCs w:val="22"/>
          <w:bdr w:val="none" w:sz="0" w:space="0" w:color="auto" w:frame="1"/>
          <w:lang w:eastAsia="de-DE"/>
        </w:rPr>
        <w:t>«</w:t>
      </w:r>
      <w:r w:rsidRPr="00234FDD">
        <w:rPr>
          <w:rFonts w:ascii="Arial" w:eastAsia="Times New Roman" w:hAnsi="Arial" w:cs="Arial"/>
          <w:color w:val="4EA72E" w:themeColor="accent6"/>
          <w:sz w:val="22"/>
          <w:szCs w:val="22"/>
          <w:lang w:eastAsia="de-DE"/>
        </w:rPr>
        <w:t> meint im Englischen </w:t>
      </w:r>
      <w:r w:rsidRPr="00234FDD">
        <w:rPr>
          <w:rFonts w:ascii="Arial" w:eastAsia="Times New Roman" w:hAnsi="Arial" w:cs="Arial"/>
          <w:i/>
          <w:iCs/>
          <w:color w:val="4EA72E" w:themeColor="accent6"/>
          <w:sz w:val="22"/>
          <w:szCs w:val="22"/>
          <w:bdr w:val="none" w:sz="0" w:space="0" w:color="auto" w:frame="1"/>
          <w:lang w:eastAsia="de-DE"/>
        </w:rPr>
        <w:t>»Nachweis, Beweis, Beleg«</w:t>
      </w:r>
      <w:r w:rsidRPr="00234FDD">
        <w:rPr>
          <w:rFonts w:ascii="Arial" w:eastAsia="Times New Roman" w:hAnsi="Arial" w:cs="Arial"/>
          <w:color w:val="4EA72E" w:themeColor="accent6"/>
          <w:sz w:val="22"/>
          <w:szCs w:val="22"/>
          <w:lang w:eastAsia="de-DE"/>
        </w:rPr>
        <w:t> </w:t>
      </w:r>
      <w:r w:rsidRPr="00234FDD">
        <w:rPr>
          <w:rFonts w:ascii="Arial" w:eastAsia="Times New Roman" w:hAnsi="Arial" w:cs="Arial"/>
          <w:color w:val="4EA72E" w:themeColor="accent6"/>
          <w:sz w:val="22"/>
          <w:szCs w:val="22"/>
          <w:bdr w:val="none" w:sz="0" w:space="0" w:color="auto" w:frame="1"/>
          <w:lang w:eastAsia="de-DE"/>
        </w:rPr>
        <w:t>(</w:t>
      </w:r>
      <w:hyperlink r:id="rId14" w:anchor="/literatur" w:history="1">
        <w:r w:rsidRPr="00234FDD">
          <w:rPr>
            <w:rFonts w:ascii="Arial" w:eastAsia="Times New Roman" w:hAnsi="Arial" w:cs="Arial"/>
            <w:color w:val="4EA72E" w:themeColor="accent6"/>
            <w:sz w:val="22"/>
            <w:szCs w:val="22"/>
            <w:u w:val="single"/>
            <w:bdr w:val="none" w:sz="0" w:space="0" w:color="auto" w:frame="1"/>
            <w:lang w:eastAsia="de-DE"/>
          </w:rPr>
          <w:t>Stark, 2017</w:t>
        </w:r>
      </w:hyperlink>
      <w:r w:rsidRPr="00234FDD">
        <w:rPr>
          <w:rFonts w:ascii="Arial" w:eastAsia="Times New Roman" w:hAnsi="Arial" w:cs="Arial"/>
          <w:color w:val="4EA72E" w:themeColor="accent6"/>
          <w:sz w:val="22"/>
          <w:szCs w:val="22"/>
          <w:bdr w:val="none" w:sz="0" w:space="0" w:color="auto" w:frame="1"/>
          <w:lang w:eastAsia="de-DE"/>
        </w:rPr>
        <w:t>)</w:t>
      </w:r>
    </w:p>
    <w:p w14:paraId="598F0F78" w14:textId="50AA5FC0" w:rsidR="002E6DBF" w:rsidRPr="00234FDD" w:rsidRDefault="002E6DBF" w:rsidP="002E6DBF">
      <w:pPr>
        <w:pStyle w:val="Listenabsatz"/>
        <w:numPr>
          <w:ilvl w:val="0"/>
          <w:numId w:val="3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234FDD">
        <w:rPr>
          <w:rFonts w:ascii="Arial" w:hAnsi="Arial" w:cs="Arial"/>
          <w:color w:val="4EA72E" w:themeColor="accent6"/>
          <w:sz w:val="22"/>
          <w:szCs w:val="22"/>
        </w:rPr>
        <w:t>Evidenzverständnisse in diesem Diskurs vielfältig</w:t>
      </w:r>
    </w:p>
    <w:p w14:paraId="0BF5AAD2" w14:textId="3BF992B3" w:rsidR="00256A7E" w:rsidRPr="00234FDD" w:rsidRDefault="002E6DBF" w:rsidP="00256A7E">
      <w:pPr>
        <w:pStyle w:val="Listenabsatz"/>
        <w:numPr>
          <w:ilvl w:val="1"/>
          <w:numId w:val="3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234FDD">
        <w:rPr>
          <w:rFonts w:ascii="Arial" w:hAnsi="Arial" w:cs="Arial"/>
          <w:color w:val="4EA72E" w:themeColor="accent6"/>
          <w:sz w:val="22"/>
          <w:szCs w:val="22"/>
        </w:rPr>
        <w:t>Eigene Definition: wissenschaftliche Evidenz und Theorien, verschiedene Methoden unterschiedlich gut für bestimmte Nutzungsarten/Anliegen geeignet, Theorien nicht unabhängig zu denken, unterschiedlicher Informationsgrad</w:t>
      </w:r>
    </w:p>
    <w:p w14:paraId="318B1F19" w14:textId="1E4808B0" w:rsidR="009B641D" w:rsidRPr="00234FDD" w:rsidRDefault="009B641D" w:rsidP="00256A7E">
      <w:pPr>
        <w:pStyle w:val="Listenabsatz"/>
        <w:numPr>
          <w:ilvl w:val="1"/>
          <w:numId w:val="3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234FDD">
        <w:rPr>
          <w:rFonts w:ascii="Arial" w:hAnsi="Arial" w:cs="Arial"/>
          <w:color w:val="4EA72E" w:themeColor="accent6"/>
          <w:sz w:val="22"/>
          <w:szCs w:val="22"/>
        </w:rPr>
        <w:t>Jingle-</w:t>
      </w:r>
      <w:proofErr w:type="spellStart"/>
      <w:r w:rsidRPr="00234FDD">
        <w:rPr>
          <w:rFonts w:ascii="Arial" w:hAnsi="Arial" w:cs="Arial"/>
          <w:color w:val="4EA72E" w:themeColor="accent6"/>
          <w:sz w:val="22"/>
          <w:szCs w:val="22"/>
        </w:rPr>
        <w:t>jangle</w:t>
      </w:r>
      <w:proofErr w:type="spellEnd"/>
      <w:r w:rsidRPr="00234FDD">
        <w:rPr>
          <w:rFonts w:ascii="Arial" w:hAnsi="Arial" w:cs="Arial"/>
          <w:color w:val="4EA72E" w:themeColor="accent6"/>
          <w:sz w:val="22"/>
          <w:szCs w:val="22"/>
        </w:rPr>
        <w:t xml:space="preserve"> </w:t>
      </w:r>
      <w:proofErr w:type="spellStart"/>
      <w:r w:rsidRPr="00234FDD">
        <w:rPr>
          <w:rFonts w:ascii="Arial" w:hAnsi="Arial" w:cs="Arial"/>
          <w:color w:val="4EA72E" w:themeColor="accent6"/>
          <w:sz w:val="22"/>
          <w:szCs w:val="22"/>
        </w:rPr>
        <w:t>fallacy</w:t>
      </w:r>
      <w:proofErr w:type="spellEnd"/>
    </w:p>
    <w:p w14:paraId="12D07FDC" w14:textId="01BB7A53" w:rsidR="00256A7E" w:rsidRPr="00234FDD" w:rsidRDefault="00256A7E" w:rsidP="00256A7E">
      <w:pPr>
        <w:pStyle w:val="Listenabsatz"/>
        <w:numPr>
          <w:ilvl w:val="0"/>
          <w:numId w:val="3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234FDD">
        <w:rPr>
          <w:rFonts w:ascii="Arial" w:hAnsi="Arial" w:cs="Arial"/>
          <w:color w:val="4EA72E" w:themeColor="accent6"/>
          <w:sz w:val="22"/>
          <w:szCs w:val="22"/>
        </w:rPr>
        <w:t>Wenn […] Daten dazu dienen, Vermutungen, Hypothesen oder Theorien zu stützen – oder zu widerlegen – erhalten sie die Funktion von »Evidenz« (</w:t>
      </w:r>
      <w:proofErr w:type="spellStart"/>
      <w:r w:rsidRPr="00234FDD">
        <w:rPr>
          <w:rFonts w:ascii="Arial" w:hAnsi="Arial" w:cs="Arial"/>
          <w:color w:val="4EA72E" w:themeColor="accent6"/>
          <w:sz w:val="22"/>
          <w:szCs w:val="22"/>
        </w:rPr>
        <w:fldChar w:fldCharType="begin"/>
      </w:r>
      <w:r w:rsidRPr="00234FDD">
        <w:rPr>
          <w:rFonts w:ascii="Arial" w:hAnsi="Arial" w:cs="Arial"/>
          <w:color w:val="4EA72E" w:themeColor="accent6"/>
          <w:sz w:val="22"/>
          <w:szCs w:val="22"/>
        </w:rPr>
        <w:instrText>HYPERLINK "https://sammerk.github.io/Tuebingen_Kolloq_24/" \l "/literatur"</w:instrText>
      </w:r>
      <w:r w:rsidRPr="00234FDD">
        <w:rPr>
          <w:rFonts w:ascii="Arial" w:hAnsi="Arial" w:cs="Arial"/>
          <w:color w:val="4EA72E" w:themeColor="accent6"/>
          <w:sz w:val="22"/>
          <w:szCs w:val="22"/>
        </w:rPr>
      </w:r>
      <w:r w:rsidRPr="00234FDD">
        <w:rPr>
          <w:rFonts w:ascii="Arial" w:hAnsi="Arial" w:cs="Arial"/>
          <w:color w:val="4EA72E" w:themeColor="accent6"/>
          <w:sz w:val="22"/>
          <w:szCs w:val="22"/>
        </w:rPr>
        <w:fldChar w:fldCharType="separate"/>
      </w:r>
      <w:r w:rsidRPr="00234FDD">
        <w:rPr>
          <w:rStyle w:val="Hyperlink"/>
          <w:rFonts w:ascii="Arial" w:hAnsi="Arial" w:cs="Arial"/>
          <w:color w:val="4EA72E" w:themeColor="accent6"/>
          <w:sz w:val="22"/>
          <w:szCs w:val="22"/>
        </w:rPr>
        <w:t>Bromme</w:t>
      </w:r>
      <w:proofErr w:type="spellEnd"/>
      <w:r w:rsidRPr="00234FDD">
        <w:rPr>
          <w:rStyle w:val="Hyperlink"/>
          <w:rFonts w:ascii="Arial" w:hAnsi="Arial" w:cs="Arial"/>
          <w:color w:val="4EA72E" w:themeColor="accent6"/>
          <w:sz w:val="22"/>
          <w:szCs w:val="22"/>
        </w:rPr>
        <w:t>, Prenzel, &amp; Jäger, 2014</w:t>
      </w:r>
      <w:r w:rsidRPr="00234FDD">
        <w:rPr>
          <w:rFonts w:ascii="Arial" w:hAnsi="Arial" w:cs="Arial"/>
          <w:color w:val="4EA72E" w:themeColor="accent6"/>
          <w:sz w:val="22"/>
          <w:szCs w:val="22"/>
        </w:rPr>
        <w:fldChar w:fldCharType="end"/>
      </w:r>
      <w:r w:rsidRPr="00234FDD">
        <w:rPr>
          <w:rFonts w:ascii="Arial" w:hAnsi="Arial" w:cs="Arial"/>
          <w:color w:val="4EA72E" w:themeColor="accent6"/>
          <w:sz w:val="22"/>
          <w:szCs w:val="22"/>
        </w:rPr>
        <w:t>).</w:t>
      </w:r>
    </w:p>
    <w:p w14:paraId="34CDA7C7" w14:textId="40B3C6E3" w:rsidR="002E6DBF" w:rsidRPr="00234FDD" w:rsidRDefault="002E6DBF" w:rsidP="002E6DBF">
      <w:pPr>
        <w:pStyle w:val="Listenabsatz"/>
        <w:numPr>
          <w:ilvl w:val="0"/>
          <w:numId w:val="3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234FDD">
        <w:rPr>
          <w:rFonts w:ascii="Arial" w:hAnsi="Arial" w:cs="Arial"/>
          <w:color w:val="4EA72E" w:themeColor="accent6"/>
          <w:sz w:val="22"/>
          <w:szCs w:val="22"/>
        </w:rPr>
        <w:t>Evidenzbasiert vs. evidenzinformiert vs. evidenzorientiert</w:t>
      </w:r>
    </w:p>
    <w:p w14:paraId="302860DB" w14:textId="08AFFBB6" w:rsidR="002E6DBF" w:rsidRPr="00234FDD" w:rsidRDefault="002E6DBF" w:rsidP="002E6DBF">
      <w:pPr>
        <w:pStyle w:val="Listenabsatz"/>
        <w:numPr>
          <w:ilvl w:val="0"/>
          <w:numId w:val="3"/>
        </w:numPr>
        <w:rPr>
          <w:rFonts w:ascii="Arial" w:hAnsi="Arial" w:cs="Arial"/>
          <w:color w:val="4EA72E" w:themeColor="accent6"/>
          <w:sz w:val="22"/>
          <w:szCs w:val="22"/>
          <w:lang w:val="en-US"/>
        </w:rPr>
      </w:pPr>
      <w:r w:rsidRPr="00234FDD">
        <w:rPr>
          <w:rFonts w:ascii="Arial" w:hAnsi="Arial" w:cs="Arial"/>
          <w:color w:val="4EA72E" w:themeColor="accent6"/>
          <w:sz w:val="22"/>
          <w:szCs w:val="22"/>
          <w:lang w:val="en-US"/>
        </w:rPr>
        <w:t>Engagement with vs. engagement in evidence</w:t>
      </w:r>
    </w:p>
    <w:p w14:paraId="6D64B0EF" w14:textId="0B570A31" w:rsidR="002E6DBF" w:rsidRPr="00234FDD" w:rsidRDefault="002E6DBF" w:rsidP="002E6DBF">
      <w:pPr>
        <w:pStyle w:val="Listenabsatz"/>
        <w:numPr>
          <w:ilvl w:val="0"/>
          <w:numId w:val="3"/>
        </w:numPr>
        <w:rPr>
          <w:rFonts w:ascii="Arial" w:hAnsi="Arial" w:cs="Arial"/>
          <w:color w:val="4EA72E" w:themeColor="accent6"/>
          <w:sz w:val="22"/>
          <w:szCs w:val="22"/>
          <w:lang w:val="en-US"/>
        </w:rPr>
      </w:pPr>
      <w:r w:rsidRPr="00234FDD">
        <w:rPr>
          <w:rFonts w:ascii="Arial" w:hAnsi="Arial" w:cs="Arial"/>
          <w:color w:val="4EA72E" w:themeColor="accent6"/>
          <w:sz w:val="22"/>
          <w:szCs w:val="22"/>
          <w:lang w:val="en-US"/>
        </w:rPr>
        <w:t>Theory of action</w:t>
      </w:r>
    </w:p>
    <w:p w14:paraId="3A495766" w14:textId="011373EC" w:rsidR="00194EAD" w:rsidRPr="00234FDD" w:rsidRDefault="00194EAD" w:rsidP="00194EAD">
      <w:pPr>
        <w:pStyle w:val="Listenabsatz"/>
        <w:numPr>
          <w:ilvl w:val="1"/>
          <w:numId w:val="3"/>
        </w:numPr>
        <w:rPr>
          <w:rFonts w:ascii="Arial" w:hAnsi="Arial" w:cs="Arial"/>
          <w:color w:val="4EA72E" w:themeColor="accent6"/>
          <w:sz w:val="22"/>
          <w:szCs w:val="22"/>
          <w:lang w:val="en-US"/>
        </w:rPr>
      </w:pPr>
      <w:r w:rsidRPr="00234FDD">
        <w:rPr>
          <w:rFonts w:ascii="Arial" w:hAnsi="Arial" w:cs="Arial"/>
          <w:color w:val="4EA72E" w:themeColor="accent6"/>
          <w:sz w:val="22"/>
          <w:szCs w:val="22"/>
          <w:lang w:val="en-US"/>
        </w:rPr>
        <w:t>“</w:t>
      </w:r>
      <w:r w:rsidRPr="00234FDD">
        <w:rPr>
          <w:rFonts w:ascii="Arial" w:hAnsi="Arial" w:cs="Arial"/>
          <w:color w:val="4EA72E" w:themeColor="accent6"/>
          <w:sz w:val="22"/>
          <w:szCs w:val="22"/>
          <w:lang w:val="en-US"/>
        </w:rPr>
        <w:t>Theories of action</w:t>
      </w:r>
      <w:r w:rsidRPr="00234FDD">
        <w:rPr>
          <w:rFonts w:ascii="Arial" w:hAnsi="Arial" w:cs="Arial"/>
          <w:color w:val="4EA72E" w:themeColor="accent6"/>
          <w:sz w:val="22"/>
          <w:szCs w:val="22"/>
          <w:lang w:val="en-US"/>
        </w:rPr>
        <w:t xml:space="preserve"> (</w:t>
      </w:r>
      <w:proofErr w:type="spellStart"/>
      <w:r w:rsidRPr="00234FDD">
        <w:rPr>
          <w:rFonts w:ascii="Arial" w:hAnsi="Arial" w:cs="Arial"/>
          <w:color w:val="4EA72E" w:themeColor="accent6"/>
          <w:sz w:val="22"/>
          <w:szCs w:val="22"/>
          <w:lang w:val="en-US"/>
        </w:rPr>
        <w:t>TofA</w:t>
      </w:r>
      <w:proofErr w:type="spellEnd"/>
      <w:r w:rsidRPr="00234FDD">
        <w:rPr>
          <w:rFonts w:ascii="Arial" w:hAnsi="Arial" w:cs="Arial"/>
          <w:color w:val="4EA72E" w:themeColor="accent6"/>
          <w:sz w:val="22"/>
          <w:szCs w:val="22"/>
          <w:lang w:val="en-US"/>
        </w:rPr>
        <w:t>)</w:t>
      </w:r>
      <w:r w:rsidRPr="00234FDD">
        <w:rPr>
          <w:rFonts w:ascii="Arial" w:hAnsi="Arial" w:cs="Arial"/>
          <w:color w:val="4EA72E" w:themeColor="accent6"/>
          <w:sz w:val="22"/>
          <w:szCs w:val="22"/>
          <w:lang w:val="en-US"/>
        </w:rPr>
        <w:t xml:space="preserve"> are perhaps best thought of as </w:t>
      </w:r>
      <w:r w:rsidRPr="00234FDD">
        <w:rPr>
          <w:rFonts w:ascii="Arial" w:hAnsi="Arial" w:cs="Arial"/>
          <w:b/>
          <w:bCs/>
          <w:color w:val="4EA72E" w:themeColor="accent6"/>
          <w:sz w:val="22"/>
          <w:szCs w:val="22"/>
          <w:lang w:val="en-US"/>
        </w:rPr>
        <w:t>a journey guide for impact</w:t>
      </w:r>
      <w:r w:rsidRPr="00234FDD">
        <w:rPr>
          <w:rFonts w:ascii="Arial" w:hAnsi="Arial" w:cs="Arial"/>
          <w:color w:val="4EA72E" w:themeColor="accent6"/>
          <w:sz w:val="22"/>
          <w:szCs w:val="22"/>
          <w:lang w:val="en-US"/>
        </w:rPr>
        <w:t xml:space="preserve"> – </w:t>
      </w:r>
      <w:proofErr w:type="spellStart"/>
      <w:r w:rsidRPr="00234FDD">
        <w:rPr>
          <w:rFonts w:ascii="Arial" w:hAnsi="Arial" w:cs="Arial"/>
          <w:color w:val="4EA72E" w:themeColor="accent6"/>
          <w:sz w:val="22"/>
          <w:szCs w:val="22"/>
          <w:lang w:val="en-US"/>
        </w:rPr>
        <w:t>TofAs</w:t>
      </w:r>
      <w:proofErr w:type="spellEnd"/>
      <w:r w:rsidRPr="00234FDD">
        <w:rPr>
          <w:rFonts w:ascii="Arial" w:hAnsi="Arial" w:cs="Arial"/>
          <w:color w:val="4EA72E" w:themeColor="accent6"/>
          <w:sz w:val="22"/>
          <w:szCs w:val="22"/>
          <w:lang w:val="en-US"/>
        </w:rPr>
        <w:t xml:space="preserve"> provide the route map that steers educators towards their intended long-term outcomes, or the difference an innovation is designed to make for a given group or set of stakeholders. Correspondingly, to help educators reach this long-term vision, </w:t>
      </w:r>
      <w:proofErr w:type="spellStart"/>
      <w:r w:rsidRPr="00234FDD">
        <w:rPr>
          <w:rFonts w:ascii="Arial" w:hAnsi="Arial" w:cs="Arial"/>
          <w:color w:val="4EA72E" w:themeColor="accent6"/>
          <w:sz w:val="22"/>
          <w:szCs w:val="22"/>
          <w:lang w:val="en-US"/>
        </w:rPr>
        <w:t>TofAs</w:t>
      </w:r>
      <w:proofErr w:type="spellEnd"/>
      <w:r w:rsidRPr="00234FDD">
        <w:rPr>
          <w:rFonts w:ascii="Arial" w:hAnsi="Arial" w:cs="Arial"/>
          <w:color w:val="4EA72E" w:themeColor="accent6"/>
          <w:sz w:val="22"/>
          <w:szCs w:val="22"/>
          <w:lang w:val="en-US"/>
        </w:rPr>
        <w:t xml:space="preserve"> provide the steps that need to occur along the way.</w:t>
      </w:r>
      <w:r w:rsidRPr="00234FDD">
        <w:rPr>
          <w:rFonts w:ascii="Arial" w:hAnsi="Arial" w:cs="Arial"/>
          <w:color w:val="4EA72E" w:themeColor="accent6"/>
          <w:sz w:val="22"/>
          <w:szCs w:val="22"/>
          <w:lang w:val="en-US"/>
        </w:rPr>
        <w:t>” (Flood &amp; Brown, 2017, p.349)</w:t>
      </w:r>
    </w:p>
    <w:p w14:paraId="6BB559E8" w14:textId="199F8163" w:rsidR="002E6DBF" w:rsidRPr="002E6DBF" w:rsidRDefault="002E6DBF" w:rsidP="002E6DBF">
      <w:pPr>
        <w:pStyle w:val="Listenabsatz"/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14:paraId="643F91E6" w14:textId="77777777" w:rsidR="00827543" w:rsidRPr="002E6DBF" w:rsidRDefault="00827543" w:rsidP="00827543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14:paraId="05ECEF53" w14:textId="4C6BBC5E" w:rsidR="00827543" w:rsidRPr="002E6DBF" w:rsidRDefault="00827543" w:rsidP="00827543">
      <w:pPr>
        <w:pStyle w:val="Listenabsatz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076D9C">
        <w:rPr>
          <w:rFonts w:ascii="Arial" w:hAnsi="Arial" w:cs="Arial"/>
          <w:b/>
          <w:bCs/>
          <w:color w:val="60CAF3" w:themeColor="accent4" w:themeTint="99"/>
          <w:sz w:val="22"/>
          <w:szCs w:val="22"/>
        </w:rPr>
        <w:t>Wie kann Evidenz in der Praxis genutzt werden</w:t>
      </w:r>
    </w:p>
    <w:p w14:paraId="31968EB0" w14:textId="77777777" w:rsidR="00644398" w:rsidRPr="002E6DBF" w:rsidRDefault="00644398" w:rsidP="00644398">
      <w:pPr>
        <w:pStyle w:val="Listenabsatz"/>
        <w:rPr>
          <w:rFonts w:ascii="Arial" w:hAnsi="Arial" w:cs="Arial"/>
          <w:color w:val="000000" w:themeColor="text1"/>
          <w:sz w:val="22"/>
          <w:szCs w:val="22"/>
        </w:rPr>
      </w:pPr>
    </w:p>
    <w:p w14:paraId="33CBEED7" w14:textId="76D13648" w:rsidR="00644398" w:rsidRPr="00216F19" w:rsidRDefault="00644398" w:rsidP="00827543">
      <w:pPr>
        <w:pStyle w:val="Listenabsatz"/>
        <w:numPr>
          <w:ilvl w:val="0"/>
          <w:numId w:val="1"/>
        </w:numPr>
        <w:rPr>
          <w:rFonts w:ascii="Arial" w:hAnsi="Arial" w:cs="Arial"/>
          <w:b/>
          <w:bCs/>
          <w:color w:val="C00000"/>
          <w:sz w:val="22"/>
          <w:szCs w:val="22"/>
        </w:rPr>
      </w:pPr>
      <w:r w:rsidRPr="00216F19">
        <w:rPr>
          <w:rFonts w:ascii="Arial" w:hAnsi="Arial" w:cs="Arial"/>
          <w:b/>
          <w:bCs/>
          <w:color w:val="C00000"/>
          <w:sz w:val="22"/>
          <w:szCs w:val="22"/>
        </w:rPr>
        <w:t>Konkretes Beispiel für misslingende Schlussfolgerungsphase</w:t>
      </w:r>
    </w:p>
    <w:p w14:paraId="4A59E01B" w14:textId="77777777" w:rsidR="00216F19" w:rsidRPr="00216F19" w:rsidRDefault="00216F19" w:rsidP="00216F19">
      <w:pPr>
        <w:pStyle w:val="Listenabsatz"/>
        <w:rPr>
          <w:rFonts w:ascii="Arial" w:hAnsi="Arial" w:cs="Arial"/>
          <w:color w:val="000000" w:themeColor="text1"/>
          <w:sz w:val="22"/>
          <w:szCs w:val="22"/>
        </w:rPr>
      </w:pPr>
    </w:p>
    <w:p w14:paraId="5D8B76D0" w14:textId="77777777" w:rsidR="00216F19" w:rsidRPr="00216F19" w:rsidRDefault="00216F19" w:rsidP="00216F19">
      <w:pPr>
        <w:pStyle w:val="Listenabsatz"/>
        <w:numPr>
          <w:ilvl w:val="0"/>
          <w:numId w:val="7"/>
        </w:numPr>
        <w:rPr>
          <w:rFonts w:ascii="Arial" w:hAnsi="Arial" w:cs="Arial"/>
          <w:color w:val="000000" w:themeColor="text1"/>
          <w:sz w:val="22"/>
          <w:szCs w:val="22"/>
        </w:rPr>
      </w:pPr>
    </w:p>
    <w:p w14:paraId="26DA98C9" w14:textId="77777777" w:rsidR="00644398" w:rsidRPr="002E6DBF" w:rsidRDefault="00644398" w:rsidP="00644398">
      <w:pPr>
        <w:pStyle w:val="Listenabsatz"/>
        <w:rPr>
          <w:rFonts w:ascii="Arial" w:hAnsi="Arial" w:cs="Arial"/>
          <w:color w:val="000000" w:themeColor="text1"/>
          <w:sz w:val="22"/>
          <w:szCs w:val="22"/>
        </w:rPr>
      </w:pPr>
    </w:p>
    <w:p w14:paraId="0554F228" w14:textId="62E2D60A" w:rsidR="00644398" w:rsidRPr="00076D9C" w:rsidRDefault="00644398" w:rsidP="00827543">
      <w:pPr>
        <w:pStyle w:val="Listenabsatz"/>
        <w:numPr>
          <w:ilvl w:val="0"/>
          <w:numId w:val="1"/>
        </w:numPr>
        <w:rPr>
          <w:rFonts w:ascii="Arial" w:hAnsi="Arial" w:cs="Arial"/>
          <w:b/>
          <w:bCs/>
          <w:color w:val="4EA72E" w:themeColor="accent6"/>
          <w:sz w:val="22"/>
          <w:szCs w:val="22"/>
        </w:rPr>
      </w:pPr>
      <w:r w:rsidRPr="00076D9C">
        <w:rPr>
          <w:rFonts w:ascii="Arial" w:hAnsi="Arial" w:cs="Arial"/>
          <w:b/>
          <w:bCs/>
          <w:color w:val="4EA72E" w:themeColor="accent6"/>
          <w:sz w:val="22"/>
          <w:szCs w:val="22"/>
        </w:rPr>
        <w:t>Warum visuelle Aufbereitung von Effektstärken?</w:t>
      </w:r>
    </w:p>
    <w:p w14:paraId="5994C311" w14:textId="77777777" w:rsidR="00216F19" w:rsidRDefault="00216F19" w:rsidP="00216F19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DEA4182" w14:textId="252B587B" w:rsidR="00216F19" w:rsidRPr="009B641D" w:rsidRDefault="00216F19" w:rsidP="00216F19">
      <w:pPr>
        <w:pStyle w:val="Listenabsatz"/>
        <w:numPr>
          <w:ilvl w:val="0"/>
          <w:numId w:val="7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9B641D">
        <w:rPr>
          <w:rFonts w:ascii="Arial" w:hAnsi="Arial" w:cs="Arial"/>
          <w:color w:val="4EA72E" w:themeColor="accent6"/>
          <w:sz w:val="22"/>
          <w:szCs w:val="22"/>
        </w:rPr>
        <w:t>Neben der Verwendung in CHs</w:t>
      </w:r>
    </w:p>
    <w:p w14:paraId="6CE9D77E" w14:textId="2096EAEA" w:rsidR="00216F19" w:rsidRPr="009B641D" w:rsidRDefault="00BE3E99" w:rsidP="00BE3E99">
      <w:pPr>
        <w:pStyle w:val="Listenabsatz"/>
        <w:numPr>
          <w:ilvl w:val="0"/>
          <w:numId w:val="7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9B641D">
        <w:rPr>
          <w:rFonts w:ascii="Arial" w:hAnsi="Arial" w:cs="Arial"/>
          <w:color w:val="4EA72E" w:themeColor="accent6"/>
          <w:sz w:val="22"/>
          <w:szCs w:val="22"/>
          <w:lang w:val="en-US"/>
        </w:rPr>
        <w:t xml:space="preserve">Aus </w:t>
      </w:r>
      <w:proofErr w:type="spellStart"/>
      <w:r w:rsidRPr="009B641D">
        <w:rPr>
          <w:rFonts w:ascii="Arial" w:hAnsi="Arial" w:cs="Arial"/>
          <w:color w:val="4EA72E" w:themeColor="accent6"/>
          <w:sz w:val="22"/>
          <w:szCs w:val="22"/>
          <w:lang w:val="en-US"/>
        </w:rPr>
        <w:t>Visualisierungsforschung</w:t>
      </w:r>
      <w:proofErr w:type="spellEnd"/>
      <w:r w:rsidRPr="009B641D">
        <w:rPr>
          <w:rFonts w:ascii="Arial" w:hAnsi="Arial" w:cs="Arial"/>
          <w:color w:val="4EA72E" w:themeColor="accent6"/>
          <w:sz w:val="22"/>
          <w:szCs w:val="22"/>
          <w:lang w:val="en-US"/>
        </w:rPr>
        <w:t xml:space="preserve">: </w:t>
      </w:r>
      <w:proofErr w:type="spellStart"/>
      <w:r w:rsidRPr="009B641D">
        <w:rPr>
          <w:rFonts w:ascii="Arial" w:hAnsi="Arial" w:cs="Arial"/>
          <w:color w:val="4EA72E" w:themeColor="accent6"/>
          <w:sz w:val="22"/>
          <w:szCs w:val="22"/>
          <w:lang w:val="en-US"/>
        </w:rPr>
        <w:t>Fanconeri</w:t>
      </w:r>
      <w:proofErr w:type="spellEnd"/>
      <w:r w:rsidRPr="009B641D">
        <w:rPr>
          <w:rFonts w:ascii="Arial" w:hAnsi="Arial" w:cs="Arial"/>
          <w:color w:val="4EA72E" w:themeColor="accent6"/>
          <w:sz w:val="22"/>
          <w:szCs w:val="22"/>
          <w:lang w:val="en-US"/>
        </w:rPr>
        <w:t xml:space="preserve"> </w:t>
      </w:r>
      <w:proofErr w:type="spellStart"/>
      <w:r w:rsidR="00216F19" w:rsidRPr="009B641D">
        <w:rPr>
          <w:rFonts w:ascii="Arial" w:hAnsi="Arial" w:cs="Arial"/>
          <w:color w:val="4EA72E" w:themeColor="accent6"/>
          <w:sz w:val="22"/>
          <w:szCs w:val="22"/>
          <w:lang w:val="en-US"/>
        </w:rPr>
        <w:t>Visualisierung</w:t>
      </w:r>
      <w:proofErr w:type="spellEnd"/>
      <w:r w:rsidR="00216F19" w:rsidRPr="009B641D">
        <w:rPr>
          <w:rFonts w:ascii="Arial" w:hAnsi="Arial" w:cs="Arial"/>
          <w:color w:val="4EA72E" w:themeColor="accent6"/>
          <w:sz w:val="22"/>
          <w:szCs w:val="22"/>
          <w:lang w:val="en-US"/>
        </w:rPr>
        <w:t xml:space="preserve"> </w:t>
      </w:r>
      <w:proofErr w:type="spellStart"/>
      <w:r w:rsidR="00216F19" w:rsidRPr="009B641D">
        <w:rPr>
          <w:rFonts w:ascii="Arial" w:hAnsi="Arial" w:cs="Arial"/>
          <w:color w:val="4EA72E" w:themeColor="accent6"/>
          <w:sz w:val="22"/>
          <w:szCs w:val="22"/>
          <w:lang w:val="en-US"/>
        </w:rPr>
        <w:t>Potenzial</w:t>
      </w:r>
      <w:proofErr w:type="spellEnd"/>
      <w:r w:rsidR="00216F19" w:rsidRPr="009B641D">
        <w:rPr>
          <w:rFonts w:ascii="Arial" w:hAnsi="Arial" w:cs="Arial"/>
          <w:color w:val="4EA72E" w:themeColor="accent6"/>
          <w:sz w:val="22"/>
          <w:szCs w:val="22"/>
          <w:lang w:val="en-US"/>
        </w:rPr>
        <w:t xml:space="preserve"> </w:t>
      </w:r>
      <w:proofErr w:type="spellStart"/>
      <w:r w:rsidR="00216F19" w:rsidRPr="009B641D">
        <w:rPr>
          <w:rFonts w:ascii="Arial" w:hAnsi="Arial" w:cs="Arial"/>
          <w:color w:val="4EA72E" w:themeColor="accent6"/>
          <w:sz w:val="22"/>
          <w:szCs w:val="22"/>
          <w:lang w:val="en-US"/>
        </w:rPr>
        <w:t>komplexe</w:t>
      </w:r>
      <w:proofErr w:type="spellEnd"/>
      <w:r w:rsidR="00216F19" w:rsidRPr="009B641D">
        <w:rPr>
          <w:rFonts w:ascii="Arial" w:hAnsi="Arial" w:cs="Arial"/>
          <w:color w:val="4EA72E" w:themeColor="accent6"/>
          <w:sz w:val="22"/>
          <w:szCs w:val="22"/>
          <w:lang w:val="en-US"/>
        </w:rPr>
        <w:t xml:space="preserve"> </w:t>
      </w:r>
      <w:proofErr w:type="spellStart"/>
      <w:r w:rsidRPr="009B641D">
        <w:rPr>
          <w:rFonts w:ascii="Arial" w:hAnsi="Arial" w:cs="Arial"/>
          <w:color w:val="4EA72E" w:themeColor="accent6"/>
          <w:sz w:val="22"/>
          <w:szCs w:val="22"/>
          <w:lang w:val="en-US"/>
        </w:rPr>
        <w:t>statistische</w:t>
      </w:r>
      <w:proofErr w:type="spellEnd"/>
      <w:r w:rsidR="00216F19" w:rsidRPr="009B641D">
        <w:rPr>
          <w:rFonts w:ascii="Arial" w:hAnsi="Arial" w:cs="Arial"/>
          <w:color w:val="4EA72E" w:themeColor="accent6"/>
          <w:sz w:val="22"/>
          <w:szCs w:val="22"/>
          <w:lang w:val="en-US"/>
        </w:rPr>
        <w:t xml:space="preserve"> </w:t>
      </w:r>
      <w:proofErr w:type="spellStart"/>
      <w:r w:rsidR="00216F19" w:rsidRPr="009B641D">
        <w:rPr>
          <w:rFonts w:ascii="Arial" w:hAnsi="Arial" w:cs="Arial"/>
          <w:color w:val="4EA72E" w:themeColor="accent6"/>
          <w:sz w:val="22"/>
          <w:szCs w:val="22"/>
          <w:lang w:val="en-US"/>
        </w:rPr>
        <w:t>Informationen</w:t>
      </w:r>
      <w:proofErr w:type="spellEnd"/>
      <w:r w:rsidRPr="009B641D">
        <w:rPr>
          <w:rFonts w:ascii="Arial" w:hAnsi="Arial" w:cs="Arial"/>
          <w:color w:val="4EA72E" w:themeColor="accent6"/>
          <w:sz w:val="22"/>
          <w:szCs w:val="22"/>
          <w:lang w:val="en-US"/>
        </w:rPr>
        <w:t xml:space="preserve"> schnell und </w:t>
      </w:r>
      <w:proofErr w:type="spellStart"/>
      <w:r w:rsidRPr="009B641D">
        <w:rPr>
          <w:rFonts w:ascii="Arial" w:hAnsi="Arial" w:cs="Arial"/>
          <w:color w:val="4EA72E" w:themeColor="accent6"/>
          <w:sz w:val="22"/>
          <w:szCs w:val="22"/>
          <w:lang w:val="en-US"/>
        </w:rPr>
        <w:t>präzise</w:t>
      </w:r>
      <w:proofErr w:type="spellEnd"/>
      <w:r w:rsidRPr="009B641D">
        <w:rPr>
          <w:rFonts w:ascii="Arial" w:hAnsi="Arial" w:cs="Arial"/>
          <w:color w:val="4EA72E" w:themeColor="accent6"/>
          <w:sz w:val="22"/>
          <w:szCs w:val="22"/>
          <w:lang w:val="en-US"/>
        </w:rPr>
        <w:t xml:space="preserve"> </w:t>
      </w:r>
      <w:proofErr w:type="spellStart"/>
      <w:r w:rsidRPr="009B641D">
        <w:rPr>
          <w:rFonts w:ascii="Arial" w:hAnsi="Arial" w:cs="Arial"/>
          <w:color w:val="4EA72E" w:themeColor="accent6"/>
          <w:sz w:val="22"/>
          <w:szCs w:val="22"/>
          <w:lang w:val="en-US"/>
        </w:rPr>
        <w:t>zu</w:t>
      </w:r>
      <w:proofErr w:type="spellEnd"/>
      <w:r w:rsidRPr="009B641D">
        <w:rPr>
          <w:rFonts w:ascii="Arial" w:hAnsi="Arial" w:cs="Arial"/>
          <w:color w:val="4EA72E" w:themeColor="accent6"/>
          <w:sz w:val="22"/>
          <w:szCs w:val="22"/>
          <w:lang w:val="en-US"/>
        </w:rPr>
        <w:t xml:space="preserve"> </w:t>
      </w:r>
      <w:proofErr w:type="spellStart"/>
      <w:r w:rsidRPr="009B641D">
        <w:rPr>
          <w:rFonts w:ascii="Arial" w:hAnsi="Arial" w:cs="Arial"/>
          <w:color w:val="4EA72E" w:themeColor="accent6"/>
          <w:sz w:val="22"/>
          <w:szCs w:val="22"/>
          <w:lang w:val="en-US"/>
        </w:rPr>
        <w:t>rezipieren</w:t>
      </w:r>
      <w:proofErr w:type="spellEnd"/>
      <w:r w:rsidRPr="009B641D">
        <w:rPr>
          <w:rFonts w:ascii="Arial" w:hAnsi="Arial" w:cs="Arial"/>
          <w:color w:val="4EA72E" w:themeColor="accent6"/>
          <w:sz w:val="22"/>
          <w:szCs w:val="22"/>
          <w:lang w:val="en-US"/>
        </w:rPr>
        <w:t xml:space="preserve"> // </w:t>
      </w:r>
      <w:r w:rsidRPr="009B641D">
        <w:rPr>
          <w:rFonts w:ascii="Arial" w:hAnsi="Arial" w:cs="Arial"/>
          <w:color w:val="4EA72E" w:themeColor="accent6"/>
          <w:sz w:val="22"/>
          <w:szCs w:val="22"/>
          <w:lang w:val="en-US"/>
        </w:rPr>
        <w:t>the visual perceptual system is considered very powerful in</w:t>
      </w:r>
      <w:r w:rsidRPr="009B641D">
        <w:rPr>
          <w:rFonts w:ascii="Arial" w:hAnsi="Arial" w:cs="Arial"/>
          <w:color w:val="4EA72E" w:themeColor="accent6"/>
          <w:sz w:val="22"/>
          <w:szCs w:val="22"/>
          <w:lang w:val="en-US"/>
        </w:rPr>
        <w:t xml:space="preserve"> t</w:t>
      </w:r>
      <w:r w:rsidRPr="009B641D">
        <w:rPr>
          <w:rFonts w:ascii="Arial" w:hAnsi="Arial" w:cs="Arial"/>
          <w:color w:val="4EA72E" w:themeColor="accent6"/>
          <w:sz w:val="22"/>
          <w:szCs w:val="22"/>
          <w:lang w:val="en-US"/>
        </w:rPr>
        <w:t>erms of the processing speed and precision of estimating statistical information such as</w:t>
      </w:r>
      <w:r w:rsidRPr="009B641D">
        <w:rPr>
          <w:rFonts w:ascii="Arial" w:hAnsi="Arial" w:cs="Arial"/>
          <w:color w:val="4EA72E" w:themeColor="accent6"/>
          <w:sz w:val="22"/>
          <w:szCs w:val="22"/>
          <w:lang w:val="en-US"/>
        </w:rPr>
        <w:t xml:space="preserve"> </w:t>
      </w:r>
      <w:r w:rsidRPr="009B641D">
        <w:rPr>
          <w:rFonts w:ascii="Arial" w:hAnsi="Arial" w:cs="Arial"/>
          <w:color w:val="4EA72E" w:themeColor="accent6"/>
          <w:sz w:val="22"/>
          <w:szCs w:val="22"/>
          <w:lang w:val="en-US"/>
        </w:rPr>
        <w:t>effect sizes</w:t>
      </w:r>
      <w:r w:rsidRPr="009B641D">
        <w:rPr>
          <w:rFonts w:ascii="Arial" w:hAnsi="Arial" w:cs="Arial"/>
          <w:color w:val="4EA72E" w:themeColor="accent6"/>
          <w:sz w:val="22"/>
          <w:szCs w:val="22"/>
          <w:lang w:val="en-US"/>
        </w:rPr>
        <w:t xml:space="preserve">. </w:t>
      </w:r>
      <w:r w:rsidRPr="009B641D">
        <w:rPr>
          <w:rFonts w:ascii="Arial" w:hAnsi="Arial" w:cs="Arial"/>
          <w:color w:val="4EA72E" w:themeColor="accent6"/>
          <w:sz w:val="22"/>
          <w:szCs w:val="22"/>
        </w:rPr>
        <w:t xml:space="preserve">Erste Hinweise, dass Visualisierungen zu akkuraten Interpretationen wissenschaftlicher Ergebnisse bei Laien </w:t>
      </w:r>
      <w:r w:rsidRPr="009B641D">
        <w:rPr>
          <w:rFonts w:ascii="Arial" w:hAnsi="Arial" w:cs="Arial"/>
          <w:color w:val="4EA72E" w:themeColor="accent6"/>
          <w:sz w:val="22"/>
          <w:szCs w:val="22"/>
        </w:rPr>
        <w:t xml:space="preserve">(e.g., Hanel et al., 2019) </w:t>
      </w:r>
      <w:r w:rsidRPr="009B641D">
        <w:rPr>
          <w:rFonts w:ascii="Arial" w:hAnsi="Arial" w:cs="Arial"/>
          <w:color w:val="4EA72E" w:themeColor="accent6"/>
          <w:sz w:val="22"/>
          <w:szCs w:val="22"/>
        </w:rPr>
        <w:t>und bei Lehrpersonen führen kann (Merk et al. 2023)</w:t>
      </w:r>
    </w:p>
    <w:p w14:paraId="2A07F243" w14:textId="7A7B7568" w:rsidR="00BE3E99" w:rsidRPr="009B641D" w:rsidRDefault="00BE3E99" w:rsidP="00BE3E99">
      <w:pPr>
        <w:pStyle w:val="Listenabsatz"/>
        <w:numPr>
          <w:ilvl w:val="0"/>
          <w:numId w:val="7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9B641D">
        <w:rPr>
          <w:rFonts w:ascii="Arial" w:hAnsi="Arial" w:cs="Arial"/>
          <w:color w:val="4EA72E" w:themeColor="accent6"/>
          <w:sz w:val="22"/>
          <w:szCs w:val="22"/>
        </w:rPr>
        <w:t>Design der Visualisierungen können die Interpretation von statistischen Informationen beeinflussen z.B. Probleme mit Boxplots (Pierce &amp; Chick, 2013)</w:t>
      </w:r>
    </w:p>
    <w:p w14:paraId="34AF0DFF" w14:textId="4056DBB6" w:rsidR="00BE3E99" w:rsidRDefault="00BE3E99" w:rsidP="00216F19">
      <w:pPr>
        <w:pStyle w:val="Listenabsatz"/>
        <w:numPr>
          <w:ilvl w:val="0"/>
          <w:numId w:val="7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9B641D">
        <w:rPr>
          <w:rFonts w:ascii="Arial" w:hAnsi="Arial" w:cs="Arial"/>
          <w:color w:val="4EA72E" w:themeColor="accent6"/>
          <w:sz w:val="22"/>
          <w:szCs w:val="22"/>
        </w:rPr>
        <w:t xml:space="preserve">In meiner </w:t>
      </w:r>
      <w:proofErr w:type="spellStart"/>
      <w:r w:rsidRPr="009B641D">
        <w:rPr>
          <w:rFonts w:ascii="Arial" w:hAnsi="Arial" w:cs="Arial"/>
          <w:color w:val="4EA72E" w:themeColor="accent6"/>
          <w:sz w:val="22"/>
          <w:szCs w:val="22"/>
        </w:rPr>
        <w:t>Diss</w:t>
      </w:r>
      <w:proofErr w:type="spellEnd"/>
      <w:r w:rsidRPr="009B641D">
        <w:rPr>
          <w:rFonts w:ascii="Arial" w:hAnsi="Arial" w:cs="Arial"/>
          <w:color w:val="4EA72E" w:themeColor="accent6"/>
          <w:sz w:val="22"/>
          <w:szCs w:val="22"/>
        </w:rPr>
        <w:t xml:space="preserve"> aber auch eine aus den Studien abgeleitete Argumentation: Da Lehrpersonen Schwierigkeiten hatten, textbasierte Aufbereitung in Studie 1 zu verstehen, nach möglichen Alternativen gesucht</w:t>
      </w:r>
    </w:p>
    <w:p w14:paraId="4A5A652A" w14:textId="20401D51" w:rsidR="006F6046" w:rsidRPr="009B641D" w:rsidRDefault="006F6046" w:rsidP="00216F19">
      <w:pPr>
        <w:pStyle w:val="Listenabsatz"/>
        <w:numPr>
          <w:ilvl w:val="0"/>
          <w:numId w:val="7"/>
        </w:numPr>
        <w:rPr>
          <w:rFonts w:ascii="Arial" w:hAnsi="Arial" w:cs="Arial"/>
          <w:color w:val="4EA72E" w:themeColor="accent6"/>
          <w:sz w:val="22"/>
          <w:szCs w:val="22"/>
        </w:rPr>
      </w:pPr>
      <w:r>
        <w:rPr>
          <w:rFonts w:ascii="Arial" w:hAnsi="Arial" w:cs="Arial"/>
          <w:color w:val="4EA72E" w:themeColor="accent6"/>
          <w:sz w:val="22"/>
          <w:szCs w:val="22"/>
        </w:rPr>
        <w:t xml:space="preserve">König et al. weißen in ihrem systematischen Review zur textbasierten Aufbereitung darauf hin, dass es noch mehr Forschung zur visuellen Aufbereitung braucht, um hierfür evidenzbasierte Strategien </w:t>
      </w:r>
      <w:proofErr w:type="spellStart"/>
      <w:r>
        <w:rPr>
          <w:rFonts w:ascii="Arial" w:hAnsi="Arial" w:cs="Arial"/>
          <w:color w:val="4EA72E" w:themeColor="accent6"/>
          <w:sz w:val="22"/>
          <w:szCs w:val="22"/>
        </w:rPr>
        <w:t>abzueiten</w:t>
      </w:r>
      <w:proofErr w:type="spellEnd"/>
    </w:p>
    <w:p w14:paraId="75E3C2D0" w14:textId="77777777" w:rsidR="00BE3E99" w:rsidRPr="00216F19" w:rsidRDefault="00BE3E99" w:rsidP="00076D9C">
      <w:pPr>
        <w:pStyle w:val="Listenabsatz"/>
        <w:rPr>
          <w:rFonts w:ascii="Arial" w:hAnsi="Arial" w:cs="Arial"/>
          <w:color w:val="000000" w:themeColor="text1"/>
          <w:sz w:val="22"/>
          <w:szCs w:val="22"/>
        </w:rPr>
      </w:pPr>
    </w:p>
    <w:p w14:paraId="695B7512" w14:textId="77777777" w:rsidR="00644398" w:rsidRDefault="00644398" w:rsidP="00644398">
      <w:pPr>
        <w:pStyle w:val="Listenabsatz"/>
        <w:rPr>
          <w:rFonts w:ascii="Arial" w:hAnsi="Arial" w:cs="Arial"/>
          <w:color w:val="000000" w:themeColor="text1"/>
          <w:sz w:val="22"/>
          <w:szCs w:val="22"/>
        </w:rPr>
      </w:pPr>
    </w:p>
    <w:p w14:paraId="71E03C1C" w14:textId="77777777" w:rsidR="00CC78CB" w:rsidRDefault="00CC78CB" w:rsidP="00644398">
      <w:pPr>
        <w:pStyle w:val="Listenabsatz"/>
        <w:rPr>
          <w:rFonts w:ascii="Arial" w:hAnsi="Arial" w:cs="Arial"/>
          <w:color w:val="000000" w:themeColor="text1"/>
          <w:sz w:val="22"/>
          <w:szCs w:val="22"/>
        </w:rPr>
      </w:pPr>
    </w:p>
    <w:p w14:paraId="360AA718" w14:textId="77777777" w:rsidR="00CC78CB" w:rsidRDefault="00CC78CB" w:rsidP="00644398">
      <w:pPr>
        <w:pStyle w:val="Listenabsatz"/>
        <w:rPr>
          <w:rFonts w:ascii="Arial" w:hAnsi="Arial" w:cs="Arial"/>
          <w:color w:val="000000" w:themeColor="text1"/>
          <w:sz w:val="22"/>
          <w:szCs w:val="22"/>
        </w:rPr>
      </w:pPr>
    </w:p>
    <w:p w14:paraId="4248CFCF" w14:textId="77777777" w:rsidR="00CC78CB" w:rsidRPr="002E6DBF" w:rsidRDefault="00CC78CB" w:rsidP="00644398">
      <w:pPr>
        <w:pStyle w:val="Listenabsatz"/>
        <w:rPr>
          <w:rFonts w:ascii="Arial" w:hAnsi="Arial" w:cs="Arial"/>
          <w:color w:val="000000" w:themeColor="text1"/>
          <w:sz w:val="22"/>
          <w:szCs w:val="22"/>
        </w:rPr>
      </w:pPr>
    </w:p>
    <w:p w14:paraId="5891B862" w14:textId="2FC32937" w:rsidR="00644398" w:rsidRPr="006F6046" w:rsidRDefault="00644398" w:rsidP="00827543">
      <w:pPr>
        <w:pStyle w:val="Listenabsatz"/>
        <w:numPr>
          <w:ilvl w:val="0"/>
          <w:numId w:val="1"/>
        </w:numPr>
        <w:rPr>
          <w:rFonts w:ascii="Arial" w:hAnsi="Arial" w:cs="Arial"/>
          <w:b/>
          <w:bCs/>
          <w:color w:val="4EA72E" w:themeColor="accent6"/>
          <w:sz w:val="22"/>
          <w:szCs w:val="22"/>
        </w:rPr>
      </w:pPr>
      <w:r w:rsidRPr="006F6046">
        <w:rPr>
          <w:rFonts w:ascii="Arial" w:hAnsi="Arial" w:cs="Arial"/>
          <w:b/>
          <w:bCs/>
          <w:color w:val="4EA72E" w:themeColor="accent6"/>
          <w:sz w:val="22"/>
          <w:szCs w:val="22"/>
        </w:rPr>
        <w:t>Kannst du noch mehr zur Wissenschaftskommunikation sagen?</w:t>
      </w:r>
    </w:p>
    <w:p w14:paraId="5739CC40" w14:textId="77777777" w:rsidR="002E6DBF" w:rsidRPr="006F6046" w:rsidRDefault="002E6DBF" w:rsidP="002E6DBF">
      <w:pPr>
        <w:pStyle w:val="Listenabsatz"/>
        <w:rPr>
          <w:rFonts w:ascii="Arial" w:hAnsi="Arial" w:cs="Arial"/>
          <w:color w:val="4EA72E" w:themeColor="accent6"/>
          <w:sz w:val="22"/>
          <w:szCs w:val="22"/>
        </w:rPr>
      </w:pPr>
    </w:p>
    <w:p w14:paraId="43C4B18A" w14:textId="42EFEC1D" w:rsidR="002F1989" w:rsidRPr="006F6046" w:rsidRDefault="002F1989" w:rsidP="00CC78CB">
      <w:pPr>
        <w:pStyle w:val="Listenabsatz"/>
        <w:numPr>
          <w:ilvl w:val="0"/>
          <w:numId w:val="22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6F6046">
        <w:rPr>
          <w:rFonts w:ascii="Arial" w:hAnsi="Arial" w:cs="Arial"/>
          <w:color w:val="4EA72E" w:themeColor="accent6"/>
          <w:sz w:val="22"/>
          <w:szCs w:val="22"/>
        </w:rPr>
        <w:t>Interne WK innerhalb des Wissenschaftssystems und externe WK an die Öffentlichkeit</w:t>
      </w:r>
    </w:p>
    <w:p w14:paraId="39A41281" w14:textId="77777777" w:rsidR="002F1989" w:rsidRPr="006F6046" w:rsidRDefault="002F1989" w:rsidP="002F1989">
      <w:pPr>
        <w:pStyle w:val="Listenabsatz"/>
        <w:numPr>
          <w:ilvl w:val="0"/>
          <w:numId w:val="22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2F1989">
        <w:rPr>
          <w:rFonts w:ascii="Arial" w:hAnsi="Arial" w:cs="Arial"/>
          <w:color w:val="4EA72E" w:themeColor="accent6"/>
          <w:sz w:val="22"/>
          <w:szCs w:val="22"/>
        </w:rPr>
        <w:t>Paradigmen und Ziele von dem Elfenbeinturm</w:t>
      </w:r>
      <w:r w:rsidRPr="006F6046">
        <w:rPr>
          <w:rFonts w:ascii="Arial" w:hAnsi="Arial" w:cs="Arial"/>
          <w:color w:val="4EA72E" w:themeColor="accent6"/>
          <w:sz w:val="22"/>
          <w:szCs w:val="22"/>
        </w:rPr>
        <w:t xml:space="preserve"> </w:t>
      </w:r>
      <w:proofErr w:type="spellStart"/>
      <w:r w:rsidRPr="006F6046">
        <w:rPr>
          <w:rFonts w:ascii="Arial" w:hAnsi="Arial" w:cs="Arial"/>
          <w:color w:val="4EA72E" w:themeColor="accent6"/>
          <w:sz w:val="22"/>
          <w:szCs w:val="22"/>
        </w:rPr>
        <w:t>über</w:t>
      </w:r>
      <w:proofErr w:type="spellEnd"/>
      <w:r w:rsidRPr="006F6046">
        <w:rPr>
          <w:rFonts w:ascii="Arial" w:hAnsi="Arial" w:cs="Arial"/>
          <w:color w:val="4EA72E" w:themeColor="accent6"/>
          <w:sz w:val="22"/>
          <w:szCs w:val="22"/>
        </w:rPr>
        <w:t xml:space="preserve"> </w:t>
      </w:r>
      <w:proofErr w:type="spellStart"/>
      <w:r w:rsidRPr="006F6046">
        <w:rPr>
          <w:rFonts w:ascii="Arial" w:hAnsi="Arial" w:cs="Arial"/>
          <w:color w:val="4EA72E" w:themeColor="accent6"/>
          <w:sz w:val="22"/>
          <w:szCs w:val="22"/>
        </w:rPr>
        <w:t>public</w:t>
      </w:r>
      <w:proofErr w:type="spellEnd"/>
      <w:r w:rsidRPr="006F6046">
        <w:rPr>
          <w:rFonts w:ascii="Arial" w:hAnsi="Arial" w:cs="Arial"/>
          <w:color w:val="4EA72E" w:themeColor="accent6"/>
          <w:sz w:val="22"/>
          <w:szCs w:val="22"/>
        </w:rPr>
        <w:t xml:space="preserve"> </w:t>
      </w:r>
      <w:proofErr w:type="spellStart"/>
      <w:r w:rsidRPr="006F6046">
        <w:rPr>
          <w:rFonts w:ascii="Arial" w:hAnsi="Arial" w:cs="Arial"/>
          <w:color w:val="4EA72E" w:themeColor="accent6"/>
          <w:sz w:val="22"/>
          <w:szCs w:val="22"/>
        </w:rPr>
        <w:t>understanding</w:t>
      </w:r>
      <w:proofErr w:type="spellEnd"/>
      <w:r w:rsidRPr="006F6046">
        <w:rPr>
          <w:rFonts w:ascii="Arial" w:hAnsi="Arial" w:cs="Arial"/>
          <w:color w:val="4EA72E" w:themeColor="accent6"/>
          <w:sz w:val="22"/>
          <w:szCs w:val="22"/>
        </w:rPr>
        <w:t xml:space="preserve"> </w:t>
      </w:r>
      <w:proofErr w:type="spellStart"/>
      <w:r w:rsidRPr="006F6046">
        <w:rPr>
          <w:rFonts w:ascii="Arial" w:hAnsi="Arial" w:cs="Arial"/>
          <w:color w:val="4EA72E" w:themeColor="accent6"/>
          <w:sz w:val="22"/>
          <w:szCs w:val="22"/>
        </w:rPr>
        <w:t>of</w:t>
      </w:r>
      <w:proofErr w:type="spellEnd"/>
      <w:r w:rsidRPr="006F6046">
        <w:rPr>
          <w:rFonts w:ascii="Arial" w:hAnsi="Arial" w:cs="Arial"/>
          <w:color w:val="4EA72E" w:themeColor="accent6"/>
          <w:sz w:val="22"/>
          <w:szCs w:val="22"/>
        </w:rPr>
        <w:t xml:space="preserve"> </w:t>
      </w:r>
      <w:proofErr w:type="spellStart"/>
      <w:r w:rsidRPr="006F6046">
        <w:rPr>
          <w:rFonts w:ascii="Arial" w:hAnsi="Arial" w:cs="Arial"/>
          <w:color w:val="4EA72E" w:themeColor="accent6"/>
          <w:sz w:val="22"/>
          <w:szCs w:val="22"/>
        </w:rPr>
        <w:t>science</w:t>
      </w:r>
      <w:proofErr w:type="spellEnd"/>
      <w:r w:rsidRPr="006F6046">
        <w:rPr>
          <w:rFonts w:ascii="Arial" w:hAnsi="Arial" w:cs="Arial"/>
          <w:color w:val="4EA72E" w:themeColor="accent6"/>
          <w:sz w:val="22"/>
          <w:szCs w:val="22"/>
        </w:rPr>
        <w:t xml:space="preserve">, einer Vermittlung von Wissenschaft, hin zu </w:t>
      </w:r>
      <w:proofErr w:type="spellStart"/>
      <w:r w:rsidRPr="006F6046">
        <w:rPr>
          <w:rFonts w:ascii="Arial" w:hAnsi="Arial" w:cs="Arial"/>
          <w:color w:val="4EA72E" w:themeColor="accent6"/>
          <w:sz w:val="22"/>
          <w:szCs w:val="22"/>
        </w:rPr>
        <w:t>public</w:t>
      </w:r>
      <w:proofErr w:type="spellEnd"/>
      <w:r w:rsidRPr="006F6046">
        <w:rPr>
          <w:rFonts w:ascii="Arial" w:hAnsi="Arial" w:cs="Arial"/>
          <w:color w:val="4EA72E" w:themeColor="accent6"/>
          <w:sz w:val="22"/>
          <w:szCs w:val="22"/>
        </w:rPr>
        <w:t xml:space="preserve"> </w:t>
      </w:r>
      <w:proofErr w:type="spellStart"/>
      <w:r w:rsidRPr="006F6046">
        <w:rPr>
          <w:rFonts w:ascii="Arial" w:hAnsi="Arial" w:cs="Arial"/>
          <w:color w:val="4EA72E" w:themeColor="accent6"/>
          <w:sz w:val="22"/>
          <w:szCs w:val="22"/>
        </w:rPr>
        <w:t>engagement</w:t>
      </w:r>
      <w:proofErr w:type="spellEnd"/>
      <w:r w:rsidRPr="006F6046">
        <w:rPr>
          <w:rFonts w:ascii="Arial" w:hAnsi="Arial" w:cs="Arial"/>
          <w:color w:val="4EA72E" w:themeColor="accent6"/>
          <w:sz w:val="22"/>
          <w:szCs w:val="22"/>
        </w:rPr>
        <w:t xml:space="preserve"> </w:t>
      </w:r>
      <w:proofErr w:type="spellStart"/>
      <w:r w:rsidRPr="006F6046">
        <w:rPr>
          <w:rFonts w:ascii="Arial" w:hAnsi="Arial" w:cs="Arial"/>
          <w:color w:val="4EA72E" w:themeColor="accent6"/>
          <w:sz w:val="22"/>
          <w:szCs w:val="22"/>
        </w:rPr>
        <w:t>with</w:t>
      </w:r>
      <w:proofErr w:type="spellEnd"/>
      <w:r w:rsidRPr="006F6046">
        <w:rPr>
          <w:rFonts w:ascii="Arial" w:hAnsi="Arial" w:cs="Arial"/>
          <w:color w:val="4EA72E" w:themeColor="accent6"/>
          <w:sz w:val="22"/>
          <w:szCs w:val="22"/>
        </w:rPr>
        <w:t xml:space="preserve"> </w:t>
      </w:r>
      <w:proofErr w:type="spellStart"/>
      <w:r w:rsidRPr="006F6046">
        <w:rPr>
          <w:rFonts w:ascii="Arial" w:hAnsi="Arial" w:cs="Arial"/>
          <w:color w:val="4EA72E" w:themeColor="accent6"/>
          <w:sz w:val="22"/>
          <w:szCs w:val="22"/>
        </w:rPr>
        <w:t>science</w:t>
      </w:r>
      <w:proofErr w:type="spellEnd"/>
      <w:r w:rsidRPr="006F6046">
        <w:rPr>
          <w:rFonts w:ascii="Arial" w:hAnsi="Arial" w:cs="Arial"/>
          <w:color w:val="4EA72E" w:themeColor="accent6"/>
          <w:sz w:val="22"/>
          <w:szCs w:val="22"/>
        </w:rPr>
        <w:t xml:space="preserve">, also einer Verständigung </w:t>
      </w:r>
      <w:proofErr w:type="spellStart"/>
      <w:r w:rsidRPr="006F6046">
        <w:rPr>
          <w:rFonts w:ascii="Arial" w:hAnsi="Arial" w:cs="Arial"/>
          <w:color w:val="4EA72E" w:themeColor="accent6"/>
          <w:sz w:val="22"/>
          <w:szCs w:val="22"/>
        </w:rPr>
        <w:t>über</w:t>
      </w:r>
      <w:proofErr w:type="spellEnd"/>
      <w:r w:rsidRPr="006F6046">
        <w:rPr>
          <w:rFonts w:ascii="Arial" w:hAnsi="Arial" w:cs="Arial"/>
          <w:color w:val="4EA72E" w:themeColor="accent6"/>
          <w:sz w:val="22"/>
          <w:szCs w:val="22"/>
        </w:rPr>
        <w:t xml:space="preserve"> Wissenschaft, zu verzeichnen.</w:t>
      </w:r>
      <w:r w:rsidRPr="006F6046">
        <w:rPr>
          <w:rFonts w:ascii="Arial" w:hAnsi="Arial" w:cs="Arial"/>
          <w:color w:val="4EA72E" w:themeColor="accent6"/>
          <w:sz w:val="22"/>
          <w:szCs w:val="22"/>
        </w:rPr>
        <w:t xml:space="preserve"> </w:t>
      </w:r>
      <w:r w:rsidRPr="006F6046">
        <w:rPr>
          <w:rFonts w:ascii="Arial" w:hAnsi="Arial" w:cs="Arial"/>
          <w:color w:val="4EA72E" w:themeColor="accent6"/>
          <w:sz w:val="22"/>
          <w:szCs w:val="22"/>
        </w:rPr>
        <w:t>Hierbei ist jedoch anzumerken, dass diese Paradigmen sich nicht gegenseitig ablösen,</w:t>
      </w:r>
      <w:r w:rsidRPr="006F6046">
        <w:rPr>
          <w:rFonts w:ascii="Arial" w:hAnsi="Arial" w:cs="Arial"/>
          <w:color w:val="4EA72E" w:themeColor="accent6"/>
          <w:sz w:val="22"/>
          <w:szCs w:val="22"/>
        </w:rPr>
        <w:t xml:space="preserve"> </w:t>
      </w:r>
      <w:r w:rsidRPr="006F6046">
        <w:rPr>
          <w:rFonts w:ascii="Arial" w:hAnsi="Arial" w:cs="Arial"/>
          <w:color w:val="4EA72E" w:themeColor="accent6"/>
          <w:sz w:val="22"/>
          <w:szCs w:val="22"/>
        </w:rPr>
        <w:t xml:space="preserve">sondern alle bis heute noch </w:t>
      </w:r>
      <w:proofErr w:type="spellStart"/>
      <w:r w:rsidRPr="006F6046">
        <w:rPr>
          <w:rFonts w:ascii="Arial" w:hAnsi="Arial" w:cs="Arial"/>
          <w:color w:val="4EA72E" w:themeColor="accent6"/>
          <w:sz w:val="22"/>
          <w:szCs w:val="22"/>
        </w:rPr>
        <w:t>gültig</w:t>
      </w:r>
      <w:proofErr w:type="spellEnd"/>
      <w:r w:rsidRPr="006F6046">
        <w:rPr>
          <w:rFonts w:ascii="Arial" w:hAnsi="Arial" w:cs="Arial"/>
          <w:color w:val="4EA72E" w:themeColor="accent6"/>
          <w:sz w:val="22"/>
          <w:szCs w:val="22"/>
        </w:rPr>
        <w:t xml:space="preserve"> sind</w:t>
      </w:r>
    </w:p>
    <w:p w14:paraId="5EF3D985" w14:textId="77777777" w:rsidR="00296896" w:rsidRPr="006F6046" w:rsidRDefault="002F1989" w:rsidP="00296896">
      <w:pPr>
        <w:pStyle w:val="Listenabsatz"/>
        <w:numPr>
          <w:ilvl w:val="1"/>
          <w:numId w:val="22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6F6046">
        <w:rPr>
          <w:rFonts w:ascii="Arial" w:hAnsi="Arial" w:cs="Arial"/>
          <w:color w:val="4EA72E" w:themeColor="accent6"/>
          <w:sz w:val="22"/>
          <w:szCs w:val="22"/>
        </w:rPr>
        <w:t xml:space="preserve">Mitte des 20. </w:t>
      </w:r>
      <w:proofErr w:type="spellStart"/>
      <w:r w:rsidRPr="006F6046">
        <w:rPr>
          <w:rFonts w:ascii="Arial" w:hAnsi="Arial" w:cs="Arial"/>
          <w:color w:val="4EA72E" w:themeColor="accent6"/>
          <w:sz w:val="22"/>
          <w:szCs w:val="22"/>
        </w:rPr>
        <w:t>Jahrhunders</w:t>
      </w:r>
      <w:proofErr w:type="spellEnd"/>
      <w:r w:rsidRPr="006F6046">
        <w:rPr>
          <w:rFonts w:ascii="Arial" w:hAnsi="Arial" w:cs="Arial"/>
          <w:color w:val="4EA72E" w:themeColor="accent6"/>
          <w:sz w:val="22"/>
          <w:szCs w:val="22"/>
        </w:rPr>
        <w:t xml:space="preserve">: </w:t>
      </w:r>
      <w:r w:rsidRPr="006F6046">
        <w:rPr>
          <w:rFonts w:ascii="Arial" w:hAnsi="Arial" w:cs="Arial"/>
          <w:color w:val="4EA72E" w:themeColor="accent6"/>
          <w:sz w:val="22"/>
          <w:szCs w:val="22"/>
        </w:rPr>
        <w:t xml:space="preserve">Defizitmodell (engl. </w:t>
      </w:r>
      <w:proofErr w:type="spellStart"/>
      <w:r w:rsidRPr="006F6046">
        <w:rPr>
          <w:rFonts w:ascii="Arial" w:hAnsi="Arial" w:cs="Arial"/>
          <w:color w:val="4EA72E" w:themeColor="accent6"/>
          <w:sz w:val="22"/>
          <w:szCs w:val="22"/>
        </w:rPr>
        <w:t>deficit</w:t>
      </w:r>
      <w:proofErr w:type="spellEnd"/>
      <w:r w:rsidRPr="006F6046">
        <w:rPr>
          <w:rFonts w:ascii="Arial" w:hAnsi="Arial" w:cs="Arial"/>
          <w:color w:val="4EA72E" w:themeColor="accent6"/>
          <w:sz w:val="22"/>
          <w:szCs w:val="22"/>
        </w:rPr>
        <w:t xml:space="preserve"> </w:t>
      </w:r>
      <w:proofErr w:type="spellStart"/>
      <w:r w:rsidRPr="006F6046">
        <w:rPr>
          <w:rFonts w:ascii="Arial" w:hAnsi="Arial" w:cs="Arial"/>
          <w:color w:val="4EA72E" w:themeColor="accent6"/>
          <w:sz w:val="22"/>
          <w:szCs w:val="22"/>
        </w:rPr>
        <w:t>model</w:t>
      </w:r>
      <w:proofErr w:type="spellEnd"/>
      <w:r w:rsidRPr="006F6046">
        <w:rPr>
          <w:rFonts w:ascii="Arial" w:hAnsi="Arial" w:cs="Arial"/>
          <w:color w:val="4EA72E" w:themeColor="accent6"/>
          <w:sz w:val="22"/>
          <w:szCs w:val="22"/>
        </w:rPr>
        <w:t xml:space="preserve">), </w:t>
      </w:r>
      <w:proofErr w:type="spellStart"/>
      <w:r w:rsidRPr="006F6046">
        <w:rPr>
          <w:rFonts w:ascii="Arial" w:hAnsi="Arial" w:cs="Arial"/>
          <w:color w:val="4EA72E" w:themeColor="accent6"/>
          <w:sz w:val="22"/>
          <w:szCs w:val="22"/>
        </w:rPr>
        <w:t>für</w:t>
      </w:r>
      <w:proofErr w:type="spellEnd"/>
      <w:r w:rsidRPr="006F6046">
        <w:rPr>
          <w:rFonts w:ascii="Arial" w:hAnsi="Arial" w:cs="Arial"/>
          <w:color w:val="4EA72E" w:themeColor="accent6"/>
          <w:sz w:val="22"/>
          <w:szCs w:val="22"/>
        </w:rPr>
        <w:t xml:space="preserve"> welches ein einseitiger</w:t>
      </w:r>
      <w:r w:rsidRPr="006F6046">
        <w:rPr>
          <w:rFonts w:ascii="Arial" w:hAnsi="Arial" w:cs="Arial"/>
          <w:color w:val="4EA72E" w:themeColor="accent6"/>
          <w:sz w:val="22"/>
          <w:szCs w:val="22"/>
        </w:rPr>
        <w:t xml:space="preserve"> </w:t>
      </w:r>
      <w:r w:rsidRPr="006F6046">
        <w:rPr>
          <w:rFonts w:ascii="Arial" w:hAnsi="Arial" w:cs="Arial"/>
          <w:color w:val="4EA72E" w:themeColor="accent6"/>
          <w:sz w:val="22"/>
          <w:szCs w:val="22"/>
        </w:rPr>
        <w:t>Vermittlungsprozess charakteristisch ist: Die unwissende</w:t>
      </w:r>
      <w:r w:rsidRPr="006F6046">
        <w:rPr>
          <w:rFonts w:ascii="Arial" w:hAnsi="Arial" w:cs="Arial"/>
          <w:color w:val="4EA72E" w:themeColor="accent6"/>
          <w:sz w:val="22"/>
          <w:szCs w:val="22"/>
        </w:rPr>
        <w:t xml:space="preserve"> und/oder negativ eingestellte </w:t>
      </w:r>
      <w:proofErr w:type="gramStart"/>
      <w:r w:rsidRPr="006F6046">
        <w:rPr>
          <w:rFonts w:ascii="Arial" w:hAnsi="Arial" w:cs="Arial"/>
          <w:color w:val="4EA72E" w:themeColor="accent6"/>
          <w:sz w:val="22"/>
          <w:szCs w:val="22"/>
        </w:rPr>
        <w:t xml:space="preserve">Bevölkerung </w:t>
      </w:r>
      <w:r w:rsidRPr="006F6046">
        <w:rPr>
          <w:rFonts w:ascii="Arial" w:hAnsi="Arial" w:cs="Arial"/>
          <w:color w:val="4EA72E" w:themeColor="accent6"/>
          <w:sz w:val="22"/>
          <w:szCs w:val="22"/>
        </w:rPr>
        <w:t>,</w:t>
      </w:r>
      <w:proofErr w:type="gramEnd"/>
      <w:r w:rsidRPr="006F6046">
        <w:rPr>
          <w:rFonts w:ascii="Arial" w:hAnsi="Arial" w:cs="Arial"/>
          <w:color w:val="4EA72E" w:themeColor="accent6"/>
          <w:sz w:val="22"/>
          <w:szCs w:val="22"/>
        </w:rPr>
        <w:t xml:space="preserve"> aber wissbegierige Öffentlichkeit</w:t>
      </w:r>
      <w:r w:rsidRPr="006F6046">
        <w:rPr>
          <w:rFonts w:ascii="Arial" w:hAnsi="Arial" w:cs="Arial"/>
          <w:color w:val="4EA72E" w:themeColor="accent6"/>
          <w:sz w:val="22"/>
          <w:szCs w:val="22"/>
        </w:rPr>
        <w:t xml:space="preserve"> </w:t>
      </w:r>
      <w:r w:rsidRPr="006F6046">
        <w:rPr>
          <w:rFonts w:ascii="Arial" w:hAnsi="Arial" w:cs="Arial"/>
          <w:color w:val="4EA72E" w:themeColor="accent6"/>
          <w:sz w:val="22"/>
          <w:szCs w:val="22"/>
        </w:rPr>
        <w:t xml:space="preserve">soll durch die hierarchisch </w:t>
      </w:r>
      <w:proofErr w:type="spellStart"/>
      <w:r w:rsidRPr="006F6046">
        <w:rPr>
          <w:rFonts w:ascii="Arial" w:hAnsi="Arial" w:cs="Arial"/>
          <w:color w:val="4EA72E" w:themeColor="accent6"/>
          <w:sz w:val="22"/>
          <w:szCs w:val="22"/>
        </w:rPr>
        <w:t>übergeordnete</w:t>
      </w:r>
      <w:proofErr w:type="spellEnd"/>
      <w:r w:rsidRPr="006F6046">
        <w:rPr>
          <w:rFonts w:ascii="Arial" w:hAnsi="Arial" w:cs="Arial"/>
          <w:color w:val="4EA72E" w:themeColor="accent6"/>
          <w:sz w:val="22"/>
          <w:szCs w:val="22"/>
        </w:rPr>
        <w:t xml:space="preserve"> Wissenschaft gebildet und aufgeklärt werden</w:t>
      </w:r>
      <w:r w:rsidRPr="006F6046">
        <w:rPr>
          <w:rFonts w:ascii="Arial" w:hAnsi="Arial" w:cs="Arial"/>
          <w:color w:val="4EA72E" w:themeColor="accent6"/>
          <w:sz w:val="22"/>
          <w:szCs w:val="22"/>
        </w:rPr>
        <w:t>,</w:t>
      </w:r>
    </w:p>
    <w:p w14:paraId="407088F0" w14:textId="5B9B52B1" w:rsidR="002F1989" w:rsidRPr="006F6046" w:rsidRDefault="00296896" w:rsidP="00296896">
      <w:pPr>
        <w:pStyle w:val="Listenabsatz"/>
        <w:numPr>
          <w:ilvl w:val="1"/>
          <w:numId w:val="22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6F6046">
        <w:rPr>
          <w:rFonts w:ascii="Arial" w:hAnsi="Arial" w:cs="Arial"/>
          <w:color w:val="4EA72E" w:themeColor="accent6"/>
          <w:sz w:val="22"/>
          <w:szCs w:val="22"/>
        </w:rPr>
        <w:t xml:space="preserve">Seit 1999 Public </w:t>
      </w:r>
      <w:proofErr w:type="spellStart"/>
      <w:r w:rsidRPr="006F6046">
        <w:rPr>
          <w:rFonts w:ascii="Arial" w:hAnsi="Arial" w:cs="Arial"/>
          <w:color w:val="4EA72E" w:themeColor="accent6"/>
          <w:sz w:val="22"/>
          <w:szCs w:val="22"/>
        </w:rPr>
        <w:t>engagement</w:t>
      </w:r>
      <w:proofErr w:type="spellEnd"/>
      <w:r w:rsidRPr="006F6046">
        <w:rPr>
          <w:rFonts w:ascii="Arial" w:hAnsi="Arial" w:cs="Arial"/>
          <w:color w:val="4EA72E" w:themeColor="accent6"/>
          <w:sz w:val="22"/>
          <w:szCs w:val="22"/>
        </w:rPr>
        <w:t xml:space="preserve"> </w:t>
      </w:r>
      <w:proofErr w:type="spellStart"/>
      <w:r w:rsidRPr="006F6046">
        <w:rPr>
          <w:rFonts w:ascii="Arial" w:hAnsi="Arial" w:cs="Arial"/>
          <w:color w:val="4EA72E" w:themeColor="accent6"/>
          <w:sz w:val="22"/>
          <w:szCs w:val="22"/>
        </w:rPr>
        <w:t>with</w:t>
      </w:r>
      <w:proofErr w:type="spellEnd"/>
      <w:r w:rsidRPr="006F6046">
        <w:rPr>
          <w:rFonts w:ascii="Arial" w:hAnsi="Arial" w:cs="Arial"/>
          <w:color w:val="4EA72E" w:themeColor="accent6"/>
          <w:sz w:val="22"/>
          <w:szCs w:val="22"/>
        </w:rPr>
        <w:t xml:space="preserve"> </w:t>
      </w:r>
      <w:proofErr w:type="spellStart"/>
      <w:r w:rsidRPr="006F6046">
        <w:rPr>
          <w:rFonts w:ascii="Arial" w:hAnsi="Arial" w:cs="Arial"/>
          <w:color w:val="4EA72E" w:themeColor="accent6"/>
          <w:sz w:val="22"/>
          <w:szCs w:val="22"/>
        </w:rPr>
        <w:t>science</w:t>
      </w:r>
      <w:proofErr w:type="spellEnd"/>
      <w:r w:rsidRPr="006F6046">
        <w:rPr>
          <w:rFonts w:ascii="Arial" w:hAnsi="Arial" w:cs="Arial"/>
          <w:color w:val="4EA72E" w:themeColor="accent6"/>
          <w:sz w:val="22"/>
          <w:szCs w:val="22"/>
        </w:rPr>
        <w:t xml:space="preserve">: </w:t>
      </w:r>
      <w:r w:rsidRPr="006F6046">
        <w:rPr>
          <w:rFonts w:ascii="Arial" w:hAnsi="Arial" w:cs="Arial"/>
          <w:i/>
          <w:iCs/>
          <w:color w:val="4EA72E" w:themeColor="accent6"/>
          <w:sz w:val="22"/>
          <w:szCs w:val="22"/>
        </w:rPr>
        <w:t>wechselseitigen</w:t>
      </w:r>
      <w:r w:rsidRPr="006F6046">
        <w:rPr>
          <w:rFonts w:ascii="Arial" w:hAnsi="Arial" w:cs="Arial"/>
          <w:i/>
          <w:iCs/>
          <w:color w:val="4EA72E" w:themeColor="accent6"/>
          <w:sz w:val="22"/>
          <w:szCs w:val="22"/>
        </w:rPr>
        <w:t xml:space="preserve"> </w:t>
      </w:r>
      <w:r w:rsidRPr="006F6046">
        <w:rPr>
          <w:rFonts w:ascii="Arial" w:hAnsi="Arial" w:cs="Arial"/>
          <w:i/>
          <w:iCs/>
          <w:color w:val="4EA72E" w:themeColor="accent6"/>
          <w:sz w:val="22"/>
          <w:szCs w:val="22"/>
        </w:rPr>
        <w:t>Austausch zwischen Wissenschaft und Öffentlichkeit. Die Öffentlichkeit kann dabei</w:t>
      </w:r>
      <w:r w:rsidRPr="006F6046">
        <w:rPr>
          <w:rFonts w:ascii="Arial" w:hAnsi="Arial" w:cs="Arial"/>
          <w:i/>
          <w:iCs/>
          <w:color w:val="4EA72E" w:themeColor="accent6"/>
          <w:sz w:val="22"/>
          <w:szCs w:val="22"/>
        </w:rPr>
        <w:t xml:space="preserve"> </w:t>
      </w:r>
      <w:r w:rsidRPr="006F6046">
        <w:rPr>
          <w:rFonts w:ascii="Arial" w:hAnsi="Arial" w:cs="Arial"/>
          <w:i/>
          <w:iCs/>
          <w:color w:val="4EA72E" w:themeColor="accent6"/>
          <w:sz w:val="22"/>
          <w:szCs w:val="22"/>
        </w:rPr>
        <w:t xml:space="preserve">an der Wissenschaft partizipieren und auch </w:t>
      </w:r>
      <w:proofErr w:type="spellStart"/>
      <w:r w:rsidRPr="006F6046">
        <w:rPr>
          <w:rFonts w:ascii="Arial" w:hAnsi="Arial" w:cs="Arial"/>
          <w:i/>
          <w:iCs/>
          <w:color w:val="4EA72E" w:themeColor="accent6"/>
          <w:sz w:val="22"/>
          <w:szCs w:val="22"/>
        </w:rPr>
        <w:t>Ansprüche</w:t>
      </w:r>
      <w:proofErr w:type="spellEnd"/>
      <w:r w:rsidRPr="006F6046">
        <w:rPr>
          <w:rFonts w:ascii="Arial" w:hAnsi="Arial" w:cs="Arial"/>
          <w:i/>
          <w:iCs/>
          <w:color w:val="4EA72E" w:themeColor="accent6"/>
          <w:sz w:val="22"/>
          <w:szCs w:val="22"/>
        </w:rPr>
        <w:t xml:space="preserve"> an diese stellen</w:t>
      </w:r>
    </w:p>
    <w:p w14:paraId="0094D126" w14:textId="28825BDE" w:rsidR="002F1989" w:rsidRPr="006F6046" w:rsidRDefault="002F1989" w:rsidP="002F1989">
      <w:pPr>
        <w:rPr>
          <w:rFonts w:ascii="Arial" w:hAnsi="Arial" w:cs="Arial"/>
          <w:color w:val="4EA72E" w:themeColor="accent6"/>
          <w:sz w:val="22"/>
          <w:szCs w:val="22"/>
        </w:rPr>
      </w:pPr>
    </w:p>
    <w:p w14:paraId="37BD8599" w14:textId="28D9BA16" w:rsidR="00CC78CB" w:rsidRPr="006F6046" w:rsidRDefault="00CC78CB" w:rsidP="00CC78CB">
      <w:pPr>
        <w:pStyle w:val="Listenabsatz"/>
        <w:numPr>
          <w:ilvl w:val="0"/>
          <w:numId w:val="22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6F6046">
        <w:rPr>
          <w:rFonts w:ascii="Arial" w:hAnsi="Arial" w:cs="Arial"/>
          <w:color w:val="4EA72E" w:themeColor="accent6"/>
          <w:sz w:val="22"/>
          <w:szCs w:val="22"/>
        </w:rPr>
        <w:t xml:space="preserve">Praktische Auseinandersetzung z.B. selbst als </w:t>
      </w:r>
      <w:proofErr w:type="spellStart"/>
      <w:r w:rsidRPr="006F6046">
        <w:rPr>
          <w:rFonts w:ascii="Arial" w:hAnsi="Arial" w:cs="Arial"/>
          <w:color w:val="4EA72E" w:themeColor="accent6"/>
          <w:sz w:val="22"/>
          <w:szCs w:val="22"/>
        </w:rPr>
        <w:t>Wissenschaftler:in</w:t>
      </w:r>
      <w:proofErr w:type="spellEnd"/>
      <w:r w:rsidRPr="006F6046">
        <w:rPr>
          <w:rFonts w:ascii="Arial" w:hAnsi="Arial" w:cs="Arial"/>
          <w:color w:val="4EA72E" w:themeColor="accent6"/>
          <w:sz w:val="22"/>
          <w:szCs w:val="22"/>
        </w:rPr>
        <w:t xml:space="preserve"> WK zu betreiben</w:t>
      </w:r>
    </w:p>
    <w:p w14:paraId="6E11E48B" w14:textId="39AADF02" w:rsidR="00CC78CB" w:rsidRPr="006F6046" w:rsidRDefault="00CC78CB" w:rsidP="00CC78CB">
      <w:pPr>
        <w:pStyle w:val="Listenabsatz"/>
        <w:numPr>
          <w:ilvl w:val="0"/>
          <w:numId w:val="22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6F6046">
        <w:rPr>
          <w:rFonts w:ascii="Arial" w:hAnsi="Arial" w:cs="Arial"/>
          <w:color w:val="4EA72E" w:themeColor="accent6"/>
          <w:sz w:val="22"/>
          <w:szCs w:val="22"/>
        </w:rPr>
        <w:t>Herausfordernd, da Wissenschaft durch Unsicherheit, Komplexität und Vorläufigkeit</w:t>
      </w:r>
    </w:p>
    <w:p w14:paraId="5DF1E3AF" w14:textId="209CBAF8" w:rsidR="00CC78CB" w:rsidRPr="006F6046" w:rsidRDefault="00CC78CB" w:rsidP="00CC78CB">
      <w:pPr>
        <w:pStyle w:val="Listenabsatz"/>
        <w:numPr>
          <w:ilvl w:val="0"/>
          <w:numId w:val="22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6F6046">
        <w:rPr>
          <w:rFonts w:ascii="Arial" w:hAnsi="Arial" w:cs="Arial"/>
          <w:color w:val="4EA72E" w:themeColor="accent6"/>
          <w:sz w:val="22"/>
          <w:szCs w:val="22"/>
        </w:rPr>
        <w:t>Corona-Pandemie Bedeutsamkeit von WK verdeutlicht</w:t>
      </w:r>
    </w:p>
    <w:p w14:paraId="14787594" w14:textId="772A538E" w:rsidR="00CC78CB" w:rsidRPr="006F6046" w:rsidRDefault="00CC78CB" w:rsidP="00CC78CB">
      <w:pPr>
        <w:pStyle w:val="Listenabsatz"/>
        <w:numPr>
          <w:ilvl w:val="0"/>
          <w:numId w:val="22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6F6046">
        <w:rPr>
          <w:rFonts w:ascii="Arial" w:hAnsi="Arial" w:cs="Arial"/>
          <w:color w:val="4EA72E" w:themeColor="accent6"/>
          <w:sz w:val="22"/>
          <w:szCs w:val="22"/>
        </w:rPr>
        <w:t>Forschung zu textbasierter WK</w:t>
      </w:r>
      <w:r w:rsidR="006F6046" w:rsidRPr="006F6046">
        <w:rPr>
          <w:rFonts w:ascii="Arial" w:hAnsi="Arial" w:cs="Arial"/>
          <w:color w:val="4EA72E" w:themeColor="accent6"/>
          <w:sz w:val="22"/>
          <w:szCs w:val="22"/>
        </w:rPr>
        <w:t>, gibt natürlich auch noch Videos, Podcasts etc.</w:t>
      </w:r>
    </w:p>
    <w:p w14:paraId="6977D7E8" w14:textId="6C437532" w:rsidR="00CC78CB" w:rsidRPr="006F6046" w:rsidRDefault="00CC78CB" w:rsidP="00CC78CB">
      <w:pPr>
        <w:pStyle w:val="Listenabsatz"/>
        <w:numPr>
          <w:ilvl w:val="0"/>
          <w:numId w:val="22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6F6046">
        <w:rPr>
          <w:rFonts w:ascii="Arial" w:hAnsi="Arial" w:cs="Arial"/>
          <w:color w:val="4EA72E" w:themeColor="accent6"/>
          <w:sz w:val="22"/>
          <w:szCs w:val="22"/>
        </w:rPr>
        <w:t>AVs</w:t>
      </w:r>
    </w:p>
    <w:p w14:paraId="141D1BF8" w14:textId="577CABD3" w:rsidR="00CC78CB" w:rsidRPr="006F6046" w:rsidRDefault="00CC78CB" w:rsidP="00CC78CB">
      <w:pPr>
        <w:pStyle w:val="Listenabsatz"/>
        <w:numPr>
          <w:ilvl w:val="1"/>
          <w:numId w:val="22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6F6046">
        <w:rPr>
          <w:rFonts w:ascii="Arial" w:hAnsi="Arial" w:cs="Arial"/>
          <w:color w:val="4EA72E" w:themeColor="accent6"/>
          <w:sz w:val="22"/>
          <w:szCs w:val="22"/>
        </w:rPr>
        <w:t>Verstehen/Wissen</w:t>
      </w:r>
    </w:p>
    <w:p w14:paraId="66971328" w14:textId="49664EB4" w:rsidR="00CC78CB" w:rsidRPr="006F6046" w:rsidRDefault="00CC78CB" w:rsidP="00CC78CB">
      <w:pPr>
        <w:pStyle w:val="Listenabsatz"/>
        <w:numPr>
          <w:ilvl w:val="1"/>
          <w:numId w:val="22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6F6046">
        <w:rPr>
          <w:rFonts w:ascii="Arial" w:hAnsi="Arial" w:cs="Arial"/>
          <w:color w:val="4EA72E" w:themeColor="accent6"/>
          <w:sz w:val="22"/>
          <w:szCs w:val="22"/>
        </w:rPr>
        <w:t>Einstellungen und Vertrauen</w:t>
      </w:r>
      <w:r w:rsidR="006F6046" w:rsidRPr="006F6046">
        <w:rPr>
          <w:rFonts w:ascii="Arial" w:hAnsi="Arial" w:cs="Arial"/>
          <w:color w:val="4EA72E" w:themeColor="accent6"/>
          <w:sz w:val="22"/>
          <w:szCs w:val="22"/>
        </w:rPr>
        <w:t xml:space="preserve"> (</w:t>
      </w:r>
      <w:r w:rsidR="006F6046">
        <w:rPr>
          <w:rFonts w:ascii="Arial" w:hAnsi="Arial" w:cs="Arial"/>
          <w:color w:val="4EA72E" w:themeColor="accent6"/>
          <w:sz w:val="22"/>
          <w:szCs w:val="22"/>
        </w:rPr>
        <w:t>Expertise, Integrität</w:t>
      </w:r>
      <w:r w:rsidR="00730425">
        <w:rPr>
          <w:rFonts w:ascii="Arial" w:hAnsi="Arial" w:cs="Arial"/>
          <w:color w:val="4EA72E" w:themeColor="accent6"/>
          <w:sz w:val="22"/>
          <w:szCs w:val="22"/>
        </w:rPr>
        <w:t xml:space="preserve"> (Werte und Normen)</w:t>
      </w:r>
      <w:r w:rsidR="006F6046">
        <w:rPr>
          <w:rFonts w:ascii="Arial" w:hAnsi="Arial" w:cs="Arial"/>
          <w:color w:val="4EA72E" w:themeColor="accent6"/>
          <w:sz w:val="22"/>
          <w:szCs w:val="22"/>
        </w:rPr>
        <w:t>, Benevolenz</w:t>
      </w:r>
      <w:r w:rsidR="00730425">
        <w:rPr>
          <w:rFonts w:ascii="Arial" w:hAnsi="Arial" w:cs="Arial"/>
          <w:color w:val="4EA72E" w:themeColor="accent6"/>
          <w:sz w:val="22"/>
          <w:szCs w:val="22"/>
        </w:rPr>
        <w:t xml:space="preserve"> (Interesse am Wohl der anderen) -&gt; </w:t>
      </w:r>
      <w:proofErr w:type="spellStart"/>
      <w:r w:rsidR="00730425">
        <w:rPr>
          <w:rFonts w:ascii="Arial" w:hAnsi="Arial" w:cs="Arial"/>
          <w:color w:val="4EA72E" w:themeColor="accent6"/>
          <w:sz w:val="22"/>
          <w:szCs w:val="22"/>
        </w:rPr>
        <w:t>smat</w:t>
      </w:r>
      <w:proofErr w:type="spellEnd"/>
      <w:r w:rsidR="00730425">
        <w:rPr>
          <w:rFonts w:ascii="Arial" w:hAnsi="Arial" w:cs="Arial"/>
          <w:color w:val="4EA72E" w:themeColor="accent6"/>
          <w:sz w:val="22"/>
          <w:szCs w:val="22"/>
        </w:rPr>
        <w:t xml:space="preserve"> but </w:t>
      </w:r>
      <w:proofErr w:type="spellStart"/>
      <w:r w:rsidR="00730425">
        <w:rPr>
          <w:rFonts w:ascii="Arial" w:hAnsi="Arial" w:cs="Arial"/>
          <w:color w:val="4EA72E" w:themeColor="accent6"/>
          <w:sz w:val="22"/>
          <w:szCs w:val="22"/>
        </w:rPr>
        <w:t>evil</w:t>
      </w:r>
      <w:proofErr w:type="spellEnd"/>
      <w:r w:rsidR="006F6046" w:rsidRPr="006F6046">
        <w:rPr>
          <w:rFonts w:ascii="Arial" w:hAnsi="Arial" w:cs="Arial"/>
          <w:color w:val="4EA72E" w:themeColor="accent6"/>
          <w:sz w:val="22"/>
          <w:szCs w:val="22"/>
        </w:rPr>
        <w:t>)</w:t>
      </w:r>
    </w:p>
    <w:p w14:paraId="02023C59" w14:textId="44B0551B" w:rsidR="00CC78CB" w:rsidRPr="006F6046" w:rsidRDefault="00CC78CB" w:rsidP="00CC78CB">
      <w:pPr>
        <w:pStyle w:val="Listenabsatz"/>
        <w:numPr>
          <w:ilvl w:val="1"/>
          <w:numId w:val="22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6F6046">
        <w:rPr>
          <w:rFonts w:ascii="Arial" w:hAnsi="Arial" w:cs="Arial"/>
          <w:color w:val="4EA72E" w:themeColor="accent6"/>
          <w:sz w:val="22"/>
          <w:szCs w:val="22"/>
        </w:rPr>
        <w:t>Intention und Verhalten</w:t>
      </w:r>
    </w:p>
    <w:p w14:paraId="77A9206F" w14:textId="43BE9C9F" w:rsidR="00CC78CB" w:rsidRPr="006F6046" w:rsidRDefault="00CC78CB" w:rsidP="00CC78CB">
      <w:pPr>
        <w:pStyle w:val="Listenabsatz"/>
        <w:numPr>
          <w:ilvl w:val="1"/>
          <w:numId w:val="22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6F6046">
        <w:rPr>
          <w:rFonts w:ascii="Arial" w:hAnsi="Arial" w:cs="Arial"/>
          <w:color w:val="4EA72E" w:themeColor="accent6"/>
          <w:sz w:val="22"/>
          <w:szCs w:val="22"/>
        </w:rPr>
        <w:t>Engagement (Interesse stimulieren)</w:t>
      </w:r>
    </w:p>
    <w:p w14:paraId="32E6790E" w14:textId="0F52A8A4" w:rsidR="00CC78CB" w:rsidRPr="006F6046" w:rsidRDefault="00CC78CB" w:rsidP="00CC78CB">
      <w:pPr>
        <w:pStyle w:val="Listenabsatz"/>
        <w:numPr>
          <w:ilvl w:val="0"/>
          <w:numId w:val="22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6F6046">
        <w:rPr>
          <w:rFonts w:ascii="Arial" w:hAnsi="Arial" w:cs="Arial"/>
          <w:color w:val="4EA72E" w:themeColor="accent6"/>
          <w:sz w:val="22"/>
          <w:szCs w:val="22"/>
        </w:rPr>
        <w:t>Evidenzbasierte Strategien</w:t>
      </w:r>
    </w:p>
    <w:p w14:paraId="6875E236" w14:textId="5EB06700" w:rsidR="00CC78CB" w:rsidRPr="006F6046" w:rsidRDefault="00CC78CB" w:rsidP="00CC78CB">
      <w:pPr>
        <w:pStyle w:val="Listenabsatz"/>
        <w:numPr>
          <w:ilvl w:val="1"/>
          <w:numId w:val="22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6F6046">
        <w:rPr>
          <w:rFonts w:ascii="Arial" w:hAnsi="Arial" w:cs="Arial"/>
          <w:color w:val="4EA72E" w:themeColor="accent6"/>
          <w:sz w:val="22"/>
          <w:szCs w:val="22"/>
        </w:rPr>
        <w:t>Fachsprache vermeiden, neutrale Sprache verwenden</w:t>
      </w:r>
    </w:p>
    <w:p w14:paraId="6824E42F" w14:textId="39A49960" w:rsidR="002F1989" w:rsidRPr="006F6046" w:rsidRDefault="002F1989" w:rsidP="002F1989">
      <w:pPr>
        <w:pStyle w:val="Listenabsatz"/>
        <w:numPr>
          <w:ilvl w:val="2"/>
          <w:numId w:val="22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6F6046">
        <w:rPr>
          <w:rFonts w:ascii="Arial" w:hAnsi="Arial" w:cs="Arial"/>
          <w:color w:val="4EA72E" w:themeColor="accent6"/>
          <w:sz w:val="22"/>
          <w:szCs w:val="22"/>
        </w:rPr>
        <w:t>Glossar, wenn Fachbegriffe benötigt werden</w:t>
      </w:r>
    </w:p>
    <w:p w14:paraId="6AD325EC" w14:textId="4E3775F4" w:rsidR="002F1989" w:rsidRPr="006F6046" w:rsidRDefault="002F1989" w:rsidP="002F1989">
      <w:pPr>
        <w:pStyle w:val="Listenabsatz"/>
        <w:numPr>
          <w:ilvl w:val="2"/>
          <w:numId w:val="22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6F6046">
        <w:rPr>
          <w:rFonts w:ascii="Arial" w:hAnsi="Arial" w:cs="Arial"/>
          <w:color w:val="4EA72E" w:themeColor="accent6"/>
          <w:sz w:val="22"/>
          <w:szCs w:val="22"/>
        </w:rPr>
        <w:t>Einfache Sprache kann aber auch dazu führen, dass die wahrgenommene Expertise sinkt und die eigene Kompetenz überschätzt wird (</w:t>
      </w:r>
      <w:proofErr w:type="spellStart"/>
      <w:r w:rsidRPr="006F6046">
        <w:rPr>
          <w:rFonts w:ascii="Arial" w:hAnsi="Arial" w:cs="Arial"/>
          <w:color w:val="4EA72E" w:themeColor="accent6"/>
          <w:sz w:val="22"/>
          <w:szCs w:val="22"/>
        </w:rPr>
        <w:t>easiness</w:t>
      </w:r>
      <w:proofErr w:type="spellEnd"/>
      <w:r w:rsidRPr="006F6046">
        <w:rPr>
          <w:rFonts w:ascii="Arial" w:hAnsi="Arial" w:cs="Arial"/>
          <w:color w:val="4EA72E" w:themeColor="accent6"/>
          <w:sz w:val="22"/>
          <w:szCs w:val="22"/>
        </w:rPr>
        <w:t xml:space="preserve"> </w:t>
      </w:r>
      <w:proofErr w:type="spellStart"/>
      <w:r w:rsidRPr="006F6046">
        <w:rPr>
          <w:rFonts w:ascii="Arial" w:hAnsi="Arial" w:cs="Arial"/>
          <w:color w:val="4EA72E" w:themeColor="accent6"/>
          <w:sz w:val="22"/>
          <w:szCs w:val="22"/>
        </w:rPr>
        <w:t>effect</w:t>
      </w:r>
      <w:proofErr w:type="spellEnd"/>
      <w:r w:rsidRPr="006F6046">
        <w:rPr>
          <w:rFonts w:ascii="Arial" w:hAnsi="Arial" w:cs="Arial"/>
          <w:color w:val="4EA72E" w:themeColor="accent6"/>
          <w:sz w:val="22"/>
          <w:szCs w:val="22"/>
        </w:rPr>
        <w:t>)</w:t>
      </w:r>
      <w:r w:rsidR="00296896" w:rsidRPr="006F6046">
        <w:rPr>
          <w:rFonts w:ascii="Arial" w:hAnsi="Arial" w:cs="Arial"/>
          <w:color w:val="4EA72E" w:themeColor="accent6"/>
          <w:sz w:val="22"/>
          <w:szCs w:val="22"/>
        </w:rPr>
        <w:t xml:space="preserve"> </w:t>
      </w:r>
      <w:r w:rsidR="00296896" w:rsidRPr="006F6046">
        <w:rPr>
          <w:rFonts w:ascii="Arial" w:hAnsi="Arial" w:cs="Arial"/>
          <w:color w:val="4EA72E" w:themeColor="accent6"/>
          <w:sz w:val="22"/>
          <w:szCs w:val="22"/>
        </w:rPr>
        <w:sym w:font="Wingdings" w:char="F0E0"/>
      </w:r>
      <w:r w:rsidR="00296896" w:rsidRPr="006F6046">
        <w:rPr>
          <w:rFonts w:ascii="Arial" w:hAnsi="Arial" w:cs="Arial"/>
          <w:color w:val="4EA72E" w:themeColor="accent6"/>
          <w:sz w:val="22"/>
          <w:szCs w:val="22"/>
        </w:rPr>
        <w:t xml:space="preserve"> Verstehen</w:t>
      </w:r>
    </w:p>
    <w:p w14:paraId="54F36EF8" w14:textId="5837C8EE" w:rsidR="00CC78CB" w:rsidRPr="006F6046" w:rsidRDefault="00CC78CB" w:rsidP="00CC78CB">
      <w:pPr>
        <w:pStyle w:val="Listenabsatz"/>
        <w:numPr>
          <w:ilvl w:val="1"/>
          <w:numId w:val="22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6F6046">
        <w:rPr>
          <w:rFonts w:ascii="Arial" w:hAnsi="Arial" w:cs="Arial"/>
          <w:color w:val="4EA72E" w:themeColor="accent6"/>
          <w:sz w:val="22"/>
          <w:szCs w:val="22"/>
        </w:rPr>
        <w:t>Texte strukturieren</w:t>
      </w:r>
      <w:r w:rsidR="00296896" w:rsidRPr="006F6046">
        <w:rPr>
          <w:rFonts w:ascii="Arial" w:hAnsi="Arial" w:cs="Arial"/>
          <w:color w:val="4EA72E" w:themeColor="accent6"/>
          <w:sz w:val="22"/>
          <w:szCs w:val="22"/>
        </w:rPr>
        <w:t xml:space="preserve"> </w:t>
      </w:r>
      <w:r w:rsidR="00296896" w:rsidRPr="006F6046">
        <w:rPr>
          <w:rFonts w:ascii="Arial" w:hAnsi="Arial" w:cs="Arial"/>
          <w:color w:val="4EA72E" w:themeColor="accent6"/>
          <w:sz w:val="22"/>
          <w:szCs w:val="22"/>
        </w:rPr>
        <w:sym w:font="Wingdings" w:char="F0E0"/>
      </w:r>
      <w:r w:rsidR="00296896" w:rsidRPr="006F6046">
        <w:rPr>
          <w:rFonts w:ascii="Arial" w:hAnsi="Arial" w:cs="Arial"/>
          <w:color w:val="4EA72E" w:themeColor="accent6"/>
          <w:sz w:val="22"/>
          <w:szCs w:val="22"/>
        </w:rPr>
        <w:t xml:space="preserve"> Verstehen </w:t>
      </w:r>
    </w:p>
    <w:p w14:paraId="4E4300D5" w14:textId="5D824E36" w:rsidR="00CC78CB" w:rsidRPr="006F6046" w:rsidRDefault="00CC78CB" w:rsidP="00CC78CB">
      <w:pPr>
        <w:pStyle w:val="Listenabsatz"/>
        <w:numPr>
          <w:ilvl w:val="1"/>
          <w:numId w:val="22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6F6046">
        <w:rPr>
          <w:rFonts w:ascii="Arial" w:hAnsi="Arial" w:cs="Arial"/>
          <w:color w:val="4EA72E" w:themeColor="accent6"/>
          <w:sz w:val="22"/>
          <w:szCs w:val="22"/>
        </w:rPr>
        <w:t>Zitate und Expertenquellen integrieren</w:t>
      </w:r>
      <w:r w:rsidR="00296896" w:rsidRPr="006F6046">
        <w:rPr>
          <w:rFonts w:ascii="Arial" w:hAnsi="Arial" w:cs="Arial"/>
          <w:color w:val="4EA72E" w:themeColor="accent6"/>
          <w:sz w:val="22"/>
          <w:szCs w:val="22"/>
        </w:rPr>
        <w:t xml:space="preserve"> </w:t>
      </w:r>
      <w:r w:rsidR="00296896" w:rsidRPr="006F6046">
        <w:rPr>
          <w:rFonts w:ascii="Arial" w:hAnsi="Arial" w:cs="Arial"/>
          <w:color w:val="4EA72E" w:themeColor="accent6"/>
          <w:sz w:val="22"/>
          <w:szCs w:val="22"/>
        </w:rPr>
        <w:sym w:font="Wingdings" w:char="F0E0"/>
      </w:r>
      <w:r w:rsidR="00296896" w:rsidRPr="006F6046">
        <w:rPr>
          <w:rFonts w:ascii="Arial" w:hAnsi="Arial" w:cs="Arial"/>
          <w:color w:val="4EA72E" w:themeColor="accent6"/>
          <w:sz w:val="22"/>
          <w:szCs w:val="22"/>
        </w:rPr>
        <w:t xml:space="preserve"> Vertrauen und Einstellungen zu beeinflussen</w:t>
      </w:r>
    </w:p>
    <w:p w14:paraId="61142644" w14:textId="4CC7E0B5" w:rsidR="00296896" w:rsidRPr="006F6046" w:rsidRDefault="00296896" w:rsidP="00CC78CB">
      <w:pPr>
        <w:pStyle w:val="Listenabsatz"/>
        <w:numPr>
          <w:ilvl w:val="1"/>
          <w:numId w:val="22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6F6046">
        <w:rPr>
          <w:rFonts w:ascii="Arial" w:hAnsi="Arial" w:cs="Arial"/>
          <w:color w:val="4EA72E" w:themeColor="accent6"/>
          <w:sz w:val="22"/>
          <w:szCs w:val="22"/>
        </w:rPr>
        <w:t xml:space="preserve">Infos zu Methode der Studie </w:t>
      </w:r>
      <w:r w:rsidRPr="006F6046">
        <w:rPr>
          <w:rFonts w:ascii="Arial" w:hAnsi="Arial" w:cs="Arial"/>
          <w:color w:val="4EA72E" w:themeColor="accent6"/>
          <w:sz w:val="22"/>
          <w:szCs w:val="22"/>
        </w:rPr>
        <w:sym w:font="Wingdings" w:char="F0E0"/>
      </w:r>
      <w:r w:rsidRPr="006F6046">
        <w:rPr>
          <w:rFonts w:ascii="Arial" w:hAnsi="Arial" w:cs="Arial"/>
          <w:color w:val="4EA72E" w:themeColor="accent6"/>
          <w:sz w:val="22"/>
          <w:szCs w:val="22"/>
        </w:rPr>
        <w:t xml:space="preserve"> höheres Vertrauen</w:t>
      </w:r>
    </w:p>
    <w:p w14:paraId="607AF310" w14:textId="271BEE6E" w:rsidR="00296896" w:rsidRPr="006F6046" w:rsidRDefault="00296896" w:rsidP="00CC78CB">
      <w:pPr>
        <w:pStyle w:val="Listenabsatz"/>
        <w:numPr>
          <w:ilvl w:val="1"/>
          <w:numId w:val="22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6F6046">
        <w:rPr>
          <w:rFonts w:ascii="Arial" w:hAnsi="Arial" w:cs="Arial"/>
          <w:color w:val="4EA72E" w:themeColor="accent6"/>
          <w:sz w:val="22"/>
          <w:szCs w:val="22"/>
        </w:rPr>
        <w:t>Statistische numerische Fakten berichten</w:t>
      </w:r>
    </w:p>
    <w:p w14:paraId="41C4ADC5" w14:textId="4C9A4ED1" w:rsidR="00CC78CB" w:rsidRPr="006F6046" w:rsidRDefault="00CC78CB" w:rsidP="00CC78CB">
      <w:pPr>
        <w:pStyle w:val="Listenabsatz"/>
        <w:numPr>
          <w:ilvl w:val="1"/>
          <w:numId w:val="22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6F6046">
        <w:rPr>
          <w:rFonts w:ascii="Arial" w:hAnsi="Arial" w:cs="Arial"/>
          <w:color w:val="4EA72E" w:themeColor="accent6"/>
          <w:sz w:val="22"/>
          <w:szCs w:val="22"/>
        </w:rPr>
        <w:t>achtsam</w:t>
      </w:r>
      <w:r w:rsidRPr="006F6046">
        <w:rPr>
          <w:rFonts w:ascii="Arial" w:hAnsi="Arial" w:cs="Arial"/>
          <w:color w:val="4EA72E" w:themeColor="accent6"/>
          <w:sz w:val="22"/>
          <w:szCs w:val="22"/>
        </w:rPr>
        <w:t xml:space="preserve"> wie und wann man auf Konflikte oder Unsicherheiten in der Wissenschaft </w:t>
      </w:r>
      <w:proofErr w:type="gramStart"/>
      <w:r w:rsidRPr="006F6046">
        <w:rPr>
          <w:rFonts w:ascii="Arial" w:hAnsi="Arial" w:cs="Arial"/>
          <w:color w:val="4EA72E" w:themeColor="accent6"/>
          <w:sz w:val="22"/>
          <w:szCs w:val="22"/>
        </w:rPr>
        <w:t>hinweist</w:t>
      </w:r>
      <w:proofErr w:type="gramEnd"/>
      <w:r w:rsidR="00296896" w:rsidRPr="006F6046">
        <w:rPr>
          <w:rFonts w:ascii="Arial" w:hAnsi="Arial" w:cs="Arial"/>
          <w:color w:val="4EA72E" w:themeColor="accent6"/>
          <w:sz w:val="22"/>
          <w:szCs w:val="22"/>
        </w:rPr>
        <w:t xml:space="preserve"> </w:t>
      </w:r>
      <w:r w:rsidR="00296896" w:rsidRPr="006F6046">
        <w:rPr>
          <w:rFonts w:ascii="Arial" w:hAnsi="Arial" w:cs="Arial"/>
          <w:color w:val="4EA72E" w:themeColor="accent6"/>
          <w:sz w:val="22"/>
          <w:szCs w:val="22"/>
        </w:rPr>
        <w:sym w:font="Wingdings" w:char="F0E0"/>
      </w:r>
      <w:r w:rsidR="00296896" w:rsidRPr="006F6046">
        <w:rPr>
          <w:rFonts w:ascii="Arial" w:hAnsi="Arial" w:cs="Arial"/>
          <w:color w:val="4EA72E" w:themeColor="accent6"/>
          <w:sz w:val="22"/>
          <w:szCs w:val="22"/>
        </w:rPr>
        <w:t xml:space="preserve"> Konsens steigert z.B. Vertrauen, ist aber häufig nicht gegeben</w:t>
      </w:r>
    </w:p>
    <w:p w14:paraId="4BA2AA62" w14:textId="67B378FA" w:rsidR="00296896" w:rsidRPr="006F6046" w:rsidRDefault="00296896" w:rsidP="00CC78CB">
      <w:pPr>
        <w:pStyle w:val="Listenabsatz"/>
        <w:numPr>
          <w:ilvl w:val="1"/>
          <w:numId w:val="22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6F6046">
        <w:rPr>
          <w:rFonts w:ascii="Arial" w:hAnsi="Arial" w:cs="Arial"/>
          <w:color w:val="4EA72E" w:themeColor="accent6"/>
          <w:sz w:val="22"/>
          <w:szCs w:val="22"/>
        </w:rPr>
        <w:t xml:space="preserve">Nennen von Limitationen und Vorbehalte </w:t>
      </w:r>
      <w:r w:rsidRPr="006F6046">
        <w:rPr>
          <w:rFonts w:ascii="Arial" w:hAnsi="Arial" w:cs="Arial"/>
          <w:color w:val="4EA72E" w:themeColor="accent6"/>
          <w:sz w:val="22"/>
          <w:szCs w:val="22"/>
        </w:rPr>
        <w:sym w:font="Wingdings" w:char="F0E0"/>
      </w:r>
      <w:r w:rsidRPr="006F6046">
        <w:rPr>
          <w:rFonts w:ascii="Arial" w:hAnsi="Arial" w:cs="Arial"/>
          <w:color w:val="4EA72E" w:themeColor="accent6"/>
          <w:sz w:val="22"/>
          <w:szCs w:val="22"/>
        </w:rPr>
        <w:t xml:space="preserve"> positive Auswirkungen z.B. auf wahrgenommene Qualität </w:t>
      </w:r>
    </w:p>
    <w:p w14:paraId="6BF31D58" w14:textId="116C086A" w:rsidR="00296896" w:rsidRPr="006F6046" w:rsidRDefault="00296896" w:rsidP="00CC78CB">
      <w:pPr>
        <w:pStyle w:val="Listenabsatz"/>
        <w:numPr>
          <w:ilvl w:val="1"/>
          <w:numId w:val="22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6F6046">
        <w:rPr>
          <w:rFonts w:ascii="Arial" w:hAnsi="Arial" w:cs="Arial"/>
          <w:color w:val="4EA72E" w:themeColor="accent6"/>
          <w:sz w:val="22"/>
          <w:szCs w:val="22"/>
        </w:rPr>
        <w:t>Achtsam mit kausalen Beziehungen umgehen und nur korrekt verwenden, da hier Laien sehr sensitiv für solche kausalen Beziehungen sind</w:t>
      </w:r>
    </w:p>
    <w:p w14:paraId="46E14386" w14:textId="6E77D6E5" w:rsidR="00CC78CB" w:rsidRPr="006F6046" w:rsidRDefault="00CC78CB" w:rsidP="00CC78CB">
      <w:pPr>
        <w:pStyle w:val="Listenabsatz"/>
        <w:numPr>
          <w:ilvl w:val="1"/>
          <w:numId w:val="22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6F6046">
        <w:rPr>
          <w:rFonts w:ascii="Arial" w:hAnsi="Arial" w:cs="Arial"/>
          <w:color w:val="4EA72E" w:themeColor="accent6"/>
          <w:sz w:val="22"/>
          <w:szCs w:val="22"/>
        </w:rPr>
        <w:t>Open Science Prinzipien und Replizierbarkeit hervorheben</w:t>
      </w:r>
    </w:p>
    <w:p w14:paraId="478B27CC" w14:textId="65122934" w:rsidR="006F6046" w:rsidRPr="006F6046" w:rsidRDefault="006F6046" w:rsidP="00CC78CB">
      <w:pPr>
        <w:pStyle w:val="Listenabsatz"/>
        <w:numPr>
          <w:ilvl w:val="1"/>
          <w:numId w:val="22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6F6046">
        <w:rPr>
          <w:rFonts w:ascii="Arial" w:hAnsi="Arial" w:cs="Arial"/>
          <w:color w:val="4EA72E" w:themeColor="accent6"/>
          <w:sz w:val="22"/>
          <w:szCs w:val="22"/>
        </w:rPr>
        <w:t>Unterscheiden sich möglicherweise je nachdem wie kontrovers die Themen sind</w:t>
      </w:r>
    </w:p>
    <w:p w14:paraId="3D5E5548" w14:textId="29DD6AB0" w:rsidR="006F6046" w:rsidRPr="006F6046" w:rsidRDefault="006F6046" w:rsidP="00CC78CB">
      <w:pPr>
        <w:pStyle w:val="Listenabsatz"/>
        <w:numPr>
          <w:ilvl w:val="1"/>
          <w:numId w:val="22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6F6046">
        <w:rPr>
          <w:rFonts w:ascii="Arial" w:hAnsi="Arial" w:cs="Arial"/>
          <w:color w:val="4EA72E" w:themeColor="accent6"/>
          <w:sz w:val="22"/>
          <w:szCs w:val="22"/>
        </w:rPr>
        <w:t>Wissenschaftskommunikation auf das entsprechende Publikum zuschneiden</w:t>
      </w:r>
    </w:p>
    <w:p w14:paraId="3FB905E5" w14:textId="77777777" w:rsidR="002E6DBF" w:rsidRPr="002E6DBF" w:rsidRDefault="002E6DBF" w:rsidP="002E6DBF">
      <w:pPr>
        <w:pStyle w:val="Listenabsatz"/>
        <w:rPr>
          <w:rFonts w:ascii="Arial" w:hAnsi="Arial" w:cs="Arial"/>
          <w:color w:val="000000" w:themeColor="text1"/>
          <w:sz w:val="22"/>
          <w:szCs w:val="22"/>
        </w:rPr>
      </w:pPr>
    </w:p>
    <w:p w14:paraId="05B3044F" w14:textId="594F823D" w:rsidR="002E6DBF" w:rsidRPr="002812FB" w:rsidRDefault="002E6DBF" w:rsidP="00827543">
      <w:pPr>
        <w:pStyle w:val="Listenabsatz"/>
        <w:numPr>
          <w:ilvl w:val="0"/>
          <w:numId w:val="1"/>
        </w:numPr>
        <w:rPr>
          <w:rFonts w:ascii="Arial" w:hAnsi="Arial" w:cs="Arial"/>
          <w:b/>
          <w:bCs/>
          <w:color w:val="4EA72E" w:themeColor="accent6"/>
          <w:sz w:val="22"/>
          <w:szCs w:val="22"/>
        </w:rPr>
      </w:pPr>
      <w:r w:rsidRPr="002812FB">
        <w:rPr>
          <w:rFonts w:ascii="Arial" w:hAnsi="Arial" w:cs="Arial"/>
          <w:b/>
          <w:bCs/>
          <w:color w:val="4EA72E" w:themeColor="accent6"/>
          <w:sz w:val="22"/>
          <w:szCs w:val="22"/>
        </w:rPr>
        <w:t>Konkretere Ableitung des Themas aus EIP?</w:t>
      </w:r>
    </w:p>
    <w:p w14:paraId="0CA060B5" w14:textId="77777777" w:rsidR="009B641D" w:rsidRPr="002812FB" w:rsidRDefault="009B641D" w:rsidP="009B641D">
      <w:pPr>
        <w:rPr>
          <w:rFonts w:ascii="Arial" w:hAnsi="Arial" w:cs="Arial"/>
          <w:color w:val="4EA72E" w:themeColor="accent6"/>
          <w:sz w:val="22"/>
          <w:szCs w:val="22"/>
        </w:rPr>
      </w:pPr>
    </w:p>
    <w:p w14:paraId="660E902B" w14:textId="3056D463" w:rsidR="009B641D" w:rsidRPr="002812FB" w:rsidRDefault="009B641D" w:rsidP="009B641D">
      <w:pPr>
        <w:pStyle w:val="Listenabsatz"/>
        <w:numPr>
          <w:ilvl w:val="0"/>
          <w:numId w:val="13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2812FB">
        <w:rPr>
          <w:rFonts w:ascii="Arial" w:hAnsi="Arial" w:cs="Arial"/>
          <w:color w:val="4EA72E" w:themeColor="accent6"/>
          <w:sz w:val="22"/>
          <w:szCs w:val="22"/>
        </w:rPr>
        <w:lastRenderedPageBreak/>
        <w:t>Neben den genannten Punkten</w:t>
      </w:r>
    </w:p>
    <w:p w14:paraId="49C54471" w14:textId="58C19748" w:rsidR="009B641D" w:rsidRPr="002812FB" w:rsidRDefault="009B641D" w:rsidP="009B641D">
      <w:pPr>
        <w:pStyle w:val="Listenabsatz"/>
        <w:numPr>
          <w:ilvl w:val="1"/>
          <w:numId w:val="13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2812FB">
        <w:rPr>
          <w:rFonts w:ascii="Arial" w:hAnsi="Arial" w:cs="Arial"/>
          <w:color w:val="4EA72E" w:themeColor="accent6"/>
          <w:sz w:val="22"/>
          <w:szCs w:val="22"/>
        </w:rPr>
        <w:t>Verstärkte praktische WK, aber kaum empirisch gestützte Aufbereitung</w:t>
      </w:r>
    </w:p>
    <w:p w14:paraId="3CF3F199" w14:textId="721A3B9D" w:rsidR="009B641D" w:rsidRPr="002812FB" w:rsidRDefault="009B641D" w:rsidP="009B641D">
      <w:pPr>
        <w:pStyle w:val="Listenabsatz"/>
        <w:numPr>
          <w:ilvl w:val="1"/>
          <w:numId w:val="13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2812FB">
        <w:rPr>
          <w:rFonts w:ascii="Arial" w:hAnsi="Arial" w:cs="Arial"/>
          <w:color w:val="4EA72E" w:themeColor="accent6"/>
          <w:sz w:val="22"/>
          <w:szCs w:val="22"/>
        </w:rPr>
        <w:t>Großes Potenzial intern valide Studienergebnisse zu generieren</w:t>
      </w:r>
    </w:p>
    <w:p w14:paraId="5BD46792" w14:textId="7F5580BC" w:rsidR="009B641D" w:rsidRPr="002812FB" w:rsidRDefault="002812FB" w:rsidP="009B641D">
      <w:pPr>
        <w:pStyle w:val="Listenabsatz"/>
        <w:numPr>
          <w:ilvl w:val="1"/>
          <w:numId w:val="13"/>
        </w:numPr>
        <w:rPr>
          <w:rFonts w:ascii="Arial" w:hAnsi="Arial" w:cs="Arial"/>
          <w:color w:val="4EA72E" w:themeColor="accent6"/>
          <w:sz w:val="22"/>
          <w:szCs w:val="22"/>
        </w:rPr>
      </w:pPr>
      <w:proofErr w:type="spellStart"/>
      <w:r w:rsidRPr="002812FB">
        <w:rPr>
          <w:rFonts w:ascii="Arial" w:hAnsi="Arial" w:cs="Arial"/>
          <w:color w:val="4EA72E" w:themeColor="accent6"/>
          <w:sz w:val="22"/>
          <w:szCs w:val="22"/>
        </w:rPr>
        <w:t>Ressoursenschonender</w:t>
      </w:r>
      <w:proofErr w:type="spellEnd"/>
    </w:p>
    <w:p w14:paraId="0A51082D" w14:textId="77777777" w:rsidR="002812FB" w:rsidRPr="002812FB" w:rsidRDefault="002812FB" w:rsidP="002812FB">
      <w:pPr>
        <w:pStyle w:val="Listenabsatz"/>
        <w:numPr>
          <w:ilvl w:val="2"/>
          <w:numId w:val="13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2812FB">
        <w:rPr>
          <w:rFonts w:ascii="Arial" w:hAnsi="Arial" w:cs="Arial"/>
          <w:color w:val="4EA72E" w:themeColor="accent6"/>
          <w:sz w:val="22"/>
          <w:szCs w:val="22"/>
        </w:rPr>
        <w:t>Nicht nur weniger zeitintensiv wie langfristige RPP</w:t>
      </w:r>
    </w:p>
    <w:p w14:paraId="571DF2D2" w14:textId="0DBF67C2" w:rsidR="002812FB" w:rsidRPr="002812FB" w:rsidRDefault="002812FB" w:rsidP="002812FB">
      <w:pPr>
        <w:pStyle w:val="Listenabsatz"/>
        <w:numPr>
          <w:ilvl w:val="2"/>
          <w:numId w:val="13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2812FB">
        <w:rPr>
          <w:rFonts w:ascii="Arial" w:hAnsi="Arial" w:cs="Arial"/>
          <w:color w:val="4EA72E" w:themeColor="accent6"/>
          <w:sz w:val="22"/>
          <w:szCs w:val="22"/>
        </w:rPr>
        <w:t xml:space="preserve">Auch ressourcensparender für Lehrpersonen – in der </w:t>
      </w:r>
      <w:proofErr w:type="spellStart"/>
      <w:r w:rsidRPr="002812FB">
        <w:rPr>
          <w:rFonts w:ascii="Arial" w:hAnsi="Arial" w:cs="Arial"/>
          <w:color w:val="4EA72E" w:themeColor="accent6"/>
          <w:sz w:val="22"/>
          <w:szCs w:val="22"/>
        </w:rPr>
        <w:t>Debiasing</w:t>
      </w:r>
      <w:proofErr w:type="spellEnd"/>
      <w:r w:rsidRPr="002812FB">
        <w:rPr>
          <w:rFonts w:ascii="Arial" w:hAnsi="Arial" w:cs="Arial"/>
          <w:color w:val="4EA72E" w:themeColor="accent6"/>
          <w:sz w:val="22"/>
          <w:szCs w:val="22"/>
        </w:rPr>
        <w:t xml:space="preserve"> Literatur spricht man von </w:t>
      </w:r>
      <w:proofErr w:type="spellStart"/>
      <w:r w:rsidRPr="002812FB">
        <w:rPr>
          <w:rFonts w:ascii="Arial" w:hAnsi="Arial" w:cs="Arial"/>
          <w:color w:val="4EA72E" w:themeColor="accent6"/>
          <w:sz w:val="22"/>
          <w:szCs w:val="22"/>
        </w:rPr>
        <w:t>debiasing</w:t>
      </w:r>
      <w:proofErr w:type="spellEnd"/>
      <w:r w:rsidRPr="002812FB">
        <w:rPr>
          <w:rFonts w:ascii="Arial" w:hAnsi="Arial" w:cs="Arial"/>
          <w:color w:val="4EA72E" w:themeColor="accent6"/>
          <w:sz w:val="22"/>
          <w:szCs w:val="22"/>
        </w:rPr>
        <w:t xml:space="preserve"> </w:t>
      </w:r>
      <w:proofErr w:type="spellStart"/>
      <w:r w:rsidRPr="002812FB">
        <w:rPr>
          <w:rFonts w:ascii="Arial" w:hAnsi="Arial" w:cs="Arial"/>
          <w:color w:val="4EA72E" w:themeColor="accent6"/>
          <w:sz w:val="22"/>
          <w:szCs w:val="22"/>
        </w:rPr>
        <w:t>the</w:t>
      </w:r>
      <w:proofErr w:type="spellEnd"/>
      <w:r w:rsidRPr="002812FB">
        <w:rPr>
          <w:rFonts w:ascii="Arial" w:hAnsi="Arial" w:cs="Arial"/>
          <w:color w:val="4EA72E" w:themeColor="accent6"/>
          <w:sz w:val="22"/>
          <w:szCs w:val="22"/>
        </w:rPr>
        <w:t xml:space="preserve"> </w:t>
      </w:r>
      <w:proofErr w:type="spellStart"/>
      <w:r w:rsidRPr="002812FB">
        <w:rPr>
          <w:rFonts w:ascii="Arial" w:hAnsi="Arial" w:cs="Arial"/>
          <w:color w:val="4EA72E" w:themeColor="accent6"/>
          <w:sz w:val="22"/>
          <w:szCs w:val="22"/>
        </w:rPr>
        <w:t>person</w:t>
      </w:r>
      <w:proofErr w:type="spellEnd"/>
      <w:r w:rsidRPr="002812FB">
        <w:rPr>
          <w:rFonts w:ascii="Arial" w:hAnsi="Arial" w:cs="Arial"/>
          <w:color w:val="4EA72E" w:themeColor="accent6"/>
          <w:sz w:val="22"/>
          <w:szCs w:val="22"/>
        </w:rPr>
        <w:t xml:space="preserve"> vs. </w:t>
      </w:r>
      <w:proofErr w:type="spellStart"/>
      <w:r w:rsidRPr="002812FB">
        <w:rPr>
          <w:rFonts w:ascii="Arial" w:hAnsi="Arial" w:cs="Arial"/>
          <w:color w:val="4EA72E" w:themeColor="accent6"/>
          <w:sz w:val="22"/>
          <w:szCs w:val="22"/>
        </w:rPr>
        <w:t>debiasing</w:t>
      </w:r>
      <w:proofErr w:type="spellEnd"/>
      <w:r w:rsidRPr="002812FB">
        <w:rPr>
          <w:rFonts w:ascii="Arial" w:hAnsi="Arial" w:cs="Arial"/>
          <w:color w:val="4EA72E" w:themeColor="accent6"/>
          <w:sz w:val="22"/>
          <w:szCs w:val="22"/>
        </w:rPr>
        <w:t xml:space="preserve"> </w:t>
      </w:r>
      <w:proofErr w:type="spellStart"/>
      <w:r w:rsidRPr="002812FB">
        <w:rPr>
          <w:rFonts w:ascii="Arial" w:hAnsi="Arial" w:cs="Arial"/>
          <w:color w:val="4EA72E" w:themeColor="accent6"/>
          <w:sz w:val="22"/>
          <w:szCs w:val="22"/>
        </w:rPr>
        <w:t>the</w:t>
      </w:r>
      <w:proofErr w:type="spellEnd"/>
      <w:r w:rsidRPr="002812FB">
        <w:rPr>
          <w:rFonts w:ascii="Arial" w:hAnsi="Arial" w:cs="Arial"/>
          <w:color w:val="4EA72E" w:themeColor="accent6"/>
          <w:sz w:val="22"/>
          <w:szCs w:val="22"/>
        </w:rPr>
        <w:t xml:space="preserve"> </w:t>
      </w:r>
      <w:proofErr w:type="spellStart"/>
      <w:r w:rsidRPr="002812FB">
        <w:rPr>
          <w:rFonts w:ascii="Arial" w:hAnsi="Arial" w:cs="Arial"/>
          <w:color w:val="4EA72E" w:themeColor="accent6"/>
          <w:sz w:val="22"/>
          <w:szCs w:val="22"/>
        </w:rPr>
        <w:t>situation</w:t>
      </w:r>
      <w:proofErr w:type="spellEnd"/>
      <w:r w:rsidRPr="002812FB">
        <w:rPr>
          <w:rFonts w:ascii="Arial" w:hAnsi="Arial" w:cs="Arial"/>
          <w:color w:val="4EA72E" w:themeColor="accent6"/>
          <w:sz w:val="22"/>
          <w:szCs w:val="22"/>
        </w:rPr>
        <w:t>/</w:t>
      </w:r>
      <w:proofErr w:type="spellStart"/>
      <w:r w:rsidRPr="002812FB">
        <w:rPr>
          <w:rFonts w:ascii="Arial" w:hAnsi="Arial" w:cs="Arial"/>
          <w:color w:val="4EA72E" w:themeColor="accent6"/>
          <w:sz w:val="22"/>
          <w:szCs w:val="22"/>
        </w:rPr>
        <w:t>environment</w:t>
      </w:r>
      <w:proofErr w:type="spellEnd"/>
      <w:r w:rsidRPr="002812FB">
        <w:rPr>
          <w:rFonts w:ascii="Arial" w:hAnsi="Arial" w:cs="Arial"/>
          <w:color w:val="4EA72E" w:themeColor="accent6"/>
          <w:sz w:val="22"/>
          <w:szCs w:val="22"/>
        </w:rPr>
        <w:t xml:space="preserve">; in einem komplexen Feld wie </w:t>
      </w:r>
      <w:proofErr w:type="gramStart"/>
      <w:r w:rsidRPr="002812FB">
        <w:rPr>
          <w:rFonts w:ascii="Arial" w:hAnsi="Arial" w:cs="Arial"/>
          <w:color w:val="4EA72E" w:themeColor="accent6"/>
          <w:sz w:val="22"/>
          <w:szCs w:val="22"/>
        </w:rPr>
        <w:t>diesem sinnvoll Lehrpersonen</w:t>
      </w:r>
      <w:proofErr w:type="gramEnd"/>
      <w:r w:rsidRPr="002812FB">
        <w:rPr>
          <w:rFonts w:ascii="Arial" w:hAnsi="Arial" w:cs="Arial"/>
          <w:color w:val="4EA72E" w:themeColor="accent6"/>
          <w:sz w:val="22"/>
          <w:szCs w:val="22"/>
        </w:rPr>
        <w:t xml:space="preserve"> zu entlasten</w:t>
      </w:r>
    </w:p>
    <w:p w14:paraId="25B8EECF" w14:textId="41945D5D" w:rsidR="002812FB" w:rsidRPr="002812FB" w:rsidRDefault="002812FB" w:rsidP="002812FB">
      <w:pPr>
        <w:pStyle w:val="Listenabsatz"/>
        <w:numPr>
          <w:ilvl w:val="1"/>
          <w:numId w:val="13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2812FB">
        <w:rPr>
          <w:rFonts w:ascii="Arial" w:hAnsi="Arial" w:cs="Arial"/>
          <w:color w:val="4EA72E" w:themeColor="accent6"/>
          <w:sz w:val="22"/>
          <w:szCs w:val="22"/>
        </w:rPr>
        <w:t xml:space="preserve">Pragmatisch: Leichterer Feldzugang </w:t>
      </w:r>
    </w:p>
    <w:p w14:paraId="35873042" w14:textId="77777777" w:rsidR="00644398" w:rsidRDefault="00644398" w:rsidP="00644398">
      <w:pPr>
        <w:pStyle w:val="Listenabsatz"/>
        <w:rPr>
          <w:rFonts w:ascii="Arial" w:hAnsi="Arial" w:cs="Arial"/>
          <w:color w:val="000000" w:themeColor="text1"/>
          <w:sz w:val="22"/>
          <w:szCs w:val="22"/>
        </w:rPr>
      </w:pPr>
    </w:p>
    <w:p w14:paraId="1BBA6F38" w14:textId="10984787" w:rsidR="00296896" w:rsidRPr="00856806" w:rsidRDefault="00296896" w:rsidP="00644398">
      <w:pPr>
        <w:pStyle w:val="Listenabsatz"/>
        <w:rPr>
          <w:rFonts w:ascii="Arial" w:hAnsi="Arial" w:cs="Arial"/>
          <w:color w:val="4EA72E" w:themeColor="accent6"/>
          <w:sz w:val="22"/>
          <w:szCs w:val="22"/>
          <w:lang w:val="en-US"/>
        </w:rPr>
      </w:pPr>
      <w:r w:rsidRPr="00856806">
        <w:rPr>
          <w:rFonts w:ascii="Arial" w:hAnsi="Arial" w:cs="Arial"/>
          <w:color w:val="4EA72E" w:themeColor="accent6"/>
          <w:sz w:val="22"/>
          <w:szCs w:val="22"/>
          <w:lang w:val="en-US"/>
        </w:rPr>
        <w:t>„</w:t>
      </w:r>
      <w:r w:rsidRPr="00856806">
        <w:rPr>
          <w:rFonts w:ascii="Arial" w:hAnsi="Arial" w:cs="Arial"/>
          <w:color w:val="4EA72E" w:themeColor="accent6"/>
          <w:sz w:val="22"/>
          <w:szCs w:val="22"/>
          <w:lang w:val="en-US"/>
        </w:rPr>
        <w:t>Rather than assuming that the audience is incapable of</w:t>
      </w:r>
      <w:r w:rsidR="006F6046" w:rsidRPr="00856806">
        <w:rPr>
          <w:rFonts w:ascii="Arial" w:hAnsi="Arial" w:cs="Arial"/>
          <w:color w:val="4EA72E" w:themeColor="accent6"/>
          <w:sz w:val="22"/>
          <w:szCs w:val="22"/>
          <w:lang w:val="en-US"/>
        </w:rPr>
        <w:t xml:space="preserve"> </w:t>
      </w:r>
      <w:r w:rsidRPr="00856806">
        <w:rPr>
          <w:rFonts w:ascii="Arial" w:hAnsi="Arial" w:cs="Arial"/>
          <w:color w:val="4EA72E" w:themeColor="accent6"/>
          <w:sz w:val="22"/>
          <w:szCs w:val="22"/>
          <w:lang w:val="en-US"/>
        </w:rPr>
        <w:t>understanding science, communicators may need to realize that their communication was suboptimal and adjust the way in which they communicate to laypeople (</w:t>
      </w:r>
      <w:proofErr w:type="spellStart"/>
      <w:r w:rsidRPr="00856806">
        <w:rPr>
          <w:rFonts w:ascii="Arial" w:hAnsi="Arial" w:cs="Arial"/>
          <w:color w:val="4EA72E" w:themeColor="accent6"/>
          <w:sz w:val="22"/>
          <w:szCs w:val="22"/>
          <w:lang w:val="en-US"/>
        </w:rPr>
        <w:t>Seethaler</w:t>
      </w:r>
      <w:proofErr w:type="spellEnd"/>
      <w:r w:rsidRPr="00856806">
        <w:rPr>
          <w:rFonts w:ascii="Arial" w:hAnsi="Arial" w:cs="Arial"/>
          <w:color w:val="4EA72E" w:themeColor="accent6"/>
          <w:sz w:val="22"/>
          <w:szCs w:val="22"/>
          <w:lang w:val="en-US"/>
        </w:rPr>
        <w:t xml:space="preserve"> et al., 263 2019).</w:t>
      </w:r>
      <w:r w:rsidRPr="00856806">
        <w:rPr>
          <w:rFonts w:ascii="Arial" w:hAnsi="Arial" w:cs="Arial"/>
          <w:color w:val="4EA72E" w:themeColor="accent6"/>
          <w:sz w:val="22"/>
          <w:szCs w:val="22"/>
          <w:lang w:val="en-US"/>
        </w:rPr>
        <w:t>”</w:t>
      </w:r>
    </w:p>
    <w:p w14:paraId="13EB1015" w14:textId="77777777" w:rsidR="006F6046" w:rsidRDefault="006F6046" w:rsidP="00644398">
      <w:pPr>
        <w:pStyle w:val="Listenabsatz"/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14:paraId="6AFA84DD" w14:textId="77777777" w:rsidR="006F6046" w:rsidRPr="00730425" w:rsidRDefault="006F6046" w:rsidP="00730425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14:paraId="31614429" w14:textId="77777777" w:rsidR="006F6046" w:rsidRPr="00296896" w:rsidRDefault="006F6046" w:rsidP="00644398">
      <w:pPr>
        <w:pStyle w:val="Listenabsatz"/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14:paraId="40526F5E" w14:textId="39C0FE0F" w:rsidR="00644398" w:rsidRPr="00D30083" w:rsidRDefault="00644398" w:rsidP="00827543">
      <w:pPr>
        <w:pStyle w:val="Listenabsatz"/>
        <w:numPr>
          <w:ilvl w:val="0"/>
          <w:numId w:val="1"/>
        </w:numPr>
        <w:rPr>
          <w:rFonts w:ascii="Arial" w:hAnsi="Arial" w:cs="Arial"/>
          <w:b/>
          <w:bCs/>
          <w:color w:val="4EA72E" w:themeColor="accent6"/>
          <w:sz w:val="22"/>
          <w:szCs w:val="22"/>
        </w:rPr>
      </w:pPr>
      <w:r w:rsidRPr="00D30083">
        <w:rPr>
          <w:rFonts w:ascii="Arial" w:hAnsi="Arial" w:cs="Arial"/>
          <w:b/>
          <w:bCs/>
          <w:color w:val="4EA72E" w:themeColor="accent6"/>
          <w:sz w:val="22"/>
          <w:szCs w:val="22"/>
        </w:rPr>
        <w:t>Anhaltspunkte welche Formate sich noch anbieten würden?</w:t>
      </w:r>
    </w:p>
    <w:p w14:paraId="204B8436" w14:textId="77777777" w:rsidR="00076D9C" w:rsidRPr="00D30083" w:rsidRDefault="00076D9C" w:rsidP="00076D9C">
      <w:pPr>
        <w:pStyle w:val="Listenabsatz"/>
        <w:rPr>
          <w:rFonts w:ascii="Arial" w:hAnsi="Arial" w:cs="Arial"/>
          <w:color w:val="4EA72E" w:themeColor="accent6"/>
          <w:sz w:val="22"/>
          <w:szCs w:val="22"/>
        </w:rPr>
      </w:pPr>
    </w:p>
    <w:p w14:paraId="2CB469CC" w14:textId="30586372" w:rsidR="00076D9C" w:rsidRPr="00D30083" w:rsidRDefault="00076D9C" w:rsidP="00076D9C">
      <w:pPr>
        <w:pStyle w:val="Listenabsatz"/>
        <w:numPr>
          <w:ilvl w:val="0"/>
          <w:numId w:val="10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D30083">
        <w:rPr>
          <w:rFonts w:ascii="Arial" w:hAnsi="Arial" w:cs="Arial"/>
          <w:color w:val="4EA72E" w:themeColor="accent6"/>
          <w:sz w:val="22"/>
          <w:szCs w:val="22"/>
        </w:rPr>
        <w:t>Ganz konkrete Beispiele</w:t>
      </w:r>
    </w:p>
    <w:p w14:paraId="129E5C32" w14:textId="039DB0B1" w:rsidR="00076D9C" w:rsidRPr="00D30083" w:rsidRDefault="00076D9C" w:rsidP="00076D9C">
      <w:pPr>
        <w:pStyle w:val="Listenabsatz"/>
        <w:numPr>
          <w:ilvl w:val="1"/>
          <w:numId w:val="10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D30083">
        <w:rPr>
          <w:rFonts w:ascii="Arial" w:hAnsi="Arial" w:cs="Arial"/>
          <w:color w:val="4EA72E" w:themeColor="accent6"/>
          <w:sz w:val="22"/>
          <w:szCs w:val="22"/>
        </w:rPr>
        <w:t>Textbasiert</w:t>
      </w:r>
    </w:p>
    <w:p w14:paraId="1854207A" w14:textId="5D37DD5A" w:rsidR="00076D9C" w:rsidRPr="00D30083" w:rsidRDefault="00076D9C" w:rsidP="00076D9C">
      <w:pPr>
        <w:pStyle w:val="Listenabsatz"/>
        <w:numPr>
          <w:ilvl w:val="2"/>
          <w:numId w:val="10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D30083">
        <w:rPr>
          <w:rFonts w:ascii="Arial" w:hAnsi="Arial" w:cs="Arial"/>
          <w:color w:val="4EA72E" w:themeColor="accent6"/>
          <w:sz w:val="22"/>
          <w:szCs w:val="22"/>
        </w:rPr>
        <w:t xml:space="preserve">Sogenannte POS in natürlichen Häufigkeiten, die </w:t>
      </w:r>
      <w:proofErr w:type="gramStart"/>
      <w:r w:rsidRPr="00D30083">
        <w:rPr>
          <w:rFonts w:ascii="Arial" w:hAnsi="Arial" w:cs="Arial"/>
          <w:color w:val="4EA72E" w:themeColor="accent6"/>
          <w:sz w:val="22"/>
          <w:szCs w:val="22"/>
        </w:rPr>
        <w:t>konzeptuell</w:t>
      </w:r>
      <w:proofErr w:type="gramEnd"/>
      <w:r w:rsidRPr="00D30083">
        <w:rPr>
          <w:rFonts w:ascii="Arial" w:hAnsi="Arial" w:cs="Arial"/>
          <w:color w:val="4EA72E" w:themeColor="accent6"/>
          <w:sz w:val="22"/>
          <w:szCs w:val="22"/>
        </w:rPr>
        <w:t xml:space="preserve"> aber ähnlich gelagert ist wie </w:t>
      </w:r>
      <w:proofErr w:type="spellStart"/>
      <w:r w:rsidRPr="00D30083">
        <w:rPr>
          <w:rFonts w:ascii="Arial" w:hAnsi="Arial" w:cs="Arial"/>
          <w:color w:val="4EA72E" w:themeColor="accent6"/>
          <w:sz w:val="22"/>
          <w:szCs w:val="22"/>
        </w:rPr>
        <w:t>Cohen’s</w:t>
      </w:r>
      <w:proofErr w:type="spellEnd"/>
      <w:r w:rsidRPr="00D30083">
        <w:rPr>
          <w:rFonts w:ascii="Arial" w:hAnsi="Arial" w:cs="Arial"/>
          <w:color w:val="4EA72E" w:themeColor="accent6"/>
          <w:sz w:val="22"/>
          <w:szCs w:val="22"/>
        </w:rPr>
        <w:t xml:space="preserve"> U3 (CLES)</w:t>
      </w:r>
    </w:p>
    <w:p w14:paraId="0C33B760" w14:textId="583B1343" w:rsidR="00076D9C" w:rsidRPr="00D30083" w:rsidRDefault="00076D9C" w:rsidP="00076D9C">
      <w:pPr>
        <w:pStyle w:val="Listenabsatz"/>
        <w:numPr>
          <w:ilvl w:val="2"/>
          <w:numId w:val="10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D30083">
        <w:rPr>
          <w:rFonts w:ascii="Arial" w:hAnsi="Arial" w:cs="Arial"/>
          <w:color w:val="4EA72E" w:themeColor="accent6"/>
          <w:sz w:val="22"/>
          <w:szCs w:val="22"/>
        </w:rPr>
        <w:t xml:space="preserve">Effektstärken Analogien </w:t>
      </w:r>
      <w:r w:rsidRPr="00D30083">
        <w:rPr>
          <w:rFonts w:ascii="Arial" w:hAnsi="Arial" w:cs="Arial"/>
          <w:color w:val="C00000"/>
          <w:sz w:val="22"/>
          <w:szCs w:val="22"/>
          <w:highlight w:val="yellow"/>
        </w:rPr>
        <w:t>– BSP anschauen bei Kim und Cohen –</w:t>
      </w:r>
      <w:r w:rsidRPr="00076D9C">
        <w:rPr>
          <w:rFonts w:ascii="Arial" w:hAnsi="Arial" w:cs="Arial"/>
          <w:color w:val="C00000"/>
          <w:sz w:val="22"/>
          <w:szCs w:val="22"/>
        </w:rPr>
        <w:t xml:space="preserve"> </w:t>
      </w:r>
      <w:r w:rsidRPr="00D30083">
        <w:rPr>
          <w:rFonts w:ascii="Arial" w:hAnsi="Arial" w:cs="Arial"/>
          <w:color w:val="4EA72E" w:themeColor="accent6"/>
          <w:sz w:val="22"/>
          <w:szCs w:val="22"/>
        </w:rPr>
        <w:t xml:space="preserve">Körpergröße der </w:t>
      </w:r>
      <w:proofErr w:type="spellStart"/>
      <w:proofErr w:type="gramStart"/>
      <w:r w:rsidRPr="00D30083">
        <w:rPr>
          <w:rFonts w:ascii="Arial" w:hAnsi="Arial" w:cs="Arial"/>
          <w:color w:val="4EA72E" w:themeColor="accent6"/>
          <w:sz w:val="22"/>
          <w:szCs w:val="22"/>
        </w:rPr>
        <w:t>Schüler:innen</w:t>
      </w:r>
      <w:proofErr w:type="spellEnd"/>
      <w:proofErr w:type="gramEnd"/>
    </w:p>
    <w:p w14:paraId="62603438" w14:textId="53C14DB8" w:rsidR="00076D9C" w:rsidRPr="00D30083" w:rsidRDefault="00076D9C" w:rsidP="00076D9C">
      <w:pPr>
        <w:pStyle w:val="Listenabsatz"/>
        <w:numPr>
          <w:ilvl w:val="2"/>
          <w:numId w:val="10"/>
        </w:numPr>
        <w:rPr>
          <w:rFonts w:ascii="Arial" w:hAnsi="Arial" w:cs="Arial"/>
          <w:color w:val="4EA72E" w:themeColor="accent6"/>
          <w:sz w:val="22"/>
          <w:szCs w:val="22"/>
        </w:rPr>
      </w:pPr>
      <w:proofErr w:type="spellStart"/>
      <w:r w:rsidRPr="00D30083">
        <w:rPr>
          <w:rFonts w:ascii="Arial" w:hAnsi="Arial" w:cs="Arial"/>
          <w:color w:val="4EA72E" w:themeColor="accent6"/>
          <w:sz w:val="22"/>
          <w:szCs w:val="22"/>
        </w:rPr>
        <w:t>Month</w:t>
      </w:r>
      <w:proofErr w:type="spellEnd"/>
      <w:r w:rsidRPr="00D30083">
        <w:rPr>
          <w:rFonts w:ascii="Arial" w:hAnsi="Arial" w:cs="Arial"/>
          <w:color w:val="4EA72E" w:themeColor="accent6"/>
          <w:sz w:val="22"/>
          <w:szCs w:val="22"/>
        </w:rPr>
        <w:t xml:space="preserve"> </w:t>
      </w:r>
      <w:proofErr w:type="spellStart"/>
      <w:r w:rsidRPr="00D30083">
        <w:rPr>
          <w:rFonts w:ascii="Arial" w:hAnsi="Arial" w:cs="Arial"/>
          <w:color w:val="4EA72E" w:themeColor="accent6"/>
          <w:sz w:val="22"/>
          <w:szCs w:val="22"/>
        </w:rPr>
        <w:t>of</w:t>
      </w:r>
      <w:proofErr w:type="spellEnd"/>
      <w:r w:rsidRPr="00D30083">
        <w:rPr>
          <w:rFonts w:ascii="Arial" w:hAnsi="Arial" w:cs="Arial"/>
          <w:color w:val="4EA72E" w:themeColor="accent6"/>
          <w:sz w:val="22"/>
          <w:szCs w:val="22"/>
        </w:rPr>
        <w:t xml:space="preserve"> Progress methodisch sehr stark kritisiert und </w:t>
      </w:r>
      <w:proofErr w:type="spellStart"/>
      <w:r w:rsidRPr="00D30083">
        <w:rPr>
          <w:rFonts w:ascii="Arial" w:hAnsi="Arial" w:cs="Arial"/>
          <w:color w:val="4EA72E" w:themeColor="accent6"/>
          <w:sz w:val="22"/>
          <w:szCs w:val="22"/>
        </w:rPr>
        <w:t>Lortie-Fergueson</w:t>
      </w:r>
      <w:proofErr w:type="spellEnd"/>
      <w:r w:rsidRPr="00D30083">
        <w:rPr>
          <w:rFonts w:ascii="Arial" w:hAnsi="Arial" w:cs="Arial"/>
          <w:color w:val="4EA72E" w:themeColor="accent6"/>
          <w:sz w:val="22"/>
          <w:szCs w:val="22"/>
        </w:rPr>
        <w:t xml:space="preserve"> und </w:t>
      </w:r>
      <w:proofErr w:type="spellStart"/>
      <w:proofErr w:type="gramStart"/>
      <w:r w:rsidRPr="00D30083">
        <w:rPr>
          <w:rFonts w:ascii="Arial" w:hAnsi="Arial" w:cs="Arial"/>
          <w:color w:val="4EA72E" w:themeColor="accent6"/>
          <w:sz w:val="22"/>
          <w:szCs w:val="22"/>
        </w:rPr>
        <w:t>Kolleg:innen</w:t>
      </w:r>
      <w:proofErr w:type="spellEnd"/>
      <w:proofErr w:type="gramEnd"/>
      <w:r w:rsidRPr="00D30083">
        <w:rPr>
          <w:rFonts w:ascii="Arial" w:hAnsi="Arial" w:cs="Arial"/>
          <w:color w:val="4EA72E" w:themeColor="accent6"/>
          <w:sz w:val="22"/>
          <w:szCs w:val="22"/>
        </w:rPr>
        <w:t xml:space="preserve"> gezeigt, dass Lehrpersonen hier Effekte eher überschätzen</w:t>
      </w:r>
    </w:p>
    <w:p w14:paraId="63E00A53" w14:textId="4575741E" w:rsidR="007703C1" w:rsidRPr="00D30083" w:rsidRDefault="007703C1" w:rsidP="00076D9C">
      <w:pPr>
        <w:pStyle w:val="Listenabsatz"/>
        <w:numPr>
          <w:ilvl w:val="2"/>
          <w:numId w:val="10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D30083">
        <w:rPr>
          <w:rFonts w:ascii="Arial" w:hAnsi="Arial" w:cs="Arial"/>
          <w:color w:val="4EA72E" w:themeColor="accent6"/>
          <w:sz w:val="22"/>
          <w:szCs w:val="22"/>
        </w:rPr>
        <w:t>mehrere textliche Formulierungen</w:t>
      </w:r>
      <w:r w:rsidRPr="00D30083">
        <w:rPr>
          <w:rFonts w:ascii="Arial" w:hAnsi="Arial" w:cs="Arial"/>
          <w:color w:val="4EA72E" w:themeColor="accent6"/>
          <w:sz w:val="22"/>
          <w:szCs w:val="22"/>
        </w:rPr>
        <w:t xml:space="preserve">: Weil für Person A POS leichter verständlich ist, aber für Person B </w:t>
      </w:r>
      <w:proofErr w:type="spellStart"/>
      <w:r w:rsidRPr="00D30083">
        <w:rPr>
          <w:rFonts w:ascii="Arial" w:hAnsi="Arial" w:cs="Arial"/>
          <w:color w:val="4EA72E" w:themeColor="accent6"/>
          <w:sz w:val="22"/>
          <w:szCs w:val="22"/>
        </w:rPr>
        <w:t>Overlap</w:t>
      </w:r>
      <w:proofErr w:type="spellEnd"/>
      <w:r w:rsidRPr="00D30083">
        <w:rPr>
          <w:rFonts w:ascii="Arial" w:hAnsi="Arial" w:cs="Arial"/>
          <w:color w:val="4EA72E" w:themeColor="accent6"/>
          <w:sz w:val="22"/>
          <w:szCs w:val="22"/>
        </w:rPr>
        <w:t xml:space="preserve"> (Schlagwort: top-down, </w:t>
      </w:r>
      <w:proofErr w:type="spellStart"/>
      <w:r w:rsidRPr="00D30083">
        <w:rPr>
          <w:rFonts w:ascii="Arial" w:hAnsi="Arial" w:cs="Arial"/>
          <w:color w:val="4EA72E" w:themeColor="accent6"/>
          <w:sz w:val="22"/>
          <w:szCs w:val="22"/>
        </w:rPr>
        <w:t>bottom-up</w:t>
      </w:r>
      <w:proofErr w:type="spellEnd"/>
      <w:r w:rsidRPr="00D30083">
        <w:rPr>
          <w:rFonts w:ascii="Arial" w:hAnsi="Arial" w:cs="Arial"/>
          <w:color w:val="4EA72E" w:themeColor="accent6"/>
          <w:sz w:val="22"/>
          <w:szCs w:val="22"/>
        </w:rPr>
        <w:t>)</w:t>
      </w:r>
    </w:p>
    <w:p w14:paraId="63BF04C8" w14:textId="7539212F" w:rsidR="00076D9C" w:rsidRPr="00D30083" w:rsidRDefault="00076D9C" w:rsidP="00076D9C">
      <w:pPr>
        <w:pStyle w:val="Listenabsatz"/>
        <w:numPr>
          <w:ilvl w:val="1"/>
          <w:numId w:val="10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D30083">
        <w:rPr>
          <w:rFonts w:ascii="Arial" w:hAnsi="Arial" w:cs="Arial"/>
          <w:color w:val="4EA72E" w:themeColor="accent6"/>
          <w:sz w:val="22"/>
          <w:szCs w:val="22"/>
        </w:rPr>
        <w:t>Visualisierungen</w:t>
      </w:r>
    </w:p>
    <w:p w14:paraId="423EF1B2" w14:textId="68ECD0AA" w:rsidR="00076D9C" w:rsidRPr="00D30083" w:rsidRDefault="00076D9C" w:rsidP="00076D9C">
      <w:pPr>
        <w:pStyle w:val="Listenabsatz"/>
        <w:numPr>
          <w:ilvl w:val="2"/>
          <w:numId w:val="10"/>
        </w:numPr>
        <w:rPr>
          <w:rFonts w:ascii="Arial" w:hAnsi="Arial" w:cs="Arial"/>
          <w:color w:val="4EA72E" w:themeColor="accent6"/>
          <w:sz w:val="22"/>
          <w:szCs w:val="22"/>
        </w:rPr>
      </w:pPr>
      <w:proofErr w:type="spellStart"/>
      <w:r w:rsidRPr="00D30083">
        <w:rPr>
          <w:rFonts w:ascii="Arial" w:hAnsi="Arial" w:cs="Arial"/>
          <w:color w:val="4EA72E" w:themeColor="accent6"/>
          <w:sz w:val="22"/>
          <w:szCs w:val="22"/>
        </w:rPr>
        <w:t>Halfeyeplots</w:t>
      </w:r>
      <w:proofErr w:type="spellEnd"/>
      <w:r w:rsidRPr="00D30083">
        <w:rPr>
          <w:rFonts w:ascii="Arial" w:hAnsi="Arial" w:cs="Arial"/>
          <w:color w:val="4EA72E" w:themeColor="accent6"/>
          <w:sz w:val="22"/>
          <w:szCs w:val="22"/>
        </w:rPr>
        <w:t xml:space="preserve"> ohne Mittelwerte (dann halt keine </w:t>
      </w:r>
      <w:proofErr w:type="spellStart"/>
      <w:r w:rsidRPr="00D30083">
        <w:rPr>
          <w:rFonts w:ascii="Arial" w:hAnsi="Arial" w:cs="Arial"/>
          <w:color w:val="4EA72E" w:themeColor="accent6"/>
          <w:sz w:val="22"/>
          <w:szCs w:val="22"/>
        </w:rPr>
        <w:t>Halfeyes</w:t>
      </w:r>
      <w:proofErr w:type="spellEnd"/>
      <w:r w:rsidRPr="00D30083">
        <w:rPr>
          <w:rFonts w:ascii="Arial" w:hAnsi="Arial" w:cs="Arial"/>
          <w:color w:val="4EA72E" w:themeColor="accent6"/>
          <w:sz w:val="22"/>
          <w:szCs w:val="22"/>
        </w:rPr>
        <w:t xml:space="preserve"> mehr :D)</w:t>
      </w:r>
    </w:p>
    <w:p w14:paraId="13F4A750" w14:textId="4B757DE8" w:rsidR="00076D9C" w:rsidRPr="00D30083" w:rsidRDefault="00076D9C" w:rsidP="00076D9C">
      <w:pPr>
        <w:pStyle w:val="Listenabsatz"/>
        <w:numPr>
          <w:ilvl w:val="2"/>
          <w:numId w:val="10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D30083">
        <w:rPr>
          <w:rFonts w:ascii="Arial" w:hAnsi="Arial" w:cs="Arial"/>
          <w:color w:val="4EA72E" w:themeColor="accent6"/>
          <w:sz w:val="22"/>
          <w:szCs w:val="22"/>
        </w:rPr>
        <w:t>Visualisierung, die natürliche Häufigkeiten darstellt</w:t>
      </w:r>
    </w:p>
    <w:p w14:paraId="6F6A48C4" w14:textId="705C6EFE" w:rsidR="00076D9C" w:rsidRDefault="00076D9C" w:rsidP="00076D9C">
      <w:pPr>
        <w:pStyle w:val="Listenabsatz"/>
        <w:numPr>
          <w:ilvl w:val="1"/>
          <w:numId w:val="10"/>
        </w:numPr>
        <w:rPr>
          <w:rFonts w:ascii="Arial" w:hAnsi="Arial" w:cs="Arial"/>
          <w:color w:val="000000" w:themeColor="text1"/>
          <w:sz w:val="22"/>
          <w:szCs w:val="22"/>
        </w:rPr>
      </w:pPr>
      <w:r w:rsidRPr="00D30083">
        <w:rPr>
          <w:rFonts w:ascii="Arial" w:hAnsi="Arial" w:cs="Arial"/>
          <w:color w:val="4EA72E" w:themeColor="accent6"/>
          <w:sz w:val="22"/>
          <w:szCs w:val="22"/>
        </w:rPr>
        <w:t xml:space="preserve">Text vs. Visualisierung? Flos Studie </w:t>
      </w:r>
      <w:r w:rsidRPr="00D30083">
        <w:rPr>
          <w:rFonts w:ascii="Arial" w:hAnsi="Arial" w:cs="Arial"/>
          <w:color w:val="C00000"/>
          <w:sz w:val="22"/>
          <w:szCs w:val="22"/>
          <w:highlight w:val="yellow"/>
        </w:rPr>
        <w:t>–</w:t>
      </w:r>
      <w:r w:rsidR="00D30083" w:rsidRPr="00D30083">
        <w:rPr>
          <w:rFonts w:ascii="Arial" w:hAnsi="Arial" w:cs="Arial"/>
          <w:color w:val="C00000"/>
          <w:sz w:val="22"/>
          <w:szCs w:val="22"/>
          <w:highlight w:val="yellow"/>
        </w:rPr>
        <w:t>E</w:t>
      </w:r>
      <w:r w:rsidRPr="00D30083">
        <w:rPr>
          <w:rFonts w:ascii="Arial" w:hAnsi="Arial" w:cs="Arial"/>
          <w:color w:val="C00000"/>
          <w:sz w:val="22"/>
          <w:szCs w:val="22"/>
          <w:highlight w:val="yellow"/>
        </w:rPr>
        <w:t>rgebnisse nochmals anschauen--</w:t>
      </w:r>
      <w:r w:rsidRPr="00076D9C">
        <w:rPr>
          <w:rFonts w:ascii="Arial" w:hAnsi="Arial" w:cs="Arial"/>
          <w:color w:val="C00000"/>
          <w:sz w:val="22"/>
          <w:szCs w:val="22"/>
        </w:rPr>
        <w:t xml:space="preserve"> </w:t>
      </w:r>
    </w:p>
    <w:p w14:paraId="4AD8D343" w14:textId="7D48DD9A" w:rsidR="00076D9C" w:rsidRPr="00D30083" w:rsidRDefault="00076D9C" w:rsidP="00076D9C">
      <w:pPr>
        <w:pStyle w:val="Listenabsatz"/>
        <w:numPr>
          <w:ilvl w:val="1"/>
          <w:numId w:val="10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D30083">
        <w:rPr>
          <w:rFonts w:ascii="Arial" w:hAnsi="Arial" w:cs="Arial"/>
          <w:color w:val="4EA72E" w:themeColor="accent6"/>
          <w:sz w:val="22"/>
          <w:szCs w:val="22"/>
        </w:rPr>
        <w:t xml:space="preserve">Kombination aus Text und Visualisierung  </w:t>
      </w:r>
    </w:p>
    <w:p w14:paraId="704A452F" w14:textId="087F5210" w:rsidR="00076D9C" w:rsidRPr="00D30083" w:rsidRDefault="007703C1" w:rsidP="00076D9C">
      <w:pPr>
        <w:pStyle w:val="Listenabsatz"/>
        <w:numPr>
          <w:ilvl w:val="2"/>
          <w:numId w:val="10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D30083">
        <w:rPr>
          <w:rFonts w:ascii="Arial" w:hAnsi="Arial" w:cs="Arial"/>
          <w:color w:val="4EA72E" w:themeColor="accent6"/>
          <w:sz w:val="22"/>
          <w:szCs w:val="22"/>
        </w:rPr>
        <w:t xml:space="preserve">Text wird als informativer wahrgenommen, aber Visualisierung akkurater interpretiert: zuerst das informative, dann das verständliche </w:t>
      </w:r>
    </w:p>
    <w:p w14:paraId="33B42DF7" w14:textId="77777777" w:rsidR="00827543" w:rsidRPr="002E6DBF" w:rsidRDefault="00827543" w:rsidP="00827543">
      <w:pPr>
        <w:pStyle w:val="Listenabsatz"/>
        <w:rPr>
          <w:rFonts w:ascii="Arial" w:hAnsi="Arial" w:cs="Arial"/>
          <w:color w:val="000000" w:themeColor="text1"/>
          <w:sz w:val="22"/>
          <w:szCs w:val="22"/>
        </w:rPr>
      </w:pPr>
    </w:p>
    <w:p w14:paraId="22543C31" w14:textId="77777777" w:rsidR="00827543" w:rsidRPr="009B641D" w:rsidRDefault="00827543" w:rsidP="00827543">
      <w:pPr>
        <w:pStyle w:val="Listenabsatz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9B641D">
        <w:rPr>
          <w:rFonts w:ascii="Arial" w:hAnsi="Arial" w:cs="Arial"/>
          <w:b/>
          <w:bCs/>
          <w:color w:val="000000" w:themeColor="text1"/>
          <w:sz w:val="22"/>
          <w:szCs w:val="22"/>
        </w:rPr>
        <w:t>Weitere Studienergebnisse vorstellen</w:t>
      </w:r>
    </w:p>
    <w:p w14:paraId="47D3C680" w14:textId="77777777" w:rsidR="009B641D" w:rsidRDefault="009B641D" w:rsidP="009B641D">
      <w:pPr>
        <w:ind w:left="360"/>
        <w:rPr>
          <w:rFonts w:ascii="Arial" w:hAnsi="Arial" w:cs="Arial"/>
          <w:color w:val="000000" w:themeColor="text1"/>
          <w:sz w:val="22"/>
          <w:szCs w:val="22"/>
        </w:rPr>
      </w:pPr>
    </w:p>
    <w:p w14:paraId="07DC6269" w14:textId="77777777" w:rsidR="009B641D" w:rsidRDefault="009B641D" w:rsidP="009B641D">
      <w:pPr>
        <w:pStyle w:val="Listenabsatz"/>
        <w:numPr>
          <w:ilvl w:val="0"/>
          <w:numId w:val="10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Über die Studien hinweg insgesamt X weitere AVs</w:t>
      </w:r>
    </w:p>
    <w:p w14:paraId="5075FB3C" w14:textId="6B1B0D5C" w:rsidR="009B641D" w:rsidRDefault="009B641D" w:rsidP="009B641D">
      <w:pPr>
        <w:pStyle w:val="Listenabsatz"/>
        <w:numPr>
          <w:ilvl w:val="0"/>
          <w:numId w:val="10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erstmal auf eine weitere übergreifende Variable, die </w:t>
      </w:r>
      <w:proofErr w:type="spellStart"/>
      <w:r w:rsidRPr="009B641D">
        <w:rPr>
          <w:rFonts w:ascii="Arial" w:hAnsi="Arial" w:cs="Arial"/>
          <w:color w:val="000000" w:themeColor="text1"/>
          <w:sz w:val="22"/>
          <w:szCs w:val="22"/>
        </w:rPr>
        <w:t xml:space="preserve">Studie 1 </w:t>
      </w:r>
      <w:proofErr w:type="spellEnd"/>
      <w:r w:rsidRPr="009B641D">
        <w:rPr>
          <w:rFonts w:ascii="Arial" w:hAnsi="Arial" w:cs="Arial"/>
          <w:color w:val="000000" w:themeColor="text1"/>
          <w:sz w:val="22"/>
          <w:szCs w:val="22"/>
        </w:rPr>
        <w:t>und 3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verwendet wurde: </w:t>
      </w:r>
      <w:r w:rsidRPr="009B641D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wahrgenommene </w:t>
      </w:r>
      <w:proofErr w:type="spellStart"/>
      <w:r w:rsidRPr="009B641D">
        <w:rPr>
          <w:rFonts w:ascii="Arial" w:hAnsi="Arial" w:cs="Arial"/>
          <w:b/>
          <w:bCs/>
          <w:color w:val="000000" w:themeColor="text1"/>
          <w:sz w:val="22"/>
          <w:szCs w:val="22"/>
        </w:rPr>
        <w:t>Informativität</w:t>
      </w:r>
      <w:proofErr w:type="spellEnd"/>
    </w:p>
    <w:p w14:paraId="1DBAE1B9" w14:textId="77777777" w:rsidR="009B641D" w:rsidRPr="009B641D" w:rsidRDefault="009B641D" w:rsidP="009B641D">
      <w:pPr>
        <w:pStyle w:val="Listenabsatz"/>
        <w:numPr>
          <w:ilvl w:val="0"/>
          <w:numId w:val="10"/>
        </w:numPr>
        <w:rPr>
          <w:rFonts w:ascii="Arial" w:hAnsi="Arial" w:cs="Arial"/>
          <w:color w:val="000000" w:themeColor="text1"/>
          <w:sz w:val="22"/>
          <w:szCs w:val="22"/>
        </w:rPr>
      </w:pPr>
    </w:p>
    <w:p w14:paraId="4568B291" w14:textId="77777777" w:rsidR="00827543" w:rsidRDefault="00827543" w:rsidP="00827543">
      <w:pPr>
        <w:pStyle w:val="Listenabsatz"/>
        <w:rPr>
          <w:rFonts w:ascii="Arial" w:hAnsi="Arial" w:cs="Arial"/>
          <w:color w:val="000000" w:themeColor="text1"/>
          <w:sz w:val="22"/>
          <w:szCs w:val="22"/>
        </w:rPr>
      </w:pPr>
    </w:p>
    <w:p w14:paraId="16B228E5" w14:textId="77777777" w:rsidR="009B641D" w:rsidRPr="002E6DBF" w:rsidRDefault="009B641D" w:rsidP="00827543">
      <w:pPr>
        <w:pStyle w:val="Listenabsatz"/>
        <w:rPr>
          <w:rFonts w:ascii="Arial" w:hAnsi="Arial" w:cs="Arial"/>
          <w:color w:val="000000" w:themeColor="text1"/>
          <w:sz w:val="22"/>
          <w:szCs w:val="22"/>
        </w:rPr>
      </w:pPr>
    </w:p>
    <w:p w14:paraId="55B7A4C9" w14:textId="5B6DB9E0" w:rsidR="009B641D" w:rsidRPr="009B641D" w:rsidRDefault="00827543" w:rsidP="009B641D">
      <w:pPr>
        <w:pStyle w:val="Listenabsatz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9B641D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Verschiedene Analysen verwendet, warum Testen informativer Hypothesen und warum </w:t>
      </w:r>
      <w:proofErr w:type="spellStart"/>
      <w:r w:rsidRPr="009B641D">
        <w:rPr>
          <w:rFonts w:ascii="Arial" w:hAnsi="Arial" w:cs="Arial"/>
          <w:b/>
          <w:bCs/>
          <w:color w:val="000000" w:themeColor="text1"/>
          <w:sz w:val="22"/>
          <w:szCs w:val="22"/>
        </w:rPr>
        <w:t>estimation</w:t>
      </w:r>
      <w:proofErr w:type="spellEnd"/>
      <w:r w:rsidRPr="009B641D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und BFs</w:t>
      </w:r>
    </w:p>
    <w:p w14:paraId="347AA0D6" w14:textId="36DA4221" w:rsidR="009B641D" w:rsidRDefault="009B641D" w:rsidP="009B641D">
      <w:pPr>
        <w:pStyle w:val="Listenabsatz"/>
        <w:numPr>
          <w:ilvl w:val="0"/>
          <w:numId w:val="12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XXX</w:t>
      </w:r>
    </w:p>
    <w:p w14:paraId="066D0CBC" w14:textId="09065E04" w:rsidR="009B641D" w:rsidRDefault="00D30083" w:rsidP="009B641D">
      <w:pPr>
        <w:pStyle w:val="Listenabsatz"/>
        <w:numPr>
          <w:ilvl w:val="0"/>
          <w:numId w:val="1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D30083">
        <w:rPr>
          <w:rFonts w:ascii="Arial" w:hAnsi="Arial" w:cs="Arial"/>
          <w:color w:val="000000" w:themeColor="text1"/>
          <w:sz w:val="22"/>
          <w:szCs w:val="22"/>
        </w:rPr>
        <w:t>warum BF statt p-Werte</w:t>
      </w:r>
    </w:p>
    <w:p w14:paraId="566A86D6" w14:textId="0EC35C6C" w:rsidR="00D30083" w:rsidRPr="009B641D" w:rsidRDefault="00D30083" w:rsidP="009B641D">
      <w:pPr>
        <w:pStyle w:val="Listenabsatz"/>
        <w:numPr>
          <w:ilvl w:val="0"/>
          <w:numId w:val="12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AAFBF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prior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insensitiv</w:t>
      </w:r>
      <w:proofErr w:type="spellEnd"/>
    </w:p>
    <w:p w14:paraId="4957D614" w14:textId="77777777" w:rsidR="00827543" w:rsidRPr="009B641D" w:rsidRDefault="00827543" w:rsidP="009B641D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CB678EE" w14:textId="7CC3E3B6" w:rsidR="006C006F" w:rsidRPr="002812FB" w:rsidRDefault="00827543" w:rsidP="00827543">
      <w:pPr>
        <w:pStyle w:val="Listenabsatz"/>
        <w:numPr>
          <w:ilvl w:val="0"/>
          <w:numId w:val="1"/>
        </w:numPr>
        <w:rPr>
          <w:rFonts w:ascii="Arial" w:hAnsi="Arial" w:cs="Arial"/>
          <w:b/>
          <w:bCs/>
          <w:color w:val="4EA72E" w:themeColor="accent6"/>
          <w:sz w:val="22"/>
          <w:szCs w:val="22"/>
        </w:rPr>
      </w:pPr>
      <w:r w:rsidRPr="002812FB">
        <w:rPr>
          <w:rFonts w:ascii="Arial" w:hAnsi="Arial" w:cs="Arial"/>
          <w:b/>
          <w:bCs/>
          <w:color w:val="4EA72E" w:themeColor="accent6"/>
          <w:sz w:val="22"/>
          <w:szCs w:val="22"/>
        </w:rPr>
        <w:t>Was würde</w:t>
      </w:r>
      <w:r w:rsidR="007703C1" w:rsidRPr="002812FB">
        <w:rPr>
          <w:rFonts w:ascii="Arial" w:hAnsi="Arial" w:cs="Arial"/>
          <w:b/>
          <w:bCs/>
          <w:color w:val="4EA72E" w:themeColor="accent6"/>
          <w:sz w:val="22"/>
          <w:szCs w:val="22"/>
        </w:rPr>
        <w:t>st du</w:t>
      </w:r>
      <w:r w:rsidRPr="002812FB">
        <w:rPr>
          <w:rFonts w:ascii="Arial" w:hAnsi="Arial" w:cs="Arial"/>
          <w:b/>
          <w:bCs/>
          <w:color w:val="4EA72E" w:themeColor="accent6"/>
          <w:sz w:val="22"/>
          <w:szCs w:val="22"/>
        </w:rPr>
        <w:t xml:space="preserve"> anders machen?</w:t>
      </w:r>
    </w:p>
    <w:p w14:paraId="662E53F9" w14:textId="77777777" w:rsidR="007703C1" w:rsidRPr="007703C1" w:rsidRDefault="007703C1" w:rsidP="007703C1">
      <w:pPr>
        <w:pStyle w:val="Listenabsatz"/>
        <w:rPr>
          <w:rFonts w:ascii="Arial" w:hAnsi="Arial" w:cs="Arial"/>
          <w:color w:val="000000" w:themeColor="text1"/>
          <w:sz w:val="22"/>
          <w:szCs w:val="22"/>
        </w:rPr>
      </w:pPr>
    </w:p>
    <w:p w14:paraId="64EFFF9F" w14:textId="03C07A6B" w:rsidR="007703C1" w:rsidRPr="002812FB" w:rsidRDefault="007703C1" w:rsidP="007703C1">
      <w:pPr>
        <w:pStyle w:val="Listenabsatz"/>
        <w:numPr>
          <w:ilvl w:val="0"/>
          <w:numId w:val="10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2812FB">
        <w:rPr>
          <w:rFonts w:ascii="Arial" w:hAnsi="Arial" w:cs="Arial"/>
          <w:color w:val="4EA72E" w:themeColor="accent6"/>
          <w:sz w:val="22"/>
          <w:szCs w:val="22"/>
        </w:rPr>
        <w:lastRenderedPageBreak/>
        <w:t>Erst einmal etwas allgemeiner:</w:t>
      </w:r>
    </w:p>
    <w:p w14:paraId="613842CC" w14:textId="77777777" w:rsidR="007703C1" w:rsidRPr="002812FB" w:rsidRDefault="007703C1" w:rsidP="007703C1">
      <w:pPr>
        <w:pStyle w:val="Listenabsatz"/>
        <w:numPr>
          <w:ilvl w:val="1"/>
          <w:numId w:val="10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2812FB">
        <w:rPr>
          <w:rFonts w:ascii="Arial" w:hAnsi="Arial" w:cs="Arial"/>
          <w:color w:val="4EA72E" w:themeColor="accent6"/>
          <w:sz w:val="22"/>
          <w:szCs w:val="22"/>
        </w:rPr>
        <w:t>Verschiedene Forschungsfragen mit unterschiedlichen Schwerpunkten, die sich auf unterschiedliche statistische Maße (Inferenzstatistik und Effektstärken) und unterschiedliche Formate beziehen</w:t>
      </w:r>
    </w:p>
    <w:p w14:paraId="76B9B67C" w14:textId="3F0CC9AB" w:rsidR="007703C1" w:rsidRPr="002812FB" w:rsidRDefault="009B641D" w:rsidP="007703C1">
      <w:pPr>
        <w:pStyle w:val="Listenabsatz"/>
        <w:numPr>
          <w:ilvl w:val="1"/>
          <w:numId w:val="10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2812FB">
        <w:rPr>
          <w:rFonts w:ascii="Arial" w:hAnsi="Arial" w:cs="Arial"/>
          <w:color w:val="4EA72E" w:themeColor="accent6"/>
          <w:sz w:val="22"/>
          <w:szCs w:val="22"/>
        </w:rPr>
        <w:t>Alternative: s</w:t>
      </w:r>
      <w:r w:rsidR="007703C1" w:rsidRPr="002812FB">
        <w:rPr>
          <w:rFonts w:ascii="Arial" w:hAnsi="Arial" w:cs="Arial"/>
          <w:color w:val="4EA72E" w:themeColor="accent6"/>
          <w:sz w:val="22"/>
          <w:szCs w:val="22"/>
        </w:rPr>
        <w:t>tärkere Eingrenzung z.B. nur auf Effektstärken, nur auf Text</w:t>
      </w:r>
    </w:p>
    <w:p w14:paraId="4D3AE561" w14:textId="018F022C" w:rsidR="009B641D" w:rsidRPr="002812FB" w:rsidRDefault="009B641D" w:rsidP="009B641D">
      <w:pPr>
        <w:pStyle w:val="Listenabsatz"/>
        <w:numPr>
          <w:ilvl w:val="1"/>
          <w:numId w:val="10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2812FB">
        <w:rPr>
          <w:rFonts w:ascii="Arial" w:hAnsi="Arial" w:cs="Arial"/>
          <w:color w:val="4EA72E" w:themeColor="accent6"/>
          <w:sz w:val="22"/>
          <w:szCs w:val="22"/>
        </w:rPr>
        <w:t xml:space="preserve">Grundsätzlich </w:t>
      </w:r>
      <w:proofErr w:type="gramStart"/>
      <w:r w:rsidRPr="002812FB">
        <w:rPr>
          <w:rFonts w:ascii="Arial" w:hAnsi="Arial" w:cs="Arial"/>
          <w:color w:val="4EA72E" w:themeColor="accent6"/>
          <w:sz w:val="22"/>
          <w:szCs w:val="22"/>
        </w:rPr>
        <w:t>durchaus sinnvoll</w:t>
      </w:r>
      <w:proofErr w:type="gramEnd"/>
      <w:r w:rsidRPr="002812FB">
        <w:rPr>
          <w:rFonts w:ascii="Arial" w:hAnsi="Arial" w:cs="Arial"/>
          <w:color w:val="4EA72E" w:themeColor="accent6"/>
          <w:sz w:val="22"/>
          <w:szCs w:val="22"/>
        </w:rPr>
        <w:t xml:space="preserve">, weil unbekanntes Forschungsfeld, aber auch immer wieder herausfordernd, weil ganz unterschiedliche Forschungsstränge und Disziplinen berücksichtigen </w:t>
      </w:r>
      <w:r w:rsidRPr="002812FB">
        <w:rPr>
          <w:rFonts w:ascii="Arial" w:hAnsi="Arial" w:cs="Arial"/>
          <w:color w:val="4EA72E" w:themeColor="accent6"/>
          <w:sz w:val="22"/>
          <w:szCs w:val="22"/>
        </w:rPr>
        <w:sym w:font="Wingdings" w:char="F0E0"/>
      </w:r>
      <w:r w:rsidRPr="002812FB">
        <w:rPr>
          <w:rFonts w:ascii="Arial" w:hAnsi="Arial" w:cs="Arial"/>
          <w:color w:val="4EA72E" w:themeColor="accent6"/>
          <w:sz w:val="22"/>
          <w:szCs w:val="22"/>
        </w:rPr>
        <w:t xml:space="preserve"> Gefahr sich hier zu verlieren oder relevante Aspekte zu übersehen groß</w:t>
      </w:r>
    </w:p>
    <w:p w14:paraId="2F713124" w14:textId="7939912F" w:rsidR="007703C1" w:rsidRPr="002812FB" w:rsidRDefault="007703C1" w:rsidP="007703C1">
      <w:pPr>
        <w:pStyle w:val="Listenabsatz"/>
        <w:numPr>
          <w:ilvl w:val="0"/>
          <w:numId w:val="10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2812FB">
        <w:rPr>
          <w:rFonts w:ascii="Arial" w:hAnsi="Arial" w:cs="Arial"/>
          <w:color w:val="4EA72E" w:themeColor="accent6"/>
          <w:sz w:val="22"/>
          <w:szCs w:val="22"/>
        </w:rPr>
        <w:t>Konkreter auf meine Studien bezogen</w:t>
      </w:r>
    </w:p>
    <w:p w14:paraId="453370B7" w14:textId="2185196B" w:rsidR="007703C1" w:rsidRPr="002812FB" w:rsidRDefault="007703C1" w:rsidP="007703C1">
      <w:pPr>
        <w:pStyle w:val="Listenabsatz"/>
        <w:numPr>
          <w:ilvl w:val="1"/>
          <w:numId w:val="10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2812FB">
        <w:rPr>
          <w:rFonts w:ascii="Arial" w:hAnsi="Arial" w:cs="Arial"/>
          <w:color w:val="4EA72E" w:themeColor="accent6"/>
          <w:sz w:val="22"/>
          <w:szCs w:val="22"/>
        </w:rPr>
        <w:t xml:space="preserve">Mit meiner heutigen Expertise würde ich Studie 3 deutlich in der Komplexität reduzieren </w:t>
      </w:r>
    </w:p>
    <w:p w14:paraId="74DB1B54" w14:textId="7EBB46CB" w:rsidR="007703C1" w:rsidRPr="002812FB" w:rsidRDefault="007703C1" w:rsidP="007703C1">
      <w:pPr>
        <w:pStyle w:val="Listenabsatz"/>
        <w:numPr>
          <w:ilvl w:val="1"/>
          <w:numId w:val="10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2812FB">
        <w:rPr>
          <w:rFonts w:ascii="Arial" w:hAnsi="Arial" w:cs="Arial"/>
          <w:color w:val="4EA72E" w:themeColor="accent6"/>
          <w:sz w:val="22"/>
          <w:szCs w:val="22"/>
        </w:rPr>
        <w:t>Ein Projekt mit drei Studien: Delphi-Explorativ-Konfirmatorisch</w:t>
      </w:r>
    </w:p>
    <w:p w14:paraId="6B1D45BD" w14:textId="088404F7" w:rsidR="007703C1" w:rsidRPr="002812FB" w:rsidRDefault="007703C1" w:rsidP="007703C1">
      <w:pPr>
        <w:pStyle w:val="Listenabsatz"/>
        <w:numPr>
          <w:ilvl w:val="1"/>
          <w:numId w:val="10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2812FB">
        <w:rPr>
          <w:rFonts w:ascii="Arial" w:hAnsi="Arial" w:cs="Arial"/>
          <w:color w:val="4EA72E" w:themeColor="accent6"/>
          <w:sz w:val="22"/>
          <w:szCs w:val="22"/>
        </w:rPr>
        <w:t xml:space="preserve">Weniger AVs, oder für </w:t>
      </w:r>
      <w:proofErr w:type="spellStart"/>
      <w:r w:rsidRPr="002812FB">
        <w:rPr>
          <w:rFonts w:ascii="Arial" w:hAnsi="Arial" w:cs="Arial"/>
          <w:color w:val="4EA72E" w:themeColor="accent6"/>
          <w:sz w:val="22"/>
          <w:szCs w:val="22"/>
        </w:rPr>
        <w:t>Signaling</w:t>
      </w:r>
      <w:proofErr w:type="spellEnd"/>
      <w:r w:rsidRPr="002812FB">
        <w:rPr>
          <w:rFonts w:ascii="Arial" w:hAnsi="Arial" w:cs="Arial"/>
          <w:color w:val="4EA72E" w:themeColor="accent6"/>
          <w:sz w:val="22"/>
          <w:szCs w:val="22"/>
        </w:rPr>
        <w:t xml:space="preserve"> oder Benchmarking entscheiden (subjektiv-normative Entscheidung)</w:t>
      </w:r>
    </w:p>
    <w:p w14:paraId="7DE11955" w14:textId="7285655C" w:rsidR="007703C1" w:rsidRPr="002812FB" w:rsidRDefault="007703C1" w:rsidP="007703C1">
      <w:pPr>
        <w:pStyle w:val="Listenabsatz"/>
        <w:numPr>
          <w:ilvl w:val="1"/>
          <w:numId w:val="10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2812FB">
        <w:rPr>
          <w:rFonts w:ascii="Arial" w:hAnsi="Arial" w:cs="Arial"/>
          <w:color w:val="4EA72E" w:themeColor="accent6"/>
          <w:sz w:val="22"/>
          <w:szCs w:val="22"/>
        </w:rPr>
        <w:t>Vorteil: detailliertere Analysen und Kommunikation der Ergebnisse / Diskussion</w:t>
      </w:r>
    </w:p>
    <w:p w14:paraId="6B1DBF2D" w14:textId="04161CE8" w:rsidR="007703C1" w:rsidRPr="002812FB" w:rsidRDefault="007703C1" w:rsidP="007703C1">
      <w:pPr>
        <w:pStyle w:val="Listenabsatz"/>
        <w:numPr>
          <w:ilvl w:val="0"/>
          <w:numId w:val="10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2812FB">
        <w:rPr>
          <w:rFonts w:ascii="Arial" w:hAnsi="Arial" w:cs="Arial"/>
          <w:color w:val="4EA72E" w:themeColor="accent6"/>
          <w:sz w:val="22"/>
          <w:szCs w:val="22"/>
        </w:rPr>
        <w:t xml:space="preserve"> Je komplexer, desto fehleranfälliger </w:t>
      </w:r>
    </w:p>
    <w:p w14:paraId="37D1B1F8" w14:textId="2EBAC5B7" w:rsidR="009B641D" w:rsidRPr="002812FB" w:rsidRDefault="009B641D" w:rsidP="007703C1">
      <w:pPr>
        <w:pStyle w:val="Listenabsatz"/>
        <w:numPr>
          <w:ilvl w:val="1"/>
          <w:numId w:val="10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2812FB">
        <w:rPr>
          <w:rFonts w:ascii="Arial" w:hAnsi="Arial" w:cs="Arial"/>
          <w:color w:val="4EA72E" w:themeColor="accent6"/>
          <w:sz w:val="22"/>
          <w:szCs w:val="22"/>
        </w:rPr>
        <w:t>Operationalisierung der Differenzvariable</w:t>
      </w:r>
    </w:p>
    <w:p w14:paraId="7387563B" w14:textId="5FD986E0" w:rsidR="007703C1" w:rsidRPr="002812FB" w:rsidRDefault="007703C1" w:rsidP="007703C1">
      <w:pPr>
        <w:pStyle w:val="Listenabsatz"/>
        <w:numPr>
          <w:ilvl w:val="1"/>
          <w:numId w:val="10"/>
        </w:numPr>
        <w:rPr>
          <w:rFonts w:ascii="Arial" w:hAnsi="Arial" w:cs="Arial"/>
          <w:color w:val="4EA72E" w:themeColor="accent6"/>
          <w:sz w:val="22"/>
          <w:szCs w:val="22"/>
        </w:rPr>
      </w:pPr>
      <w:proofErr w:type="spellStart"/>
      <w:r w:rsidRPr="002812FB">
        <w:rPr>
          <w:rFonts w:ascii="Arial" w:hAnsi="Arial" w:cs="Arial"/>
          <w:color w:val="4EA72E" w:themeColor="accent6"/>
          <w:sz w:val="22"/>
          <w:szCs w:val="22"/>
        </w:rPr>
        <w:t>Mittelwertsdifferenz</w:t>
      </w:r>
      <w:proofErr w:type="spellEnd"/>
      <w:r w:rsidRPr="002812FB">
        <w:rPr>
          <w:rFonts w:ascii="Arial" w:hAnsi="Arial" w:cs="Arial"/>
          <w:color w:val="4EA72E" w:themeColor="accent6"/>
          <w:sz w:val="22"/>
          <w:szCs w:val="22"/>
        </w:rPr>
        <w:t xml:space="preserve"> vs. standardisierte Effektstärke</w:t>
      </w:r>
      <w:r w:rsidR="009B641D" w:rsidRPr="002812FB">
        <w:rPr>
          <w:rFonts w:ascii="Arial" w:hAnsi="Arial" w:cs="Arial"/>
          <w:color w:val="4EA72E" w:themeColor="accent6"/>
          <w:sz w:val="22"/>
          <w:szCs w:val="22"/>
        </w:rPr>
        <w:t>: Varianz variieren</w:t>
      </w:r>
    </w:p>
    <w:p w14:paraId="33441C60" w14:textId="0E8959FF" w:rsidR="009B641D" w:rsidRPr="002812FB" w:rsidRDefault="009B641D" w:rsidP="007703C1">
      <w:pPr>
        <w:pStyle w:val="Listenabsatz"/>
        <w:numPr>
          <w:ilvl w:val="1"/>
          <w:numId w:val="10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2812FB">
        <w:rPr>
          <w:rFonts w:ascii="Arial" w:hAnsi="Arial" w:cs="Arial"/>
          <w:color w:val="4EA72E" w:themeColor="accent6"/>
          <w:sz w:val="22"/>
          <w:szCs w:val="22"/>
        </w:rPr>
        <w:t xml:space="preserve">Mittelwert darstellen oder nicht? Schlagwort </w:t>
      </w:r>
      <w:proofErr w:type="spellStart"/>
      <w:r w:rsidRPr="002812FB">
        <w:rPr>
          <w:rFonts w:ascii="Arial" w:hAnsi="Arial" w:cs="Arial"/>
          <w:color w:val="4EA72E" w:themeColor="accent6"/>
          <w:sz w:val="22"/>
          <w:szCs w:val="22"/>
        </w:rPr>
        <w:t>distance</w:t>
      </w:r>
      <w:proofErr w:type="spellEnd"/>
      <w:r w:rsidRPr="002812FB">
        <w:rPr>
          <w:rFonts w:ascii="Arial" w:hAnsi="Arial" w:cs="Arial"/>
          <w:color w:val="4EA72E" w:themeColor="accent6"/>
          <w:sz w:val="22"/>
          <w:szCs w:val="22"/>
        </w:rPr>
        <w:t xml:space="preserve"> </w:t>
      </w:r>
      <w:proofErr w:type="spellStart"/>
      <w:r w:rsidRPr="002812FB">
        <w:rPr>
          <w:rFonts w:ascii="Arial" w:hAnsi="Arial" w:cs="Arial"/>
          <w:color w:val="4EA72E" w:themeColor="accent6"/>
          <w:sz w:val="22"/>
          <w:szCs w:val="22"/>
        </w:rPr>
        <w:t>heuristic</w:t>
      </w:r>
      <w:proofErr w:type="spellEnd"/>
      <w:r w:rsidRPr="002812FB">
        <w:rPr>
          <w:rFonts w:ascii="Arial" w:hAnsi="Arial" w:cs="Arial"/>
          <w:color w:val="4EA72E" w:themeColor="accent6"/>
          <w:sz w:val="22"/>
          <w:szCs w:val="22"/>
        </w:rPr>
        <w:t xml:space="preserve"> nach Kale</w:t>
      </w:r>
    </w:p>
    <w:p w14:paraId="18487926" w14:textId="6C378FF6" w:rsidR="007703C1" w:rsidRPr="002812FB" w:rsidRDefault="007703C1" w:rsidP="007703C1">
      <w:pPr>
        <w:pStyle w:val="Listenabsatz"/>
        <w:numPr>
          <w:ilvl w:val="1"/>
          <w:numId w:val="10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2812FB">
        <w:rPr>
          <w:rFonts w:ascii="Arial" w:hAnsi="Arial" w:cs="Arial"/>
          <w:color w:val="4EA72E" w:themeColor="accent6"/>
          <w:sz w:val="22"/>
          <w:szCs w:val="22"/>
        </w:rPr>
        <w:t xml:space="preserve">Verständnis von U3 und </w:t>
      </w:r>
      <w:proofErr w:type="spellStart"/>
      <w:r w:rsidRPr="002812FB">
        <w:rPr>
          <w:rFonts w:ascii="Arial" w:hAnsi="Arial" w:cs="Arial"/>
          <w:color w:val="4EA72E" w:themeColor="accent6"/>
          <w:sz w:val="22"/>
          <w:szCs w:val="22"/>
        </w:rPr>
        <w:t>Overlap</w:t>
      </w:r>
      <w:proofErr w:type="spellEnd"/>
      <w:r w:rsidRPr="002812FB">
        <w:rPr>
          <w:rFonts w:ascii="Arial" w:hAnsi="Arial" w:cs="Arial"/>
          <w:color w:val="4EA72E" w:themeColor="accent6"/>
          <w:sz w:val="22"/>
          <w:szCs w:val="22"/>
        </w:rPr>
        <w:t xml:space="preserve"> sicherstellen </w:t>
      </w:r>
      <w:r w:rsidRPr="002812FB">
        <w:rPr>
          <w:rFonts w:ascii="Arial" w:hAnsi="Arial" w:cs="Arial"/>
          <w:color w:val="4EA72E" w:themeColor="accent6"/>
          <w:sz w:val="22"/>
          <w:szCs w:val="22"/>
        </w:rPr>
        <w:sym w:font="Wingdings" w:char="F0E0"/>
      </w:r>
      <w:r w:rsidRPr="002812FB">
        <w:rPr>
          <w:rFonts w:ascii="Arial" w:hAnsi="Arial" w:cs="Arial"/>
          <w:color w:val="4EA72E" w:themeColor="accent6"/>
          <w:sz w:val="22"/>
          <w:szCs w:val="22"/>
        </w:rPr>
        <w:t xml:space="preserve"> dann aber nicht das spannende Ergebnis, dass v.a. U3 sehr problematisch sein kann</w:t>
      </w:r>
    </w:p>
    <w:p w14:paraId="14DB9FB4" w14:textId="77777777" w:rsidR="009B641D" w:rsidRPr="007703C1" w:rsidRDefault="009B641D" w:rsidP="009B641D">
      <w:pPr>
        <w:pStyle w:val="Listenabsatz"/>
        <w:ind w:left="1440"/>
        <w:rPr>
          <w:rFonts w:ascii="Arial" w:hAnsi="Arial" w:cs="Arial"/>
          <w:color w:val="000000" w:themeColor="text1"/>
          <w:sz w:val="22"/>
          <w:szCs w:val="22"/>
        </w:rPr>
      </w:pPr>
    </w:p>
    <w:p w14:paraId="17FAC6F0" w14:textId="77777777" w:rsidR="00827543" w:rsidRPr="002E6DBF" w:rsidRDefault="00827543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638B0A6" w14:textId="445CB48B" w:rsidR="00827543" w:rsidRPr="00234FDD" w:rsidRDefault="00827543" w:rsidP="00827543">
      <w:pPr>
        <w:pStyle w:val="Listenabsatz"/>
        <w:numPr>
          <w:ilvl w:val="0"/>
          <w:numId w:val="1"/>
        </w:numPr>
        <w:rPr>
          <w:rFonts w:ascii="Arial" w:hAnsi="Arial" w:cs="Arial"/>
          <w:b/>
          <w:bCs/>
          <w:color w:val="45B0E1" w:themeColor="accent1" w:themeTint="99"/>
          <w:sz w:val="22"/>
          <w:szCs w:val="22"/>
        </w:rPr>
      </w:pPr>
      <w:r w:rsidRPr="00234FDD">
        <w:rPr>
          <w:rFonts w:ascii="Arial" w:hAnsi="Arial" w:cs="Arial"/>
          <w:b/>
          <w:bCs/>
          <w:color w:val="45B0E1" w:themeColor="accent1" w:themeTint="99"/>
          <w:sz w:val="22"/>
          <w:szCs w:val="22"/>
        </w:rPr>
        <w:t>Wie würde</w:t>
      </w:r>
      <w:r w:rsidR="00234FDD" w:rsidRPr="00234FDD">
        <w:rPr>
          <w:rFonts w:ascii="Arial" w:hAnsi="Arial" w:cs="Arial"/>
          <w:b/>
          <w:bCs/>
          <w:color w:val="45B0E1" w:themeColor="accent1" w:themeTint="99"/>
          <w:sz w:val="22"/>
          <w:szCs w:val="22"/>
        </w:rPr>
        <w:t>st</w:t>
      </w:r>
      <w:r w:rsidRPr="00234FDD">
        <w:rPr>
          <w:rFonts w:ascii="Arial" w:hAnsi="Arial" w:cs="Arial"/>
          <w:b/>
          <w:bCs/>
          <w:color w:val="45B0E1" w:themeColor="accent1" w:themeTint="99"/>
          <w:sz w:val="22"/>
          <w:szCs w:val="22"/>
        </w:rPr>
        <w:t xml:space="preserve"> </w:t>
      </w:r>
      <w:r w:rsidR="002812FB" w:rsidRPr="00234FDD">
        <w:rPr>
          <w:rFonts w:ascii="Arial" w:hAnsi="Arial" w:cs="Arial"/>
          <w:b/>
          <w:bCs/>
          <w:color w:val="45B0E1" w:themeColor="accent1" w:themeTint="99"/>
          <w:sz w:val="22"/>
          <w:szCs w:val="22"/>
        </w:rPr>
        <w:t xml:space="preserve">du </w:t>
      </w:r>
      <w:r w:rsidRPr="00234FDD">
        <w:rPr>
          <w:rFonts w:ascii="Arial" w:hAnsi="Arial" w:cs="Arial"/>
          <w:b/>
          <w:bCs/>
          <w:color w:val="45B0E1" w:themeColor="accent1" w:themeTint="99"/>
          <w:sz w:val="22"/>
          <w:szCs w:val="22"/>
        </w:rPr>
        <w:t>weiter machen?</w:t>
      </w:r>
    </w:p>
    <w:p w14:paraId="7800AD87" w14:textId="77777777" w:rsidR="009B641D" w:rsidRDefault="009B641D" w:rsidP="009B641D">
      <w:pPr>
        <w:pStyle w:val="Listenabsatz"/>
        <w:rPr>
          <w:rFonts w:ascii="Arial" w:hAnsi="Arial" w:cs="Arial"/>
          <w:color w:val="000000" w:themeColor="text1"/>
          <w:sz w:val="22"/>
          <w:szCs w:val="22"/>
        </w:rPr>
      </w:pPr>
    </w:p>
    <w:p w14:paraId="4675A390" w14:textId="5703D14D" w:rsidR="009B641D" w:rsidRPr="007837A0" w:rsidRDefault="009B641D" w:rsidP="009B641D">
      <w:pPr>
        <w:pStyle w:val="Listenabsatz"/>
        <w:numPr>
          <w:ilvl w:val="0"/>
          <w:numId w:val="14"/>
        </w:numPr>
        <w:rPr>
          <w:rFonts w:ascii="Arial" w:hAnsi="Arial" w:cs="Arial"/>
          <w:color w:val="00B0F0"/>
          <w:sz w:val="22"/>
          <w:szCs w:val="22"/>
        </w:rPr>
      </w:pPr>
      <w:r w:rsidRPr="007837A0">
        <w:rPr>
          <w:rFonts w:ascii="Arial" w:hAnsi="Arial" w:cs="Arial"/>
          <w:color w:val="00B0F0"/>
          <w:sz w:val="22"/>
          <w:szCs w:val="22"/>
        </w:rPr>
        <w:t>Zunächst nah an den</w:t>
      </w:r>
      <w:r w:rsidR="002812FB" w:rsidRPr="007837A0">
        <w:rPr>
          <w:rFonts w:ascii="Arial" w:hAnsi="Arial" w:cs="Arial"/>
          <w:color w:val="00B0F0"/>
          <w:sz w:val="22"/>
          <w:szCs w:val="22"/>
        </w:rPr>
        <w:t xml:space="preserve"> präsentierten Studien</w:t>
      </w:r>
    </w:p>
    <w:p w14:paraId="26EBABDF" w14:textId="148E69C9" w:rsidR="002812FB" w:rsidRPr="007837A0" w:rsidRDefault="002812FB" w:rsidP="009B641D">
      <w:pPr>
        <w:pStyle w:val="Listenabsatz"/>
        <w:numPr>
          <w:ilvl w:val="0"/>
          <w:numId w:val="14"/>
        </w:numPr>
        <w:rPr>
          <w:rFonts w:ascii="Arial" w:hAnsi="Arial" w:cs="Arial"/>
          <w:color w:val="00B0F0"/>
          <w:sz w:val="22"/>
          <w:szCs w:val="22"/>
        </w:rPr>
      </w:pPr>
      <w:r w:rsidRPr="007837A0">
        <w:rPr>
          <w:rFonts w:ascii="Arial" w:hAnsi="Arial" w:cs="Arial"/>
          <w:color w:val="00B0F0"/>
          <w:sz w:val="22"/>
          <w:szCs w:val="22"/>
        </w:rPr>
        <w:t xml:space="preserve">Einen Schritt weiter gemäß des Prozessmodells: Transfer also Anwendungsphase </w:t>
      </w:r>
    </w:p>
    <w:p w14:paraId="57755109" w14:textId="38E66B32" w:rsidR="002812FB" w:rsidRPr="007837A0" w:rsidRDefault="002812FB" w:rsidP="002812FB">
      <w:pPr>
        <w:pStyle w:val="Listenabsatz"/>
        <w:numPr>
          <w:ilvl w:val="0"/>
          <w:numId w:val="14"/>
        </w:numPr>
        <w:rPr>
          <w:rFonts w:ascii="Arial" w:hAnsi="Arial" w:cs="Arial"/>
          <w:color w:val="00B0F0"/>
          <w:sz w:val="22"/>
          <w:szCs w:val="22"/>
        </w:rPr>
      </w:pPr>
      <w:r w:rsidRPr="007837A0">
        <w:rPr>
          <w:rFonts w:ascii="Arial" w:hAnsi="Arial" w:cs="Arial"/>
          <w:color w:val="00B0F0"/>
          <w:sz w:val="22"/>
          <w:szCs w:val="22"/>
        </w:rPr>
        <w:t xml:space="preserve">Plädoyer von Cornelia </w:t>
      </w:r>
      <w:proofErr w:type="spellStart"/>
      <w:r w:rsidRPr="007837A0">
        <w:rPr>
          <w:rFonts w:ascii="Arial" w:hAnsi="Arial" w:cs="Arial"/>
          <w:color w:val="00B0F0"/>
          <w:sz w:val="22"/>
          <w:szCs w:val="22"/>
        </w:rPr>
        <w:t>Gräsel</w:t>
      </w:r>
      <w:proofErr w:type="spellEnd"/>
      <w:r w:rsidRPr="007837A0">
        <w:rPr>
          <w:rFonts w:ascii="Arial" w:hAnsi="Arial" w:cs="Arial"/>
          <w:color w:val="00B0F0"/>
          <w:sz w:val="22"/>
          <w:szCs w:val="22"/>
        </w:rPr>
        <w:t>: mehr experimentelle Studien in diesem Feld</w:t>
      </w:r>
    </w:p>
    <w:p w14:paraId="562AFAE0" w14:textId="77777777" w:rsidR="00D30083" w:rsidRPr="00D30083" w:rsidRDefault="00D30083" w:rsidP="00D3008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B0F0"/>
          <w:lang w:eastAsia="de-DE"/>
        </w:rPr>
      </w:pPr>
      <w:r w:rsidRPr="00D30083">
        <w:rPr>
          <w:rFonts w:ascii="Times New Roman" w:eastAsia="Times New Roman" w:hAnsi="Times New Roman" w:cs="Times New Roman"/>
          <w:color w:val="00B0F0"/>
          <w:lang w:eastAsia="de-DE"/>
        </w:rPr>
        <w:t xml:space="preserve">welche Info wird überhaupt rezipiert: </w:t>
      </w:r>
      <w:proofErr w:type="spellStart"/>
      <w:r w:rsidRPr="00D30083">
        <w:rPr>
          <w:rFonts w:ascii="Times New Roman" w:eastAsia="Times New Roman" w:hAnsi="Times New Roman" w:cs="Times New Roman"/>
          <w:color w:val="00B0F0"/>
          <w:lang w:eastAsia="de-DE"/>
        </w:rPr>
        <w:t>Conjoint</w:t>
      </w:r>
      <w:proofErr w:type="spellEnd"/>
      <w:r w:rsidRPr="00D30083">
        <w:rPr>
          <w:rFonts w:ascii="Times New Roman" w:eastAsia="Times New Roman" w:hAnsi="Times New Roman" w:cs="Times New Roman"/>
          <w:color w:val="00B0F0"/>
          <w:lang w:eastAsia="de-DE"/>
        </w:rPr>
        <w:t>-Analyse</w:t>
      </w:r>
    </w:p>
    <w:p w14:paraId="49E74CCC" w14:textId="77777777" w:rsidR="00D30083" w:rsidRPr="00D30083" w:rsidRDefault="00D30083" w:rsidP="00D3008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B0F0"/>
          <w:lang w:eastAsia="de-DE"/>
        </w:rPr>
      </w:pPr>
      <w:r w:rsidRPr="00D30083">
        <w:rPr>
          <w:rFonts w:ascii="Times New Roman" w:eastAsia="Times New Roman" w:hAnsi="Times New Roman" w:cs="Times New Roman"/>
          <w:color w:val="00B0F0"/>
          <w:lang w:eastAsia="de-DE"/>
        </w:rPr>
        <w:t>aber auch gerne stärker noch den weiteren Schritt die Anwendungsphase in den Blick nehmen</w:t>
      </w:r>
    </w:p>
    <w:p w14:paraId="497A1DC1" w14:textId="77777777" w:rsidR="00D30083" w:rsidRPr="00D30083" w:rsidRDefault="00D30083" w:rsidP="00D30083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B0F0"/>
          <w:lang w:eastAsia="de-DE"/>
        </w:rPr>
      </w:pPr>
      <w:r w:rsidRPr="00D30083">
        <w:rPr>
          <w:rFonts w:ascii="Times New Roman" w:eastAsia="Times New Roman" w:hAnsi="Times New Roman" w:cs="Times New Roman"/>
          <w:color w:val="00B0F0"/>
          <w:lang w:eastAsia="de-DE"/>
        </w:rPr>
        <w:t>kleinere Problemlöseszenarien</w:t>
      </w:r>
    </w:p>
    <w:p w14:paraId="6CD44150" w14:textId="77777777" w:rsidR="00D30083" w:rsidRPr="00D30083" w:rsidRDefault="00D30083" w:rsidP="00D30083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B0F0"/>
          <w:lang w:eastAsia="de-DE"/>
        </w:rPr>
      </w:pPr>
      <w:r w:rsidRPr="00D30083">
        <w:rPr>
          <w:rFonts w:ascii="Times New Roman" w:eastAsia="Times New Roman" w:hAnsi="Times New Roman" w:cs="Times New Roman"/>
          <w:color w:val="00B0F0"/>
          <w:lang w:eastAsia="de-DE"/>
        </w:rPr>
        <w:t>größer angelegt mit Verlaufsplänen</w:t>
      </w:r>
    </w:p>
    <w:p w14:paraId="6307175B" w14:textId="77777777" w:rsidR="002812FB" w:rsidRPr="009B641D" w:rsidRDefault="002812FB" w:rsidP="002812FB">
      <w:pPr>
        <w:pStyle w:val="Listenabsatz"/>
        <w:rPr>
          <w:rFonts w:ascii="Arial" w:hAnsi="Arial" w:cs="Arial"/>
          <w:color w:val="000000" w:themeColor="text1"/>
          <w:sz w:val="22"/>
          <w:szCs w:val="22"/>
        </w:rPr>
      </w:pPr>
    </w:p>
    <w:p w14:paraId="07DDB6CF" w14:textId="77777777" w:rsidR="00827543" w:rsidRPr="00856806" w:rsidRDefault="00827543" w:rsidP="0085680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D791B6C" w14:textId="77777777" w:rsidR="00827543" w:rsidRPr="007837A0" w:rsidRDefault="00827543" w:rsidP="00827543">
      <w:pPr>
        <w:pStyle w:val="Listenabsatz"/>
        <w:numPr>
          <w:ilvl w:val="0"/>
          <w:numId w:val="1"/>
        </w:numPr>
        <w:rPr>
          <w:rFonts w:ascii="Arial" w:hAnsi="Arial" w:cs="Arial"/>
          <w:b/>
          <w:bCs/>
          <w:color w:val="C00000"/>
          <w:sz w:val="22"/>
          <w:szCs w:val="22"/>
        </w:rPr>
      </w:pPr>
      <w:r w:rsidRPr="007837A0">
        <w:rPr>
          <w:rFonts w:ascii="Arial" w:hAnsi="Arial" w:cs="Arial"/>
          <w:b/>
          <w:bCs/>
          <w:color w:val="C00000"/>
          <w:sz w:val="22"/>
          <w:szCs w:val="22"/>
        </w:rPr>
        <w:t>Worein sollte die Bildungsministerin mehr Geld investieren in die Ausstattung der WK oder in die Professionalisierung von Lehrpersonen?</w:t>
      </w:r>
    </w:p>
    <w:p w14:paraId="34522006" w14:textId="77777777" w:rsidR="002812FB" w:rsidRPr="007837A0" w:rsidRDefault="002812FB" w:rsidP="00827543">
      <w:pPr>
        <w:pStyle w:val="Listenabsatz"/>
        <w:rPr>
          <w:rFonts w:ascii="Arial" w:hAnsi="Arial" w:cs="Arial"/>
          <w:color w:val="C00000"/>
          <w:sz w:val="22"/>
          <w:szCs w:val="22"/>
        </w:rPr>
      </w:pPr>
    </w:p>
    <w:p w14:paraId="0EBBBC19" w14:textId="1602B81A" w:rsidR="002812FB" w:rsidRPr="007837A0" w:rsidRDefault="002812FB" w:rsidP="002812FB">
      <w:pPr>
        <w:pStyle w:val="Listenabsatz"/>
        <w:numPr>
          <w:ilvl w:val="0"/>
          <w:numId w:val="17"/>
        </w:numPr>
        <w:rPr>
          <w:rFonts w:ascii="Arial" w:hAnsi="Arial" w:cs="Arial"/>
          <w:color w:val="C00000"/>
          <w:sz w:val="22"/>
          <w:szCs w:val="22"/>
        </w:rPr>
      </w:pPr>
      <w:r w:rsidRPr="007837A0">
        <w:rPr>
          <w:rFonts w:ascii="Arial" w:hAnsi="Arial" w:cs="Arial"/>
          <w:color w:val="C00000"/>
          <w:sz w:val="22"/>
          <w:szCs w:val="22"/>
        </w:rPr>
        <w:t>Für WK spricht</w:t>
      </w:r>
    </w:p>
    <w:p w14:paraId="7C4596ED" w14:textId="47283D14" w:rsidR="002812FB" w:rsidRPr="007837A0" w:rsidRDefault="002812FB" w:rsidP="002812FB">
      <w:pPr>
        <w:pStyle w:val="Listenabsatz"/>
        <w:numPr>
          <w:ilvl w:val="0"/>
          <w:numId w:val="17"/>
        </w:numPr>
        <w:rPr>
          <w:rFonts w:ascii="Arial" w:hAnsi="Arial" w:cs="Arial"/>
          <w:color w:val="C00000"/>
          <w:sz w:val="22"/>
          <w:szCs w:val="22"/>
        </w:rPr>
      </w:pPr>
      <w:r w:rsidRPr="007837A0">
        <w:rPr>
          <w:rFonts w:ascii="Arial" w:hAnsi="Arial" w:cs="Arial"/>
          <w:color w:val="C00000"/>
          <w:sz w:val="22"/>
          <w:szCs w:val="22"/>
        </w:rPr>
        <w:t>Für Ausbildung</w:t>
      </w:r>
    </w:p>
    <w:p w14:paraId="603C5C65" w14:textId="0AF4136C" w:rsidR="002812FB" w:rsidRPr="007837A0" w:rsidRDefault="002812FB" w:rsidP="002812FB">
      <w:pPr>
        <w:pStyle w:val="Listenabsatz"/>
        <w:numPr>
          <w:ilvl w:val="0"/>
          <w:numId w:val="17"/>
        </w:numPr>
        <w:rPr>
          <w:rFonts w:ascii="Arial" w:hAnsi="Arial" w:cs="Arial"/>
          <w:color w:val="C00000"/>
          <w:sz w:val="22"/>
          <w:szCs w:val="22"/>
        </w:rPr>
      </w:pPr>
      <w:r w:rsidRPr="007837A0">
        <w:rPr>
          <w:rFonts w:ascii="Arial" w:hAnsi="Arial" w:cs="Arial"/>
          <w:color w:val="C00000"/>
          <w:sz w:val="22"/>
          <w:szCs w:val="22"/>
        </w:rPr>
        <w:t>Idealerweise Kombi</w:t>
      </w:r>
    </w:p>
    <w:p w14:paraId="3518D118" w14:textId="77777777" w:rsidR="002812FB" w:rsidRPr="002E6DBF" w:rsidRDefault="002812FB" w:rsidP="002812FB">
      <w:pPr>
        <w:pStyle w:val="Listenabsatz"/>
        <w:rPr>
          <w:rFonts w:ascii="Arial" w:hAnsi="Arial" w:cs="Arial"/>
          <w:color w:val="000000" w:themeColor="text1"/>
          <w:sz w:val="22"/>
          <w:szCs w:val="22"/>
        </w:rPr>
      </w:pPr>
    </w:p>
    <w:p w14:paraId="7DE49AB4" w14:textId="50A207E9" w:rsidR="00827543" w:rsidRPr="00856806" w:rsidRDefault="00827543" w:rsidP="00827543">
      <w:pPr>
        <w:pStyle w:val="Listenabsatz"/>
        <w:numPr>
          <w:ilvl w:val="0"/>
          <w:numId w:val="1"/>
        </w:numPr>
        <w:rPr>
          <w:rFonts w:ascii="Arial" w:hAnsi="Arial" w:cs="Arial"/>
          <w:b/>
          <w:bCs/>
          <w:color w:val="4EA72E" w:themeColor="accent6"/>
          <w:sz w:val="22"/>
          <w:szCs w:val="22"/>
        </w:rPr>
      </w:pPr>
      <w:r w:rsidRPr="00856806">
        <w:rPr>
          <w:rFonts w:ascii="Arial" w:hAnsi="Arial" w:cs="Arial"/>
          <w:b/>
          <w:bCs/>
          <w:color w:val="4EA72E" w:themeColor="accent6"/>
          <w:sz w:val="22"/>
          <w:szCs w:val="22"/>
        </w:rPr>
        <w:t>Was bedeuten die Ergebnisse für die Lehrpersonenbildung? / Wie können die Ergebnisse in der Lehrpersonenbildung verwendet werden?</w:t>
      </w:r>
    </w:p>
    <w:p w14:paraId="460FDE68" w14:textId="77777777" w:rsidR="00827543" w:rsidRPr="00856806" w:rsidRDefault="00827543" w:rsidP="00827543">
      <w:pPr>
        <w:pStyle w:val="Listenabsatz"/>
        <w:rPr>
          <w:rFonts w:ascii="Arial" w:hAnsi="Arial" w:cs="Arial"/>
          <w:color w:val="4EA72E" w:themeColor="accent6"/>
          <w:sz w:val="22"/>
          <w:szCs w:val="22"/>
        </w:rPr>
      </w:pPr>
    </w:p>
    <w:p w14:paraId="2270083A" w14:textId="71E1CD0F" w:rsidR="00076D9C" w:rsidRPr="00856806" w:rsidRDefault="00234FDD" w:rsidP="00234FDD">
      <w:pPr>
        <w:pStyle w:val="Listenabsatz"/>
        <w:numPr>
          <w:ilvl w:val="0"/>
          <w:numId w:val="18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856806">
        <w:rPr>
          <w:rFonts w:ascii="Arial" w:hAnsi="Arial" w:cs="Arial"/>
          <w:color w:val="4EA72E" w:themeColor="accent6"/>
          <w:sz w:val="22"/>
          <w:szCs w:val="22"/>
        </w:rPr>
        <w:t xml:space="preserve">grundsätzlich der Metapher von Noah Feinstein </w:t>
      </w:r>
      <w:proofErr w:type="spellStart"/>
      <w:r w:rsidR="00827543" w:rsidRPr="00856806">
        <w:rPr>
          <w:rFonts w:ascii="Arial" w:hAnsi="Arial" w:cs="Arial"/>
          <w:color w:val="4EA72E" w:themeColor="accent6"/>
          <w:sz w:val="22"/>
          <w:szCs w:val="22"/>
        </w:rPr>
        <w:t>Competent</w:t>
      </w:r>
      <w:proofErr w:type="spellEnd"/>
      <w:r w:rsidR="00827543" w:rsidRPr="00856806">
        <w:rPr>
          <w:rFonts w:ascii="Arial" w:hAnsi="Arial" w:cs="Arial"/>
          <w:color w:val="4EA72E" w:themeColor="accent6"/>
          <w:sz w:val="22"/>
          <w:szCs w:val="22"/>
        </w:rPr>
        <w:t xml:space="preserve"> Outsiders </w:t>
      </w:r>
      <w:r w:rsidRPr="00856806">
        <w:rPr>
          <w:rFonts w:ascii="Arial" w:hAnsi="Arial" w:cs="Arial"/>
          <w:color w:val="4EA72E" w:themeColor="accent6"/>
          <w:sz w:val="22"/>
          <w:szCs w:val="22"/>
        </w:rPr>
        <w:t>bedienen</w:t>
      </w:r>
    </w:p>
    <w:p w14:paraId="1FFD1EF1" w14:textId="201D0509" w:rsidR="00234FDD" w:rsidRPr="00856806" w:rsidRDefault="00234FDD" w:rsidP="00234FDD">
      <w:pPr>
        <w:pStyle w:val="Listenabsatz"/>
        <w:numPr>
          <w:ilvl w:val="0"/>
          <w:numId w:val="18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856806">
        <w:rPr>
          <w:rFonts w:ascii="Arial" w:hAnsi="Arial" w:cs="Arial"/>
          <w:color w:val="4EA72E" w:themeColor="accent6"/>
          <w:sz w:val="22"/>
          <w:szCs w:val="22"/>
        </w:rPr>
        <w:t>Fokus auf die bildungswissenschaftlichen Kompetenzen, die Lehrpersonen später für die Anforderung an ihr professionelles Handeln benötigen: Evidenz für die Praxis zu nutzen</w:t>
      </w:r>
    </w:p>
    <w:p w14:paraId="6720708B" w14:textId="7833D4A3" w:rsidR="00234FDD" w:rsidRPr="00856806" w:rsidRDefault="00234FDD" w:rsidP="00234FDD">
      <w:pPr>
        <w:pStyle w:val="Listenabsatz"/>
        <w:numPr>
          <w:ilvl w:val="0"/>
          <w:numId w:val="18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856806">
        <w:rPr>
          <w:rFonts w:ascii="Arial" w:hAnsi="Arial" w:cs="Arial"/>
          <w:color w:val="4EA72E" w:themeColor="accent6"/>
          <w:sz w:val="22"/>
          <w:szCs w:val="22"/>
        </w:rPr>
        <w:t xml:space="preserve">Das zu ermöglichen Zusammenspiel von top-down und </w:t>
      </w:r>
      <w:proofErr w:type="spellStart"/>
      <w:r w:rsidRPr="00856806">
        <w:rPr>
          <w:rFonts w:ascii="Arial" w:hAnsi="Arial" w:cs="Arial"/>
          <w:color w:val="4EA72E" w:themeColor="accent6"/>
          <w:sz w:val="22"/>
          <w:szCs w:val="22"/>
        </w:rPr>
        <w:t>bottom-up</w:t>
      </w:r>
      <w:proofErr w:type="spellEnd"/>
      <w:r w:rsidRPr="00856806">
        <w:rPr>
          <w:rFonts w:ascii="Arial" w:hAnsi="Arial" w:cs="Arial"/>
          <w:color w:val="4EA72E" w:themeColor="accent6"/>
          <w:sz w:val="22"/>
          <w:szCs w:val="22"/>
        </w:rPr>
        <w:t xml:space="preserve"> berücksichtigen</w:t>
      </w:r>
    </w:p>
    <w:p w14:paraId="663ACE64" w14:textId="24CC8632" w:rsidR="00D92535" w:rsidRPr="00856806" w:rsidRDefault="00234FDD" w:rsidP="00D92535">
      <w:pPr>
        <w:pStyle w:val="Listenabsatz"/>
        <w:numPr>
          <w:ilvl w:val="1"/>
          <w:numId w:val="18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856806">
        <w:rPr>
          <w:rFonts w:ascii="Arial" w:hAnsi="Arial" w:cs="Arial"/>
          <w:color w:val="4EA72E" w:themeColor="accent6"/>
          <w:sz w:val="22"/>
          <w:szCs w:val="22"/>
        </w:rPr>
        <w:t>Darstellungen aus CHs in Methodenlehre aufgreifen und Interpretation davon üben</w:t>
      </w:r>
      <w:r w:rsidR="00D92535" w:rsidRPr="00856806">
        <w:rPr>
          <w:rFonts w:ascii="Arial" w:hAnsi="Arial" w:cs="Arial"/>
          <w:color w:val="4EA72E" w:themeColor="accent6"/>
          <w:sz w:val="22"/>
          <w:szCs w:val="22"/>
        </w:rPr>
        <w:t xml:space="preserve"> (v.a. statistische Signifikanz und </w:t>
      </w:r>
      <w:proofErr w:type="spellStart"/>
      <w:r w:rsidR="00D92535" w:rsidRPr="00856806">
        <w:rPr>
          <w:rFonts w:ascii="Arial" w:hAnsi="Arial" w:cs="Arial"/>
          <w:color w:val="4EA72E" w:themeColor="accent6"/>
          <w:sz w:val="22"/>
          <w:szCs w:val="22"/>
        </w:rPr>
        <w:t>Cohen’s</w:t>
      </w:r>
      <w:proofErr w:type="spellEnd"/>
      <w:r w:rsidR="00D92535" w:rsidRPr="00856806">
        <w:rPr>
          <w:rFonts w:ascii="Arial" w:hAnsi="Arial" w:cs="Arial"/>
          <w:color w:val="4EA72E" w:themeColor="accent6"/>
          <w:sz w:val="22"/>
          <w:szCs w:val="22"/>
        </w:rPr>
        <w:t xml:space="preserve"> U3)</w:t>
      </w:r>
    </w:p>
    <w:p w14:paraId="539CAAB1" w14:textId="5A8EAA57" w:rsidR="00D92535" w:rsidRPr="00856806" w:rsidRDefault="00D92535" w:rsidP="00D92535">
      <w:pPr>
        <w:pStyle w:val="Listenabsatz"/>
        <w:numPr>
          <w:ilvl w:val="2"/>
          <w:numId w:val="18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856806">
        <w:rPr>
          <w:rFonts w:ascii="Arial" w:hAnsi="Arial" w:cs="Arial"/>
          <w:color w:val="4EA72E" w:themeColor="accent6"/>
          <w:sz w:val="22"/>
          <w:szCs w:val="22"/>
        </w:rPr>
        <w:lastRenderedPageBreak/>
        <w:t>Adressiert aber auch Zugriffs- und Anwendungsphase</w:t>
      </w:r>
    </w:p>
    <w:p w14:paraId="015E20C7" w14:textId="05AAD88F" w:rsidR="00D92535" w:rsidRPr="00856806" w:rsidRDefault="00D92535" w:rsidP="00D92535">
      <w:pPr>
        <w:pStyle w:val="Listenabsatz"/>
        <w:numPr>
          <w:ilvl w:val="3"/>
          <w:numId w:val="18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856806">
        <w:rPr>
          <w:rFonts w:ascii="Arial" w:hAnsi="Arial" w:cs="Arial"/>
          <w:color w:val="4EA72E" w:themeColor="accent6"/>
          <w:sz w:val="22"/>
          <w:szCs w:val="22"/>
        </w:rPr>
        <w:t>Zugriffsphase: Formate, wo praxisrelevante Forschung zu finden ist wird bekannte</w:t>
      </w:r>
    </w:p>
    <w:p w14:paraId="321811C1" w14:textId="1E3EBBED" w:rsidR="00D92535" w:rsidRPr="00856806" w:rsidRDefault="00D92535" w:rsidP="00D92535">
      <w:pPr>
        <w:pStyle w:val="Listenabsatz"/>
        <w:numPr>
          <w:ilvl w:val="3"/>
          <w:numId w:val="18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856806">
        <w:rPr>
          <w:rFonts w:ascii="Arial" w:hAnsi="Arial" w:cs="Arial"/>
          <w:color w:val="4EA72E" w:themeColor="accent6"/>
          <w:sz w:val="22"/>
          <w:szCs w:val="22"/>
        </w:rPr>
        <w:t>Anwendungsphase: Transfer in die Praxis üben – wie könnte dieses Ergebnis jetzt Anwendung in der Praxis finden</w:t>
      </w:r>
      <w:r w:rsidR="006F1FF9">
        <w:rPr>
          <w:rFonts w:ascii="Arial" w:hAnsi="Arial" w:cs="Arial"/>
          <w:color w:val="4EA72E" w:themeColor="accent6"/>
          <w:sz w:val="22"/>
          <w:szCs w:val="22"/>
        </w:rPr>
        <w:t>; bieten direkt praktische Implikationen</w:t>
      </w:r>
    </w:p>
    <w:p w14:paraId="5E6695B0" w14:textId="779C5D74" w:rsidR="00D92535" w:rsidRPr="00856806" w:rsidRDefault="00D92535" w:rsidP="00D92535">
      <w:pPr>
        <w:pStyle w:val="Listenabsatz"/>
        <w:numPr>
          <w:ilvl w:val="1"/>
          <w:numId w:val="18"/>
        </w:numPr>
        <w:rPr>
          <w:rFonts w:ascii="Arial" w:hAnsi="Arial" w:cs="Arial"/>
          <w:color w:val="4EA72E" w:themeColor="accent6"/>
          <w:sz w:val="22"/>
          <w:szCs w:val="22"/>
        </w:rPr>
      </w:pPr>
      <w:proofErr w:type="spellStart"/>
      <w:r w:rsidRPr="00856806">
        <w:rPr>
          <w:rFonts w:ascii="Arial" w:hAnsi="Arial" w:cs="Arial"/>
          <w:color w:val="4EA72E" w:themeColor="accent6"/>
          <w:sz w:val="22"/>
          <w:szCs w:val="22"/>
        </w:rPr>
        <w:t>Debunkung</w:t>
      </w:r>
      <w:proofErr w:type="spellEnd"/>
      <w:r w:rsidRPr="00856806">
        <w:rPr>
          <w:rFonts w:ascii="Arial" w:hAnsi="Arial" w:cs="Arial"/>
          <w:color w:val="4EA72E" w:themeColor="accent6"/>
          <w:sz w:val="22"/>
          <w:szCs w:val="22"/>
        </w:rPr>
        <w:t xml:space="preserve"> und </w:t>
      </w:r>
      <w:proofErr w:type="spellStart"/>
      <w:r w:rsidRPr="00856806">
        <w:rPr>
          <w:rFonts w:ascii="Arial" w:hAnsi="Arial" w:cs="Arial"/>
          <w:color w:val="4EA72E" w:themeColor="accent6"/>
          <w:sz w:val="22"/>
          <w:szCs w:val="22"/>
        </w:rPr>
        <w:t>Prebunking</w:t>
      </w:r>
      <w:proofErr w:type="spellEnd"/>
      <w:r w:rsidRPr="00856806">
        <w:rPr>
          <w:rFonts w:ascii="Arial" w:hAnsi="Arial" w:cs="Arial"/>
          <w:color w:val="4EA72E" w:themeColor="accent6"/>
          <w:sz w:val="22"/>
          <w:szCs w:val="22"/>
        </w:rPr>
        <w:t xml:space="preserve"> betreiben: über die entsprechenden Fehlkonzepte informieren z.B. mithilfe von </w:t>
      </w:r>
      <w:proofErr w:type="spellStart"/>
      <w:r w:rsidRPr="00856806">
        <w:rPr>
          <w:rFonts w:ascii="Arial" w:hAnsi="Arial" w:cs="Arial"/>
          <w:color w:val="4EA72E" w:themeColor="accent6"/>
          <w:sz w:val="22"/>
          <w:szCs w:val="22"/>
        </w:rPr>
        <w:t>refutation</w:t>
      </w:r>
      <w:proofErr w:type="spellEnd"/>
      <w:r w:rsidRPr="00856806">
        <w:rPr>
          <w:rFonts w:ascii="Arial" w:hAnsi="Arial" w:cs="Arial"/>
          <w:color w:val="4EA72E" w:themeColor="accent6"/>
          <w:sz w:val="22"/>
          <w:szCs w:val="22"/>
        </w:rPr>
        <w:t>-Ansätzen</w:t>
      </w:r>
    </w:p>
    <w:p w14:paraId="343D6ACE" w14:textId="69081F07" w:rsidR="00D92535" w:rsidRPr="00856806" w:rsidRDefault="00D92535" w:rsidP="00D92535">
      <w:pPr>
        <w:pStyle w:val="Listenabsatz"/>
        <w:numPr>
          <w:ilvl w:val="1"/>
          <w:numId w:val="18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856806">
        <w:rPr>
          <w:rFonts w:ascii="Arial" w:hAnsi="Arial" w:cs="Arial"/>
          <w:color w:val="4EA72E" w:themeColor="accent6"/>
          <w:sz w:val="22"/>
          <w:szCs w:val="22"/>
        </w:rPr>
        <w:t xml:space="preserve">Auch in anderen Seminaren auf WK-Formate zurückgreifen, zur Untermauerung z.B. Seminar zu Selbstregulation </w:t>
      </w:r>
    </w:p>
    <w:p w14:paraId="1B522F71" w14:textId="312CE2EC" w:rsidR="00D92535" w:rsidRPr="00856806" w:rsidRDefault="00D92535" w:rsidP="00D92535">
      <w:pPr>
        <w:pStyle w:val="Listenabsatz"/>
        <w:numPr>
          <w:ilvl w:val="2"/>
          <w:numId w:val="18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856806">
        <w:rPr>
          <w:rFonts w:ascii="Arial" w:hAnsi="Arial" w:cs="Arial"/>
          <w:color w:val="4EA72E" w:themeColor="accent6"/>
          <w:sz w:val="22"/>
          <w:szCs w:val="22"/>
        </w:rPr>
        <w:t>Charmant: wäre zudem die Verzahnung von Methodenlehre und Inhalte</w:t>
      </w:r>
    </w:p>
    <w:p w14:paraId="07931EA6" w14:textId="69E8EF34" w:rsidR="00D92535" w:rsidRPr="00D92535" w:rsidRDefault="00D92535" w:rsidP="00D92535">
      <w:pPr>
        <w:pStyle w:val="Listenabsatz"/>
        <w:numPr>
          <w:ilvl w:val="0"/>
          <w:numId w:val="18"/>
        </w:numPr>
        <w:rPr>
          <w:rFonts w:ascii="Arial" w:hAnsi="Arial" w:cs="Arial"/>
          <w:color w:val="E97132" w:themeColor="accent2"/>
          <w:sz w:val="22"/>
          <w:szCs w:val="22"/>
        </w:rPr>
      </w:pPr>
      <w:r w:rsidRPr="00D92535">
        <w:rPr>
          <w:rFonts w:ascii="Arial" w:hAnsi="Arial" w:cs="Arial"/>
          <w:color w:val="E97132" w:themeColor="accent2"/>
          <w:sz w:val="22"/>
          <w:szCs w:val="22"/>
        </w:rPr>
        <w:t>Verrückter Gedanke: Begleitung der Abschlussarbeiten noch stärker auf EIP zuschneiden</w:t>
      </w:r>
    </w:p>
    <w:p w14:paraId="0A5E2580" w14:textId="77777777" w:rsidR="00234FDD" w:rsidRPr="00076D9C" w:rsidRDefault="00234FDD" w:rsidP="00076D9C">
      <w:pPr>
        <w:pStyle w:val="Listenabsatz"/>
        <w:rPr>
          <w:rFonts w:ascii="Arial" w:hAnsi="Arial" w:cs="Arial"/>
          <w:color w:val="000000" w:themeColor="text1"/>
          <w:sz w:val="22"/>
          <w:szCs w:val="22"/>
        </w:rPr>
      </w:pPr>
    </w:p>
    <w:p w14:paraId="0EBF6DC4" w14:textId="77777777" w:rsidR="00827543" w:rsidRPr="002E6DBF" w:rsidRDefault="00827543" w:rsidP="00827543">
      <w:pPr>
        <w:pStyle w:val="Listenabsatz"/>
        <w:rPr>
          <w:rFonts w:ascii="Arial" w:hAnsi="Arial" w:cs="Arial"/>
          <w:color w:val="000000" w:themeColor="text1"/>
          <w:sz w:val="22"/>
          <w:szCs w:val="22"/>
        </w:rPr>
      </w:pPr>
    </w:p>
    <w:p w14:paraId="67B66DE7" w14:textId="1916EC86" w:rsidR="00076D9C" w:rsidRPr="00D92535" w:rsidRDefault="00076D9C" w:rsidP="00827543">
      <w:pPr>
        <w:pStyle w:val="Listenabsatz"/>
        <w:numPr>
          <w:ilvl w:val="0"/>
          <w:numId w:val="1"/>
        </w:numPr>
        <w:rPr>
          <w:rFonts w:ascii="Arial" w:hAnsi="Arial" w:cs="Arial"/>
          <w:b/>
          <w:bCs/>
          <w:color w:val="4EA72E" w:themeColor="accent6"/>
          <w:sz w:val="22"/>
          <w:szCs w:val="22"/>
        </w:rPr>
      </w:pPr>
      <w:r w:rsidRPr="00D92535">
        <w:rPr>
          <w:rFonts w:ascii="Arial" w:hAnsi="Arial" w:cs="Arial"/>
          <w:b/>
          <w:bCs/>
          <w:color w:val="4EA72E" w:themeColor="accent6"/>
          <w:sz w:val="22"/>
          <w:szCs w:val="22"/>
        </w:rPr>
        <w:t>Was bedeuteten die Ergebnisse für die Gestaltung der Hochschullehre?</w:t>
      </w:r>
    </w:p>
    <w:p w14:paraId="0784DD18" w14:textId="77777777" w:rsidR="00076D9C" w:rsidRPr="00D92535" w:rsidRDefault="00076D9C" w:rsidP="00076D9C">
      <w:pPr>
        <w:rPr>
          <w:rFonts w:ascii="Arial" w:hAnsi="Arial" w:cs="Arial"/>
          <w:color w:val="4EA72E" w:themeColor="accent6"/>
          <w:sz w:val="22"/>
          <w:szCs w:val="22"/>
        </w:rPr>
      </w:pPr>
    </w:p>
    <w:p w14:paraId="32EE8CC4" w14:textId="4C2C5EF2" w:rsidR="00D92535" w:rsidRPr="00D92535" w:rsidRDefault="00D92535" w:rsidP="00076D9C">
      <w:pPr>
        <w:pStyle w:val="Listenabsatz"/>
        <w:numPr>
          <w:ilvl w:val="0"/>
          <w:numId w:val="8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D92535">
        <w:rPr>
          <w:rFonts w:ascii="Arial" w:hAnsi="Arial" w:cs="Arial"/>
          <w:color w:val="4EA72E" w:themeColor="accent6"/>
          <w:sz w:val="22"/>
          <w:szCs w:val="22"/>
        </w:rPr>
        <w:t xml:space="preserve">Sinnvoll eigene Lehrveranstaltungen evidenzinformiert zu gestalten </w:t>
      </w:r>
    </w:p>
    <w:p w14:paraId="7A9BFCFC" w14:textId="1745BDBD" w:rsidR="00D92535" w:rsidRPr="00D92535" w:rsidRDefault="00D92535" w:rsidP="00076D9C">
      <w:pPr>
        <w:pStyle w:val="Listenabsatz"/>
        <w:numPr>
          <w:ilvl w:val="0"/>
          <w:numId w:val="8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D92535">
        <w:rPr>
          <w:rFonts w:ascii="Arial" w:hAnsi="Arial" w:cs="Arial"/>
          <w:color w:val="4EA72E" w:themeColor="accent6"/>
          <w:sz w:val="22"/>
          <w:szCs w:val="22"/>
        </w:rPr>
        <w:t xml:space="preserve">CHU und </w:t>
      </w:r>
      <w:proofErr w:type="spellStart"/>
      <w:r w:rsidRPr="00D92535">
        <w:rPr>
          <w:rFonts w:ascii="Arial" w:hAnsi="Arial" w:cs="Arial"/>
          <w:color w:val="4EA72E" w:themeColor="accent6"/>
          <w:sz w:val="22"/>
          <w:szCs w:val="22"/>
        </w:rPr>
        <w:t>Tüdibase</w:t>
      </w:r>
      <w:proofErr w:type="spellEnd"/>
      <w:r w:rsidRPr="00D92535">
        <w:rPr>
          <w:rFonts w:ascii="Arial" w:hAnsi="Arial" w:cs="Arial"/>
          <w:color w:val="4EA72E" w:themeColor="accent6"/>
          <w:sz w:val="22"/>
          <w:szCs w:val="22"/>
        </w:rPr>
        <w:t xml:space="preserve"> richtet sich z.B. auch an </w:t>
      </w:r>
      <w:proofErr w:type="spellStart"/>
      <w:proofErr w:type="gramStart"/>
      <w:r w:rsidRPr="00D92535">
        <w:rPr>
          <w:rFonts w:ascii="Arial" w:hAnsi="Arial" w:cs="Arial"/>
          <w:color w:val="4EA72E" w:themeColor="accent6"/>
          <w:sz w:val="22"/>
          <w:szCs w:val="22"/>
        </w:rPr>
        <w:t>Lehrerbildner:innen</w:t>
      </w:r>
      <w:proofErr w:type="spellEnd"/>
      <w:proofErr w:type="gramEnd"/>
      <w:r w:rsidRPr="00D92535">
        <w:rPr>
          <w:rFonts w:ascii="Arial" w:hAnsi="Arial" w:cs="Arial"/>
          <w:color w:val="4EA72E" w:themeColor="accent6"/>
          <w:sz w:val="22"/>
          <w:szCs w:val="22"/>
        </w:rPr>
        <w:t xml:space="preserve"> v.a. in der 3 Phase</w:t>
      </w:r>
    </w:p>
    <w:p w14:paraId="067E4267" w14:textId="7143071D" w:rsidR="00D92535" w:rsidRPr="00D92535" w:rsidRDefault="00D92535" w:rsidP="00D92535">
      <w:pPr>
        <w:pStyle w:val="Listenabsatz"/>
        <w:numPr>
          <w:ilvl w:val="1"/>
          <w:numId w:val="8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D92535">
        <w:rPr>
          <w:rFonts w:ascii="Arial" w:hAnsi="Arial" w:cs="Arial"/>
          <w:color w:val="4EA72E" w:themeColor="accent6"/>
          <w:sz w:val="22"/>
          <w:szCs w:val="22"/>
        </w:rPr>
        <w:t>3. Phase auch nochmal eine zentrale Schnittstelle zwischen Wissenschaft und Praxis</w:t>
      </w:r>
    </w:p>
    <w:p w14:paraId="64538A5A" w14:textId="2EF03478" w:rsidR="00076D9C" w:rsidRPr="00D92535" w:rsidRDefault="00D92535" w:rsidP="00076D9C">
      <w:pPr>
        <w:pStyle w:val="Listenabsatz"/>
        <w:numPr>
          <w:ilvl w:val="0"/>
          <w:numId w:val="8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D92535">
        <w:rPr>
          <w:rFonts w:ascii="Arial" w:hAnsi="Arial" w:cs="Arial"/>
          <w:color w:val="4EA72E" w:themeColor="accent6"/>
          <w:sz w:val="22"/>
          <w:szCs w:val="22"/>
        </w:rPr>
        <w:t xml:space="preserve">Aber auch: </w:t>
      </w:r>
      <w:r w:rsidR="00076D9C" w:rsidRPr="00D92535">
        <w:rPr>
          <w:rFonts w:ascii="Arial" w:hAnsi="Arial" w:cs="Arial"/>
          <w:color w:val="4EA72E" w:themeColor="accent6"/>
          <w:sz w:val="22"/>
          <w:szCs w:val="22"/>
        </w:rPr>
        <w:t xml:space="preserve">Lernen am Modell: Evidenz zur Untermauerung bestimmter Aussagen bieten, Handlungen transparenter machen </w:t>
      </w:r>
    </w:p>
    <w:p w14:paraId="2520F482" w14:textId="63098DBD" w:rsidR="00D92535" w:rsidRPr="00D92535" w:rsidRDefault="00D92535" w:rsidP="00D92535">
      <w:pPr>
        <w:pStyle w:val="Listenabsatz"/>
        <w:numPr>
          <w:ilvl w:val="1"/>
          <w:numId w:val="8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D92535">
        <w:rPr>
          <w:rFonts w:ascii="Arial" w:hAnsi="Arial" w:cs="Arial"/>
          <w:color w:val="4EA72E" w:themeColor="accent6"/>
          <w:sz w:val="22"/>
          <w:szCs w:val="22"/>
        </w:rPr>
        <w:t xml:space="preserve">Kann </w:t>
      </w:r>
      <w:proofErr w:type="gramStart"/>
      <w:r w:rsidRPr="00D92535">
        <w:rPr>
          <w:rFonts w:ascii="Arial" w:hAnsi="Arial" w:cs="Arial"/>
          <w:color w:val="4EA72E" w:themeColor="accent6"/>
          <w:sz w:val="22"/>
          <w:szCs w:val="22"/>
        </w:rPr>
        <w:t>ganz unterschiedlich</w:t>
      </w:r>
      <w:proofErr w:type="gramEnd"/>
      <w:r w:rsidRPr="00D92535">
        <w:rPr>
          <w:rFonts w:ascii="Arial" w:hAnsi="Arial" w:cs="Arial"/>
          <w:color w:val="4EA72E" w:themeColor="accent6"/>
          <w:sz w:val="22"/>
          <w:szCs w:val="22"/>
        </w:rPr>
        <w:t xml:space="preserve"> komplex sein </w:t>
      </w:r>
    </w:p>
    <w:p w14:paraId="1BC2084F" w14:textId="70133C19" w:rsidR="00D92535" w:rsidRPr="00D92535" w:rsidRDefault="00D92535" w:rsidP="00D92535">
      <w:pPr>
        <w:pStyle w:val="Listenabsatz"/>
        <w:numPr>
          <w:ilvl w:val="1"/>
          <w:numId w:val="8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D92535">
        <w:rPr>
          <w:rFonts w:ascii="Arial" w:hAnsi="Arial" w:cs="Arial"/>
          <w:color w:val="4EA72E" w:themeColor="accent6"/>
          <w:sz w:val="22"/>
          <w:szCs w:val="22"/>
        </w:rPr>
        <w:t>Einsatz von formativem Feedback mit Empirie stützen</w:t>
      </w:r>
    </w:p>
    <w:p w14:paraId="62FFD110" w14:textId="3AD8B978" w:rsidR="00076D9C" w:rsidRPr="00D92535" w:rsidRDefault="00D92535" w:rsidP="00D92535">
      <w:pPr>
        <w:pStyle w:val="Listenabsatz"/>
        <w:numPr>
          <w:ilvl w:val="1"/>
          <w:numId w:val="8"/>
        </w:numPr>
        <w:rPr>
          <w:rFonts w:ascii="Arial" w:hAnsi="Arial" w:cs="Arial"/>
          <w:color w:val="4EA72E" w:themeColor="accent6"/>
          <w:sz w:val="22"/>
          <w:szCs w:val="22"/>
        </w:rPr>
      </w:pPr>
      <w:r w:rsidRPr="00D92535">
        <w:rPr>
          <w:rFonts w:ascii="Arial" w:hAnsi="Arial" w:cs="Arial"/>
          <w:color w:val="4EA72E" w:themeColor="accent6"/>
          <w:sz w:val="22"/>
          <w:szCs w:val="22"/>
        </w:rPr>
        <w:t>Foliengestaltung nach Dual Channel</w:t>
      </w:r>
    </w:p>
    <w:p w14:paraId="573505DF" w14:textId="77777777" w:rsidR="00076D9C" w:rsidRDefault="00076D9C" w:rsidP="00076D9C">
      <w:pPr>
        <w:pStyle w:val="Listenabsatz"/>
        <w:rPr>
          <w:rFonts w:ascii="Arial" w:hAnsi="Arial" w:cs="Arial"/>
          <w:color w:val="000000" w:themeColor="text1"/>
          <w:sz w:val="22"/>
          <w:szCs w:val="22"/>
        </w:rPr>
      </w:pPr>
    </w:p>
    <w:p w14:paraId="580FEBC8" w14:textId="518ADC5F" w:rsidR="00827543" w:rsidRPr="00234FDD" w:rsidRDefault="00827543" w:rsidP="00827543">
      <w:pPr>
        <w:pStyle w:val="Listenabsatz"/>
        <w:numPr>
          <w:ilvl w:val="0"/>
          <w:numId w:val="1"/>
        </w:numPr>
        <w:rPr>
          <w:rFonts w:ascii="Arial" w:hAnsi="Arial" w:cs="Arial"/>
          <w:b/>
          <w:bCs/>
          <w:color w:val="45B0E1" w:themeColor="accent1" w:themeTint="99"/>
          <w:sz w:val="22"/>
          <w:szCs w:val="22"/>
        </w:rPr>
      </w:pPr>
      <w:r w:rsidRPr="00234FDD">
        <w:rPr>
          <w:rFonts w:ascii="Arial" w:hAnsi="Arial" w:cs="Arial"/>
          <w:b/>
          <w:bCs/>
          <w:color w:val="45B0E1" w:themeColor="accent1" w:themeTint="99"/>
          <w:sz w:val="22"/>
          <w:szCs w:val="22"/>
        </w:rPr>
        <w:t xml:space="preserve">Warum sollten Lehrpersonen die statistischen </w:t>
      </w:r>
      <w:proofErr w:type="gramStart"/>
      <w:r w:rsidRPr="00234FDD">
        <w:rPr>
          <w:rFonts w:ascii="Arial" w:hAnsi="Arial" w:cs="Arial"/>
          <w:b/>
          <w:bCs/>
          <w:color w:val="45B0E1" w:themeColor="accent1" w:themeTint="99"/>
          <w:sz w:val="22"/>
          <w:szCs w:val="22"/>
        </w:rPr>
        <w:t>Ergebnisse überhaupt</w:t>
      </w:r>
      <w:proofErr w:type="gramEnd"/>
      <w:r w:rsidRPr="00234FDD">
        <w:rPr>
          <w:rFonts w:ascii="Arial" w:hAnsi="Arial" w:cs="Arial"/>
          <w:b/>
          <w:bCs/>
          <w:color w:val="45B0E1" w:themeColor="accent1" w:themeTint="99"/>
          <w:sz w:val="22"/>
          <w:szCs w:val="22"/>
        </w:rPr>
        <w:t>. verstehen müssen? Reicht es nicht einfach zu sagen Forschendes Lernen funktioniert, macht das</w:t>
      </w:r>
    </w:p>
    <w:p w14:paraId="30736354" w14:textId="77777777" w:rsidR="009B641D" w:rsidRDefault="009B641D" w:rsidP="009B641D">
      <w:pPr>
        <w:ind w:left="360"/>
        <w:rPr>
          <w:rFonts w:ascii="Arial" w:hAnsi="Arial" w:cs="Arial"/>
          <w:color w:val="000000" w:themeColor="text1"/>
          <w:sz w:val="22"/>
          <w:szCs w:val="22"/>
        </w:rPr>
      </w:pPr>
    </w:p>
    <w:p w14:paraId="3F6F9753" w14:textId="204528B8" w:rsidR="009B641D" w:rsidRPr="009B641D" w:rsidRDefault="009B641D" w:rsidP="009B641D">
      <w:pPr>
        <w:pStyle w:val="Listenabsatz"/>
        <w:numPr>
          <w:ilvl w:val="0"/>
          <w:numId w:val="15"/>
        </w:numPr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Practical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significance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bias</w:t>
      </w:r>
      <w:proofErr w:type="spellEnd"/>
    </w:p>
    <w:p w14:paraId="2CA4A99A" w14:textId="77777777" w:rsidR="00827543" w:rsidRPr="002E6DBF" w:rsidRDefault="00827543" w:rsidP="002E6DBF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A7E1DC7" w14:textId="77777777" w:rsidR="00827543" w:rsidRPr="002E6DBF" w:rsidRDefault="00827543" w:rsidP="00827543">
      <w:pPr>
        <w:pStyle w:val="Listenabsatz"/>
        <w:rPr>
          <w:rFonts w:ascii="Arial" w:hAnsi="Arial" w:cs="Arial"/>
          <w:color w:val="000000" w:themeColor="text1"/>
          <w:sz w:val="22"/>
          <w:szCs w:val="22"/>
        </w:rPr>
      </w:pPr>
    </w:p>
    <w:p w14:paraId="244BA649" w14:textId="77777777" w:rsidR="002E6DBF" w:rsidRPr="007837A0" w:rsidRDefault="00827543" w:rsidP="002E6DBF">
      <w:pPr>
        <w:pStyle w:val="Listenabsatz"/>
        <w:numPr>
          <w:ilvl w:val="0"/>
          <w:numId w:val="1"/>
        </w:numPr>
        <w:rPr>
          <w:rFonts w:ascii="Arial" w:hAnsi="Arial" w:cs="Arial"/>
          <w:b/>
          <w:bCs/>
          <w:color w:val="C00000"/>
          <w:sz w:val="22"/>
          <w:szCs w:val="22"/>
        </w:rPr>
      </w:pPr>
      <w:r w:rsidRPr="007837A0">
        <w:rPr>
          <w:rFonts w:ascii="Arial" w:hAnsi="Arial" w:cs="Arial"/>
          <w:b/>
          <w:bCs/>
          <w:color w:val="C00000"/>
          <w:sz w:val="22"/>
          <w:szCs w:val="22"/>
        </w:rPr>
        <w:t xml:space="preserve">Wie würden Sie ein Projekt gestalten, das den gesamten Prozess </w:t>
      </w:r>
      <w:r w:rsidRPr="007837A0">
        <w:rPr>
          <w:rFonts w:ascii="Arial" w:hAnsi="Arial" w:cs="Arial"/>
          <w:b/>
          <w:bCs/>
          <w:color w:val="C00000"/>
          <w:sz w:val="22"/>
          <w:szCs w:val="22"/>
        </w:rPr>
        <w:t xml:space="preserve">EIP </w:t>
      </w:r>
      <w:r w:rsidRPr="007837A0">
        <w:rPr>
          <w:rFonts w:ascii="Arial" w:hAnsi="Arial" w:cs="Arial"/>
          <w:b/>
          <w:bCs/>
          <w:color w:val="C00000"/>
          <w:sz w:val="22"/>
          <w:szCs w:val="22"/>
        </w:rPr>
        <w:t>adressiert?</w:t>
      </w:r>
    </w:p>
    <w:p w14:paraId="11D606EE" w14:textId="77777777" w:rsidR="002812FB" w:rsidRDefault="002812FB" w:rsidP="002812FB">
      <w:pPr>
        <w:ind w:left="360"/>
        <w:rPr>
          <w:rFonts w:ascii="Arial" w:hAnsi="Arial" w:cs="Arial"/>
          <w:color w:val="000000" w:themeColor="text1"/>
          <w:sz w:val="22"/>
          <w:szCs w:val="22"/>
        </w:rPr>
      </w:pPr>
    </w:p>
    <w:p w14:paraId="0D36732E" w14:textId="77777777" w:rsidR="002812FB" w:rsidRPr="002812FB" w:rsidRDefault="002812FB" w:rsidP="002812FB">
      <w:pPr>
        <w:pStyle w:val="Listenabsatz"/>
        <w:numPr>
          <w:ilvl w:val="0"/>
          <w:numId w:val="15"/>
        </w:numPr>
        <w:rPr>
          <w:rFonts w:ascii="Arial" w:hAnsi="Arial" w:cs="Arial"/>
          <w:color w:val="000000" w:themeColor="text1"/>
          <w:sz w:val="22"/>
          <w:szCs w:val="22"/>
        </w:rPr>
      </w:pPr>
    </w:p>
    <w:p w14:paraId="6E164E33" w14:textId="77777777" w:rsidR="002E6DBF" w:rsidRPr="002E6DBF" w:rsidRDefault="002E6DBF" w:rsidP="002E6DBF">
      <w:pPr>
        <w:pStyle w:val="Listenabsatz"/>
        <w:rPr>
          <w:rFonts w:ascii="Arial" w:hAnsi="Arial" w:cs="Arial"/>
          <w:color w:val="000000" w:themeColor="text1"/>
          <w:sz w:val="22"/>
          <w:szCs w:val="22"/>
        </w:rPr>
      </w:pPr>
    </w:p>
    <w:p w14:paraId="2D67E805" w14:textId="4B50C31A" w:rsidR="00256A7E" w:rsidRPr="00256A7E" w:rsidRDefault="002E6DBF" w:rsidP="00256A7E">
      <w:pPr>
        <w:pStyle w:val="Listenabsatz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2E6DBF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eastAsia="de-DE"/>
        </w:rPr>
        <w:t>Warum die meisten</w:t>
      </w:r>
      <w:r w:rsidRPr="002E6DBF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eastAsia="de-DE"/>
        </w:rPr>
        <w:t xml:space="preserve"> </w:t>
      </w:r>
      <w:r w:rsidRPr="002E6DBF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eastAsia="de-DE"/>
        </w:rPr>
        <w:t>bildungswissenschaftlichen Erkenntnis</w:t>
      </w:r>
      <w:r w:rsidR="00256A7E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eastAsia="de-DE"/>
        </w:rPr>
        <w:t>s</w:t>
      </w:r>
      <w:r w:rsidRPr="002E6DBF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eastAsia="de-DE"/>
        </w:rPr>
        <w:t>e falsch sind</w:t>
      </w:r>
      <w:r w:rsidRPr="002E6DBF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eastAsia="de-DE"/>
        </w:rPr>
        <w:t xml:space="preserve"> u</w:t>
      </w:r>
      <w:r w:rsidRPr="002E6DBF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eastAsia="de-DE"/>
        </w:rPr>
        <w:t>nd</w:t>
      </w:r>
      <w:r w:rsidR="00803416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eastAsia="de-DE"/>
        </w:rPr>
        <w:t xml:space="preserve"> </w:t>
      </w:r>
      <w:r w:rsidRPr="002E6DBF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eastAsia="de-DE"/>
        </w:rPr>
        <w:t>evidenzorientierte Praxis dennoch Sinn macht</w:t>
      </w:r>
    </w:p>
    <w:p w14:paraId="21CC3CD0" w14:textId="77777777" w:rsidR="00256A7E" w:rsidRPr="00256A7E" w:rsidRDefault="00256A7E" w:rsidP="00256A7E">
      <w:pPr>
        <w:pStyle w:val="Listenabsatz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395AAECB" w14:textId="075CB818" w:rsidR="00256A7E" w:rsidRPr="00256A7E" w:rsidRDefault="00256A7E" w:rsidP="00256A7E">
      <w:pPr>
        <w:pStyle w:val="fragment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citation"/>
          <w:rFonts w:ascii="Arial" w:hAnsi="Arial" w:cs="Arial"/>
          <w:color w:val="000000" w:themeColor="text1"/>
          <w:sz w:val="22"/>
          <w:szCs w:val="22"/>
        </w:rPr>
      </w:pPr>
      <w:r w:rsidRPr="00256A7E">
        <w:rPr>
          <w:rFonts w:ascii="Arial" w:hAnsi="Arial" w:cs="Arial"/>
          <w:color w:val="000000" w:themeColor="text1"/>
          <w:sz w:val="22"/>
          <w:szCs w:val="22"/>
        </w:rPr>
        <w:t>Lebendige Diskussion um</w:t>
      </w:r>
      <w:r w:rsidRPr="00256A7E">
        <w:rPr>
          <w:rStyle w:val="apple-converted-space"/>
          <w:rFonts w:ascii="Arial" w:eastAsiaTheme="majorEastAsia" w:hAnsi="Arial" w:cs="Arial"/>
          <w:color w:val="000000" w:themeColor="text1"/>
          <w:sz w:val="22"/>
          <w:szCs w:val="22"/>
        </w:rPr>
        <w:t> </w:t>
      </w:r>
      <w:r w:rsidRPr="00256A7E">
        <w:rPr>
          <w:rStyle w:val="Hervorhebung"/>
          <w:rFonts w:ascii="Arial" w:eastAsiaTheme="majorEastAsia" w:hAnsi="Arial" w:cs="Arial"/>
          <w:color w:val="000000" w:themeColor="text1"/>
          <w:sz w:val="22"/>
          <w:szCs w:val="22"/>
          <w:bdr w:val="none" w:sz="0" w:space="0" w:color="auto" w:frame="1"/>
        </w:rPr>
        <w:t>Replizierbarkeit</w:t>
      </w:r>
      <w:r w:rsidRPr="00256A7E">
        <w:rPr>
          <w:rStyle w:val="apple-converted-space"/>
          <w:rFonts w:ascii="Arial" w:eastAsiaTheme="majorEastAsia" w:hAnsi="Arial" w:cs="Arial"/>
          <w:color w:val="000000" w:themeColor="text1"/>
          <w:sz w:val="22"/>
          <w:szCs w:val="22"/>
        </w:rPr>
        <w:t> </w:t>
      </w:r>
      <w:r w:rsidRPr="00256A7E">
        <w:rPr>
          <w:rFonts w:ascii="Arial" w:hAnsi="Arial" w:cs="Arial"/>
          <w:color w:val="000000" w:themeColor="text1"/>
          <w:sz w:val="22"/>
          <w:szCs w:val="22"/>
        </w:rPr>
        <w:t>in Sozialwissenschaften, Biomedizin &amp; Verhaltensökonomie seit Anfang der 2010er</w:t>
      </w:r>
      <w:r w:rsidRPr="00256A7E">
        <w:rPr>
          <w:rStyle w:val="apple-converted-space"/>
          <w:rFonts w:ascii="Arial" w:eastAsiaTheme="majorEastAsia" w:hAnsi="Arial" w:cs="Arial"/>
          <w:color w:val="000000" w:themeColor="text1"/>
          <w:sz w:val="22"/>
          <w:szCs w:val="22"/>
        </w:rPr>
        <w:t> </w:t>
      </w:r>
      <w:r w:rsidRPr="00256A7E">
        <w:rPr>
          <w:rStyle w:val="citation"/>
          <w:rFonts w:ascii="Arial" w:eastAsiaTheme="majorEastAsia" w:hAnsi="Arial" w:cs="Arial"/>
          <w:color w:val="000000" w:themeColor="text1"/>
          <w:sz w:val="22"/>
          <w:szCs w:val="22"/>
          <w:bdr w:val="none" w:sz="0" w:space="0" w:color="auto" w:frame="1"/>
        </w:rPr>
        <w:t>(</w:t>
      </w:r>
      <w:hyperlink r:id="rId15" w:anchor="/literatur" w:history="1">
        <w:r w:rsidRPr="00256A7E">
          <w:rPr>
            <w:rStyle w:val="Hyperlink"/>
            <w:rFonts w:ascii="Arial" w:eastAsiaTheme="majorEastAsia" w:hAnsi="Arial" w:cs="Arial"/>
            <w:color w:val="000000" w:themeColor="text1"/>
            <w:sz w:val="22"/>
            <w:szCs w:val="22"/>
            <w:bdr w:val="none" w:sz="0" w:space="0" w:color="auto" w:frame="1"/>
          </w:rPr>
          <w:t>Ritchie, 2020</w:t>
        </w:r>
      </w:hyperlink>
      <w:r w:rsidRPr="00256A7E">
        <w:rPr>
          <w:rStyle w:val="citation"/>
          <w:rFonts w:ascii="Arial" w:eastAsiaTheme="majorEastAsia" w:hAnsi="Arial" w:cs="Arial"/>
          <w:color w:val="000000" w:themeColor="text1"/>
          <w:sz w:val="22"/>
          <w:szCs w:val="22"/>
          <w:bdr w:val="none" w:sz="0" w:space="0" w:color="auto" w:frame="1"/>
        </w:rPr>
        <w:t>)</w:t>
      </w:r>
    </w:p>
    <w:p w14:paraId="45C35359" w14:textId="78699BAA" w:rsidR="00256A7E" w:rsidRPr="00256A7E" w:rsidRDefault="00256A7E" w:rsidP="00256A7E">
      <w:pPr>
        <w:pStyle w:val="fragment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256A7E">
        <w:rPr>
          <w:rStyle w:val="citation"/>
          <w:rFonts w:ascii="Arial" w:eastAsiaTheme="majorEastAsia" w:hAnsi="Arial" w:cs="Arial"/>
          <w:color w:val="000000" w:themeColor="text1"/>
          <w:sz w:val="22"/>
          <w:szCs w:val="22"/>
          <w:bdr w:val="none" w:sz="0" w:space="0" w:color="auto" w:frame="1"/>
        </w:rPr>
        <w:t xml:space="preserve">Ursachen z.B. </w:t>
      </w:r>
      <w:proofErr w:type="spellStart"/>
      <w:r w:rsidRPr="00256A7E">
        <w:rPr>
          <w:rStyle w:val="citation"/>
          <w:rFonts w:ascii="Arial" w:eastAsiaTheme="majorEastAsia" w:hAnsi="Arial" w:cs="Arial"/>
          <w:color w:val="000000" w:themeColor="text1"/>
          <w:sz w:val="22"/>
          <w:szCs w:val="22"/>
          <w:bdr w:val="none" w:sz="0" w:space="0" w:color="auto" w:frame="1"/>
        </w:rPr>
        <w:t>Publication</w:t>
      </w:r>
      <w:proofErr w:type="spellEnd"/>
      <w:r w:rsidRPr="00256A7E">
        <w:rPr>
          <w:rStyle w:val="citation"/>
          <w:rFonts w:ascii="Arial" w:eastAsiaTheme="majorEastAsia" w:hAnsi="Arial" w:cs="Arial"/>
          <w:color w:val="000000" w:themeColor="text1"/>
          <w:sz w:val="22"/>
          <w:szCs w:val="22"/>
          <w:bdr w:val="none" w:sz="0" w:space="0" w:color="auto" w:frame="1"/>
        </w:rPr>
        <w:t xml:space="preserve"> Bias, </w:t>
      </w:r>
      <w:proofErr w:type="spellStart"/>
      <w:r w:rsidRPr="00256A7E">
        <w:rPr>
          <w:rStyle w:val="citation"/>
          <w:rFonts w:ascii="Arial" w:eastAsiaTheme="majorEastAsia" w:hAnsi="Arial" w:cs="Arial"/>
          <w:color w:val="000000" w:themeColor="text1"/>
          <w:sz w:val="22"/>
          <w:szCs w:val="22"/>
          <w:bdr w:val="none" w:sz="0" w:space="0" w:color="auto" w:frame="1"/>
        </w:rPr>
        <w:t>HARKing</w:t>
      </w:r>
      <w:proofErr w:type="spellEnd"/>
      <w:r w:rsidRPr="00256A7E">
        <w:rPr>
          <w:rStyle w:val="citation"/>
          <w:rFonts w:ascii="Arial" w:eastAsiaTheme="majorEastAsia" w:hAnsi="Arial" w:cs="Arial"/>
          <w:color w:val="000000" w:themeColor="text1"/>
          <w:sz w:val="22"/>
          <w:szCs w:val="22"/>
          <w:bdr w:val="none" w:sz="0" w:space="0" w:color="auto" w:frame="1"/>
        </w:rPr>
        <w:t xml:space="preserve"> (</w:t>
      </w:r>
      <w:proofErr w:type="spellStart"/>
      <w:r w:rsidRPr="00256A7E">
        <w:rPr>
          <w:rFonts w:ascii="Arial" w:hAnsi="Arial" w:cs="Arial"/>
          <w:color w:val="202124"/>
          <w:sz w:val="22"/>
          <w:szCs w:val="22"/>
          <w:shd w:val="clear" w:color="auto" w:fill="FFFFFF"/>
        </w:rPr>
        <w:t>Hypothesizing</w:t>
      </w:r>
      <w:proofErr w:type="spellEnd"/>
      <w:r w:rsidRPr="00256A7E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After </w:t>
      </w:r>
      <w:proofErr w:type="spellStart"/>
      <w:r w:rsidRPr="00256A7E">
        <w:rPr>
          <w:rFonts w:ascii="Arial" w:hAnsi="Arial" w:cs="Arial"/>
          <w:color w:val="202124"/>
          <w:sz w:val="22"/>
          <w:szCs w:val="22"/>
          <w:shd w:val="clear" w:color="auto" w:fill="FFFFFF"/>
        </w:rPr>
        <w:t>the</w:t>
      </w:r>
      <w:proofErr w:type="spellEnd"/>
      <w:r w:rsidRPr="00256A7E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256A7E">
        <w:rPr>
          <w:rFonts w:ascii="Arial" w:hAnsi="Arial" w:cs="Arial"/>
          <w:color w:val="202124"/>
          <w:sz w:val="22"/>
          <w:szCs w:val="22"/>
          <w:shd w:val="clear" w:color="auto" w:fill="FFFFFF"/>
        </w:rPr>
        <w:t>Results</w:t>
      </w:r>
      <w:proofErr w:type="spellEnd"/>
      <w:r w:rsidRPr="00256A7E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256A7E">
        <w:rPr>
          <w:rFonts w:ascii="Arial" w:hAnsi="Arial" w:cs="Arial"/>
          <w:color w:val="202124"/>
          <w:sz w:val="22"/>
          <w:szCs w:val="22"/>
          <w:shd w:val="clear" w:color="auto" w:fill="FFFFFF"/>
        </w:rPr>
        <w:t>are</w:t>
      </w:r>
      <w:proofErr w:type="spellEnd"/>
      <w:r w:rsidRPr="00256A7E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256A7E">
        <w:rPr>
          <w:rFonts w:ascii="Arial" w:hAnsi="Arial" w:cs="Arial"/>
          <w:color w:val="202124"/>
          <w:sz w:val="22"/>
          <w:szCs w:val="22"/>
          <w:shd w:val="clear" w:color="auto" w:fill="FFFFFF"/>
        </w:rPr>
        <w:t>Known</w:t>
      </w:r>
      <w:proofErr w:type="spellEnd"/>
      <w:r w:rsidRPr="00256A7E">
        <w:rPr>
          <w:rFonts w:ascii="Arial" w:hAnsi="Arial" w:cs="Arial"/>
          <w:color w:val="202124"/>
          <w:sz w:val="22"/>
          <w:szCs w:val="22"/>
          <w:shd w:val="clear" w:color="auto" w:fill="FFFFFF"/>
        </w:rPr>
        <w:t>), p-</w:t>
      </w:r>
      <w:proofErr w:type="spellStart"/>
      <w:r w:rsidRPr="00256A7E">
        <w:rPr>
          <w:rFonts w:ascii="Arial" w:hAnsi="Arial" w:cs="Arial"/>
          <w:color w:val="202124"/>
          <w:sz w:val="22"/>
          <w:szCs w:val="22"/>
          <w:shd w:val="clear" w:color="auto" w:fill="FFFFFF"/>
        </w:rPr>
        <w:t>hacking</w:t>
      </w:r>
      <w:proofErr w:type="spellEnd"/>
      <w:r w:rsidRPr="00256A7E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(Umgang mit Ausreiser, weitere Daten erheben,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nur bestimmte Items einer Skala verwenden etc.)</w:t>
      </w:r>
    </w:p>
    <w:p w14:paraId="5419C6F2" w14:textId="7B4E12C9" w:rsidR="00256A7E" w:rsidRPr="00803416" w:rsidRDefault="00256A7E" w:rsidP="00256A7E">
      <w:pPr>
        <w:pStyle w:val="fragment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C00000"/>
          <w:sz w:val="22"/>
          <w:szCs w:val="22"/>
        </w:rPr>
      </w:pPr>
      <w:r w:rsidRPr="00256A7E">
        <w:rPr>
          <w:rFonts w:ascii="Arial" w:hAnsi="Arial" w:cs="Arial"/>
          <w:color w:val="C00000"/>
          <w:sz w:val="22"/>
          <w:szCs w:val="22"/>
          <w:shd w:val="clear" w:color="auto" w:fill="FFFFFF"/>
        </w:rPr>
        <w:t xml:space="preserve">Base Rate </w:t>
      </w:r>
      <w:proofErr w:type="spellStart"/>
      <w:r w:rsidRPr="00256A7E">
        <w:rPr>
          <w:rFonts w:ascii="Arial" w:hAnsi="Arial" w:cs="Arial"/>
          <w:color w:val="C00000"/>
          <w:sz w:val="22"/>
          <w:szCs w:val="22"/>
          <w:shd w:val="clear" w:color="auto" w:fill="FFFFFF"/>
        </w:rPr>
        <w:t>Fallacy</w:t>
      </w:r>
      <w:proofErr w:type="spellEnd"/>
      <w:r w:rsidRPr="00256A7E">
        <w:rPr>
          <w:rFonts w:ascii="Arial" w:hAnsi="Arial" w:cs="Arial"/>
          <w:color w:val="C00000"/>
          <w:sz w:val="22"/>
          <w:szCs w:val="22"/>
          <w:shd w:val="clear" w:color="auto" w:fill="FFFFFF"/>
        </w:rPr>
        <w:t xml:space="preserve"> nochmals nachschauen – </w:t>
      </w:r>
      <w:proofErr w:type="spellStart"/>
      <w:r w:rsidRPr="00256A7E">
        <w:rPr>
          <w:rFonts w:ascii="Arial" w:hAnsi="Arial" w:cs="Arial"/>
          <w:color w:val="C00000"/>
          <w:sz w:val="22"/>
          <w:szCs w:val="22"/>
          <w:shd w:val="clear" w:color="auto" w:fill="FFFFFF"/>
        </w:rPr>
        <w:t>alpha</w:t>
      </w:r>
      <w:proofErr w:type="spellEnd"/>
      <w:r w:rsidRPr="00256A7E">
        <w:rPr>
          <w:rFonts w:ascii="Arial" w:hAnsi="Arial" w:cs="Arial"/>
          <w:color w:val="C00000"/>
          <w:sz w:val="22"/>
          <w:szCs w:val="22"/>
          <w:shd w:val="clear" w:color="auto" w:fill="FFFFFF"/>
        </w:rPr>
        <w:t xml:space="preserve"> und </w:t>
      </w:r>
      <w:proofErr w:type="spellStart"/>
      <w:r w:rsidRPr="00256A7E">
        <w:rPr>
          <w:rFonts w:ascii="Arial" w:hAnsi="Arial" w:cs="Arial"/>
          <w:color w:val="C00000"/>
          <w:sz w:val="22"/>
          <w:szCs w:val="22"/>
          <w:shd w:val="clear" w:color="auto" w:fill="FFFFFF"/>
        </w:rPr>
        <w:t>beta</w:t>
      </w:r>
      <w:proofErr w:type="spellEnd"/>
      <w:r w:rsidRPr="00256A7E">
        <w:rPr>
          <w:rFonts w:ascii="Arial" w:hAnsi="Arial" w:cs="Arial"/>
          <w:color w:val="C00000"/>
          <w:sz w:val="22"/>
          <w:szCs w:val="22"/>
          <w:shd w:val="clear" w:color="auto" w:fill="FFFFFF"/>
        </w:rPr>
        <w:t xml:space="preserve"> Fehler anschauen</w:t>
      </w:r>
    </w:p>
    <w:p w14:paraId="2A7750BF" w14:textId="77777777" w:rsidR="00803416" w:rsidRDefault="00803416" w:rsidP="00803416">
      <w:pPr>
        <w:pStyle w:val="fragment"/>
        <w:spacing w:before="0" w:beforeAutospacing="0" w:after="0" w:afterAutospacing="0"/>
        <w:textAlignment w:val="baseline"/>
        <w:rPr>
          <w:rFonts w:ascii="Arial" w:hAnsi="Arial" w:cs="Arial"/>
          <w:color w:val="C00000"/>
          <w:sz w:val="22"/>
          <w:szCs w:val="22"/>
        </w:rPr>
      </w:pPr>
    </w:p>
    <w:p w14:paraId="3C740E23" w14:textId="43BF43F3" w:rsidR="00803416" w:rsidRDefault="00803416" w:rsidP="00803416">
      <w:pPr>
        <w:pStyle w:val="fragment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803416">
        <w:rPr>
          <w:rFonts w:ascii="Arial" w:hAnsi="Arial" w:cs="Arial"/>
          <w:color w:val="000000" w:themeColor="text1"/>
          <w:sz w:val="22"/>
          <w:szCs w:val="22"/>
        </w:rPr>
        <w:t>Replizierbarkeit ist nicht gleichzusetzen mit Wahrheit</w:t>
      </w:r>
    </w:p>
    <w:p w14:paraId="299A5A2A" w14:textId="77777777" w:rsidR="00803416" w:rsidRPr="00803416" w:rsidRDefault="00803416" w:rsidP="00803416">
      <w:pPr>
        <w:pStyle w:val="fragment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mo"/>
          <w:rFonts w:ascii="Arial" w:hAnsi="Arial" w:cs="Arial"/>
          <w:color w:val="000000" w:themeColor="text1"/>
          <w:sz w:val="22"/>
          <w:szCs w:val="22"/>
        </w:rPr>
      </w:pPr>
      <w:r>
        <w:rPr>
          <w:rFonts w:ascii="Alegreya Sans" w:hAnsi="Alegreya Sans"/>
          <w:color w:val="267326"/>
          <w:sz w:val="42"/>
          <w:szCs w:val="42"/>
          <w:shd w:val="clear" w:color="auto" w:fill="F2F2F2"/>
        </w:rPr>
        <w:t>Münzwurf ≠</w:t>
      </w:r>
      <w:r>
        <w:rPr>
          <w:rStyle w:val="apple-converted-space"/>
          <w:rFonts w:ascii="Alegreya Sans" w:eastAsiaTheme="majorEastAsia" w:hAnsi="Alegreya Sans"/>
          <w:color w:val="267326"/>
          <w:sz w:val="42"/>
          <w:szCs w:val="42"/>
          <w:shd w:val="clear" w:color="auto" w:fill="F2F2F2"/>
        </w:rPr>
        <w:t> </w:t>
      </w:r>
      <w:r>
        <w:rPr>
          <w:rStyle w:val="mi"/>
          <w:rFonts w:ascii="STIXGeneral-Regular" w:eastAsiaTheme="majorEastAsia" w:hAnsi="STIXGeneral-Regular"/>
          <w:color w:val="267326"/>
          <w:sz w:val="44"/>
          <w:szCs w:val="44"/>
          <w:bdr w:val="none" w:sz="0" w:space="0" w:color="auto" w:frame="1"/>
        </w:rPr>
        <w:t>Pr</w:t>
      </w:r>
      <w:r>
        <w:rPr>
          <w:rStyle w:val="mo"/>
          <w:rFonts w:ascii="STIXGeneral-Regular" w:eastAsiaTheme="majorEastAsia" w:hAnsi="STIXGeneral-Regular"/>
          <w:color w:val="267326"/>
          <w:sz w:val="44"/>
          <w:szCs w:val="44"/>
          <w:bdr w:val="none" w:sz="0" w:space="0" w:color="auto" w:frame="1"/>
        </w:rPr>
        <w:t>(</w:t>
      </w:r>
      <w:r>
        <w:rPr>
          <w:rStyle w:val="mi"/>
          <w:rFonts w:ascii="STIXGeneral-Italic" w:eastAsiaTheme="majorEastAsia" w:hAnsi="STIXGeneral-Italic"/>
          <w:color w:val="267326"/>
          <w:sz w:val="44"/>
          <w:szCs w:val="44"/>
          <w:bdr w:val="none" w:sz="0" w:space="0" w:color="auto" w:frame="1"/>
        </w:rPr>
        <w:t>W</w:t>
      </w:r>
      <w:r>
        <w:rPr>
          <w:rStyle w:val="mo"/>
          <w:rFonts w:ascii="STIXVariants" w:eastAsiaTheme="majorEastAsia" w:hAnsi="STIXVariants"/>
          <w:color w:val="267326"/>
          <w:sz w:val="44"/>
          <w:szCs w:val="44"/>
          <w:bdr w:val="none" w:sz="0" w:space="0" w:color="auto" w:frame="1"/>
        </w:rPr>
        <w:t>|</w:t>
      </w:r>
      <w:r>
        <w:rPr>
          <w:rStyle w:val="mo"/>
          <w:rFonts w:ascii="STIXGeneral-Regular" w:eastAsiaTheme="majorEastAsia" w:hAnsi="STIXGeneral-Regular"/>
          <w:color w:val="267326"/>
          <w:sz w:val="44"/>
          <w:szCs w:val="44"/>
          <w:bdr w:val="none" w:sz="0" w:space="0" w:color="auto" w:frame="1"/>
        </w:rPr>
        <w:t>+)</w:t>
      </w:r>
      <w:r>
        <w:rPr>
          <w:rStyle w:val="mo"/>
          <w:rFonts w:ascii="STIXGeneral-Regular" w:eastAsiaTheme="majorEastAsia" w:hAnsi="STIXGeneral-Regular"/>
          <w:color w:val="267326"/>
          <w:sz w:val="44"/>
          <w:szCs w:val="44"/>
          <w:bdr w:val="none" w:sz="0" w:space="0" w:color="auto" w:frame="1"/>
        </w:rPr>
        <w:t>?</w:t>
      </w:r>
    </w:p>
    <w:p w14:paraId="5EFFF058" w14:textId="77777777" w:rsidR="00803416" w:rsidRPr="00803416" w:rsidRDefault="00803416" w:rsidP="00803416">
      <w:pPr>
        <w:pStyle w:val="fragment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803416">
        <w:rPr>
          <w:rFonts w:ascii="Arial" w:hAnsi="Arial" w:cs="Arial"/>
          <w:color w:val="000000" w:themeColor="text1"/>
          <w:sz w:val="22"/>
          <w:szCs w:val="22"/>
          <w:shd w:val="clear" w:color="auto" w:fill="F2F2F2"/>
        </w:rPr>
        <w:lastRenderedPageBreak/>
        <w:t>Die Probleme evidenzorientierter Praxis sind auch in intuitiven Entscheidungen vorhanden</w:t>
      </w:r>
    </w:p>
    <w:p w14:paraId="2BE2C8B0" w14:textId="77777777" w:rsidR="00803416" w:rsidRPr="00803416" w:rsidRDefault="00803416" w:rsidP="00803416">
      <w:pPr>
        <w:pStyle w:val="fragment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803416">
        <w:rPr>
          <w:rFonts w:ascii="Arial" w:hAnsi="Arial" w:cs="Arial"/>
          <w:color w:val="000000" w:themeColor="text1"/>
          <w:sz w:val="22"/>
          <w:szCs w:val="22"/>
        </w:rPr>
        <w:t>Publication</w:t>
      </w:r>
      <w:proofErr w:type="spellEnd"/>
      <w:r w:rsidRPr="00803416">
        <w:rPr>
          <w:rFonts w:ascii="Arial" w:hAnsi="Arial" w:cs="Arial"/>
          <w:color w:val="000000" w:themeColor="text1"/>
          <w:sz w:val="22"/>
          <w:szCs w:val="22"/>
        </w:rPr>
        <w:t xml:space="preserve"> Bias </w:t>
      </w:r>
      <w:r w:rsidRPr="00803416">
        <w:rPr>
          <w:rFonts w:ascii="Cambria Math" w:hAnsi="Cambria Math" w:cs="Cambria Math"/>
          <w:color w:val="000000" w:themeColor="text1"/>
          <w:sz w:val="22"/>
          <w:szCs w:val="22"/>
          <w:bdr w:val="none" w:sz="0" w:space="0" w:color="auto" w:frame="1"/>
        </w:rPr>
        <w:t>⇒</w:t>
      </w:r>
      <w:r w:rsidRPr="00803416">
        <w:rPr>
          <w:rFonts w:ascii="Arial" w:hAnsi="Arial" w:cs="Arial"/>
          <w:color w:val="000000" w:themeColor="text1"/>
          <w:sz w:val="22"/>
          <w:szCs w:val="22"/>
        </w:rPr>
        <w:t> </w:t>
      </w:r>
      <w:proofErr w:type="spellStart"/>
      <w:r w:rsidRPr="00803416">
        <w:rPr>
          <w:rFonts w:ascii="Arial" w:hAnsi="Arial" w:cs="Arial"/>
          <w:color w:val="000000" w:themeColor="text1"/>
          <w:sz w:val="22"/>
          <w:szCs w:val="22"/>
        </w:rPr>
        <w:t>Confirmation</w:t>
      </w:r>
      <w:proofErr w:type="spellEnd"/>
      <w:r w:rsidRPr="00803416">
        <w:rPr>
          <w:rFonts w:ascii="Arial" w:hAnsi="Arial" w:cs="Arial"/>
          <w:color w:val="000000" w:themeColor="text1"/>
          <w:sz w:val="22"/>
          <w:szCs w:val="22"/>
        </w:rPr>
        <w:t xml:space="preserve"> Bias </w:t>
      </w:r>
      <w:r w:rsidRPr="00803416"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>(</w:t>
      </w:r>
      <w:hyperlink r:id="rId16" w:anchor="/literatur" w:history="1">
        <w:r w:rsidRPr="00803416">
          <w:rPr>
            <w:rFonts w:ascii="Arial" w:hAnsi="Arial" w:cs="Arial"/>
            <w:color w:val="000000" w:themeColor="text1"/>
            <w:sz w:val="22"/>
            <w:szCs w:val="22"/>
            <w:u w:val="single"/>
            <w:bdr w:val="none" w:sz="0" w:space="0" w:color="auto" w:frame="1"/>
          </w:rPr>
          <w:t>Nickerson, 1998</w:t>
        </w:r>
      </w:hyperlink>
      <w:r w:rsidRPr="00803416"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>; </w:t>
      </w:r>
      <w:hyperlink r:id="rId17" w:anchor="/literatur" w:history="1">
        <w:r w:rsidRPr="00803416">
          <w:rPr>
            <w:rFonts w:ascii="Arial" w:hAnsi="Arial" w:cs="Arial"/>
            <w:color w:val="000000" w:themeColor="text1"/>
            <w:sz w:val="22"/>
            <w:szCs w:val="22"/>
            <w:u w:val="single"/>
            <w:bdr w:val="none" w:sz="0" w:space="0" w:color="auto" w:frame="1"/>
          </w:rPr>
          <w:t xml:space="preserve">Schmidt, </w:t>
        </w:r>
        <w:proofErr w:type="spellStart"/>
        <w:r w:rsidRPr="00803416">
          <w:rPr>
            <w:rFonts w:ascii="Arial" w:hAnsi="Arial" w:cs="Arial"/>
            <w:color w:val="000000" w:themeColor="text1"/>
            <w:sz w:val="22"/>
            <w:szCs w:val="22"/>
            <w:u w:val="single"/>
            <w:bdr w:val="none" w:sz="0" w:space="0" w:color="auto" w:frame="1"/>
          </w:rPr>
          <w:t>Rosman</w:t>
        </w:r>
        <w:proofErr w:type="spellEnd"/>
        <w:r w:rsidRPr="00803416">
          <w:rPr>
            <w:rFonts w:ascii="Arial" w:hAnsi="Arial" w:cs="Arial"/>
            <w:color w:val="000000" w:themeColor="text1"/>
            <w:sz w:val="22"/>
            <w:szCs w:val="22"/>
            <w:u w:val="single"/>
            <w:bdr w:val="none" w:sz="0" w:space="0" w:color="auto" w:frame="1"/>
          </w:rPr>
          <w:t>, Cramer, Besa, &amp; Merk, 2022</w:t>
        </w:r>
      </w:hyperlink>
      <w:r w:rsidRPr="00803416"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>)</w:t>
      </w:r>
      <w:r w:rsidRPr="00803416">
        <w:rPr>
          <w:rFonts w:ascii="Arial" w:hAnsi="Arial" w:cs="Arial"/>
          <w:color w:val="000000" w:themeColor="text1"/>
          <w:sz w:val="22"/>
          <w:szCs w:val="22"/>
        </w:rPr>
        <w:t>, etc.</w:t>
      </w:r>
    </w:p>
    <w:p w14:paraId="338BC50D" w14:textId="1ACC54ED" w:rsidR="00803416" w:rsidRPr="00803416" w:rsidRDefault="00803416" w:rsidP="00803416">
      <w:pPr>
        <w:pStyle w:val="fragment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803416">
        <w:rPr>
          <w:rFonts w:ascii="Arial" w:hAnsi="Arial" w:cs="Arial"/>
          <w:color w:val="000000" w:themeColor="text1"/>
          <w:sz w:val="22"/>
          <w:szCs w:val="22"/>
        </w:rPr>
        <w:t>Fragwürdige Forschungspraktiken </w:t>
      </w:r>
      <w:r w:rsidRPr="00803416">
        <w:rPr>
          <w:rFonts w:ascii="Cambria Math" w:hAnsi="Cambria Math" w:cs="Cambria Math"/>
          <w:color w:val="000000" w:themeColor="text1"/>
          <w:sz w:val="22"/>
          <w:szCs w:val="22"/>
          <w:bdr w:val="none" w:sz="0" w:space="0" w:color="auto" w:frame="1"/>
        </w:rPr>
        <w:t>⇒</w:t>
      </w:r>
      <w:r w:rsidRPr="00803416">
        <w:rPr>
          <w:rFonts w:ascii="Arial" w:hAnsi="Arial" w:cs="Arial"/>
          <w:color w:val="000000" w:themeColor="text1"/>
          <w:sz w:val="22"/>
          <w:szCs w:val="22"/>
        </w:rPr>
        <w:t> </w:t>
      </w:r>
      <w:proofErr w:type="spellStart"/>
      <w:r w:rsidRPr="00803416">
        <w:rPr>
          <w:rFonts w:ascii="Arial" w:hAnsi="Arial" w:cs="Arial"/>
          <w:color w:val="000000" w:themeColor="text1"/>
          <w:sz w:val="22"/>
          <w:szCs w:val="22"/>
        </w:rPr>
        <w:t>Hindsight</w:t>
      </w:r>
      <w:proofErr w:type="spellEnd"/>
      <w:r w:rsidRPr="00803416">
        <w:rPr>
          <w:rFonts w:ascii="Arial" w:hAnsi="Arial" w:cs="Arial"/>
          <w:color w:val="000000" w:themeColor="text1"/>
          <w:sz w:val="22"/>
          <w:szCs w:val="22"/>
        </w:rPr>
        <w:t xml:space="preserve"> Bias </w:t>
      </w:r>
      <w:r w:rsidRPr="00803416"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>(</w:t>
      </w:r>
      <w:proofErr w:type="spellStart"/>
      <w:r w:rsidRPr="00803416"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fldChar w:fldCharType="begin"/>
      </w:r>
      <w:r w:rsidRPr="00803416"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instrText>HYPERLINK "https://sammerk.github.io/Tuebingen_Kolloq_24/" \l "/literatur"</w:instrText>
      </w:r>
      <w:r w:rsidRPr="00803416"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</w:r>
      <w:r w:rsidRPr="00803416"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fldChar w:fldCharType="separate"/>
      </w:r>
      <w:r w:rsidRPr="00803416">
        <w:rPr>
          <w:rFonts w:ascii="Arial" w:hAnsi="Arial" w:cs="Arial"/>
          <w:color w:val="000000" w:themeColor="text1"/>
          <w:sz w:val="22"/>
          <w:szCs w:val="22"/>
          <w:u w:val="single"/>
          <w:bdr w:val="none" w:sz="0" w:space="0" w:color="auto" w:frame="1"/>
        </w:rPr>
        <w:t>Masnick</w:t>
      </w:r>
      <w:proofErr w:type="spellEnd"/>
      <w:r w:rsidRPr="00803416">
        <w:rPr>
          <w:rFonts w:ascii="Arial" w:hAnsi="Arial" w:cs="Arial"/>
          <w:color w:val="000000" w:themeColor="text1"/>
          <w:sz w:val="22"/>
          <w:szCs w:val="22"/>
          <w:u w:val="single"/>
          <w:bdr w:val="none" w:sz="0" w:space="0" w:color="auto" w:frame="1"/>
        </w:rPr>
        <w:t xml:space="preserve"> &amp; Zimmerman, 2009</w:t>
      </w:r>
      <w:r w:rsidRPr="00803416"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fldChar w:fldCharType="end"/>
      </w:r>
      <w:r w:rsidRPr="00803416"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>)</w:t>
      </w:r>
    </w:p>
    <w:p w14:paraId="7BCD521B" w14:textId="77777777" w:rsidR="00803416" w:rsidRPr="00803416" w:rsidRDefault="00803416" w:rsidP="00803416">
      <w:pPr>
        <w:pStyle w:val="fragment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</w:p>
    <w:p w14:paraId="39074042" w14:textId="77777777" w:rsidR="00803416" w:rsidRPr="00256A7E" w:rsidRDefault="00803416" w:rsidP="00803416">
      <w:pPr>
        <w:pStyle w:val="fragment"/>
        <w:spacing w:before="0" w:beforeAutospacing="0" w:after="0" w:afterAutospacing="0"/>
        <w:textAlignment w:val="baseline"/>
        <w:rPr>
          <w:rFonts w:ascii="Arial" w:hAnsi="Arial" w:cs="Arial"/>
          <w:color w:val="C00000"/>
          <w:sz w:val="22"/>
          <w:szCs w:val="22"/>
        </w:rPr>
      </w:pPr>
    </w:p>
    <w:p w14:paraId="0CFBEA7A" w14:textId="56CDFE7E" w:rsidR="002812FB" w:rsidRPr="00234FDD" w:rsidRDefault="002812FB" w:rsidP="00256A7E">
      <w:pPr>
        <w:pStyle w:val="Listenabsatz"/>
        <w:numPr>
          <w:ilvl w:val="0"/>
          <w:numId w:val="1"/>
        </w:numPr>
        <w:rPr>
          <w:rFonts w:ascii="Arial" w:hAnsi="Arial" w:cs="Arial"/>
          <w:b/>
          <w:bCs/>
          <w:color w:val="45B0E1" w:themeColor="accent1" w:themeTint="99"/>
          <w:sz w:val="22"/>
          <w:szCs w:val="22"/>
        </w:rPr>
      </w:pPr>
      <w:r w:rsidRPr="00234FDD">
        <w:rPr>
          <w:rFonts w:ascii="Arial" w:hAnsi="Arial" w:cs="Arial"/>
          <w:b/>
          <w:bCs/>
          <w:color w:val="45B0E1" w:themeColor="accent1" w:themeTint="99"/>
          <w:sz w:val="22"/>
          <w:szCs w:val="22"/>
        </w:rPr>
        <w:t xml:space="preserve">Einfluss von KI </w:t>
      </w:r>
    </w:p>
    <w:p w14:paraId="6A95AB5C" w14:textId="5AD89FA6" w:rsidR="002812FB" w:rsidRPr="002812FB" w:rsidRDefault="002812FB" w:rsidP="002812FB">
      <w:pPr>
        <w:pStyle w:val="Listenabsatz"/>
        <w:numPr>
          <w:ilvl w:val="0"/>
          <w:numId w:val="16"/>
        </w:numPr>
        <w:rPr>
          <w:rFonts w:ascii="Arial" w:hAnsi="Arial" w:cs="Arial"/>
          <w:color w:val="000000" w:themeColor="text1"/>
          <w:sz w:val="22"/>
          <w:szCs w:val="22"/>
        </w:rPr>
      </w:pPr>
      <w:r w:rsidRPr="002812FB">
        <w:rPr>
          <w:rFonts w:ascii="Arial" w:hAnsi="Arial" w:cs="Arial"/>
          <w:color w:val="000000" w:themeColor="text1"/>
          <w:sz w:val="22"/>
          <w:szCs w:val="22"/>
        </w:rPr>
        <w:t>Studien nach Kriterien beurteilen</w:t>
      </w:r>
    </w:p>
    <w:p w14:paraId="77C3191B" w14:textId="2BDA866F" w:rsidR="002812FB" w:rsidRPr="002812FB" w:rsidRDefault="002812FB" w:rsidP="002812FB">
      <w:pPr>
        <w:pStyle w:val="Listenabsatz"/>
        <w:numPr>
          <w:ilvl w:val="0"/>
          <w:numId w:val="16"/>
        </w:numPr>
        <w:rPr>
          <w:rFonts w:ascii="Arial" w:hAnsi="Arial" w:cs="Arial"/>
          <w:color w:val="000000" w:themeColor="text1"/>
          <w:sz w:val="22"/>
          <w:szCs w:val="22"/>
        </w:rPr>
      </w:pPr>
      <w:r w:rsidRPr="002812FB">
        <w:rPr>
          <w:rFonts w:ascii="Arial" w:hAnsi="Arial" w:cs="Arial"/>
          <w:color w:val="000000" w:themeColor="text1"/>
          <w:sz w:val="22"/>
          <w:szCs w:val="22"/>
        </w:rPr>
        <w:t>Reviews nach Kriterien verfassen</w:t>
      </w:r>
    </w:p>
    <w:p w14:paraId="12D4DD61" w14:textId="6795A05B" w:rsidR="002812FB" w:rsidRDefault="002812FB" w:rsidP="002812FB">
      <w:pPr>
        <w:pStyle w:val="Listenabsatz"/>
        <w:numPr>
          <w:ilvl w:val="0"/>
          <w:numId w:val="16"/>
        </w:numPr>
        <w:rPr>
          <w:rFonts w:ascii="Arial" w:hAnsi="Arial" w:cs="Arial"/>
          <w:color w:val="000000" w:themeColor="text1"/>
          <w:sz w:val="22"/>
          <w:szCs w:val="22"/>
        </w:rPr>
      </w:pPr>
      <w:r w:rsidRPr="002812FB">
        <w:rPr>
          <w:rFonts w:ascii="Arial" w:hAnsi="Arial" w:cs="Arial"/>
          <w:color w:val="000000" w:themeColor="text1"/>
          <w:sz w:val="22"/>
          <w:szCs w:val="22"/>
        </w:rPr>
        <w:t xml:space="preserve">Tool, das Lehrpersonen </w:t>
      </w:r>
      <w:r>
        <w:rPr>
          <w:rFonts w:ascii="Arial" w:hAnsi="Arial" w:cs="Arial"/>
          <w:color w:val="000000" w:themeColor="text1"/>
          <w:sz w:val="22"/>
          <w:szCs w:val="22"/>
        </w:rPr>
        <w:t>in der Interpretation vor dem Hintergrund der eigenen Kontextmerkmale unterstützt</w:t>
      </w:r>
    </w:p>
    <w:p w14:paraId="4CE7DF43" w14:textId="4E407B1A" w:rsidR="007837A0" w:rsidRPr="002812FB" w:rsidRDefault="007837A0" w:rsidP="002812FB">
      <w:pPr>
        <w:pStyle w:val="Listenabsatz"/>
        <w:numPr>
          <w:ilvl w:val="0"/>
          <w:numId w:val="16"/>
        </w:numPr>
        <w:rPr>
          <w:rFonts w:ascii="Arial" w:hAnsi="Arial" w:cs="Arial"/>
          <w:color w:val="000000" w:themeColor="text1"/>
          <w:sz w:val="22"/>
          <w:szCs w:val="22"/>
        </w:rPr>
      </w:pPr>
      <w:r w:rsidRPr="007837A0">
        <w:rPr>
          <w:rFonts w:ascii="Arial" w:hAnsi="Arial" w:cs="Arial"/>
          <w:color w:val="000000" w:themeColor="text1"/>
          <w:sz w:val="22"/>
          <w:szCs w:val="22"/>
        </w:rPr>
        <w:t>(s. White, 2019)</w:t>
      </w:r>
    </w:p>
    <w:p w14:paraId="2EBCC798" w14:textId="77777777" w:rsidR="002812FB" w:rsidRDefault="002812FB" w:rsidP="002812FB">
      <w:pPr>
        <w:pStyle w:val="Listenabsatz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0FC2087C" w14:textId="22F786D2" w:rsidR="00256A7E" w:rsidRPr="00256A7E" w:rsidRDefault="00803416" w:rsidP="00256A7E">
      <w:pPr>
        <w:pStyle w:val="Listenabsatz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Einordnung in Professionsansätze</w:t>
      </w:r>
    </w:p>
    <w:p w14:paraId="0754FC92" w14:textId="77777777" w:rsidR="006C006F" w:rsidRPr="00256A7E" w:rsidRDefault="006C006F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E626320" w14:textId="4E67DC4D" w:rsidR="006C006F" w:rsidRDefault="00076D9C" w:rsidP="00076D9C">
      <w:pPr>
        <w:pStyle w:val="Listenabsatz"/>
        <w:numPr>
          <w:ilvl w:val="0"/>
          <w:numId w:val="9"/>
        </w:numPr>
        <w:rPr>
          <w:rFonts w:ascii="Arial" w:hAnsi="Arial" w:cs="Arial"/>
          <w:color w:val="000000" w:themeColor="text1"/>
          <w:sz w:val="22"/>
          <w:szCs w:val="22"/>
        </w:rPr>
      </w:pPr>
      <w:r w:rsidRPr="00076D9C">
        <w:rPr>
          <w:rFonts w:ascii="Arial" w:hAnsi="Arial" w:cs="Arial"/>
          <w:color w:val="000000" w:themeColor="text1"/>
          <w:sz w:val="22"/>
          <w:szCs w:val="22"/>
        </w:rPr>
        <w:t>Kompetenztheoretischer Ansatz</w:t>
      </w:r>
    </w:p>
    <w:p w14:paraId="428EAB80" w14:textId="17A68FCE" w:rsidR="00076D9C" w:rsidRDefault="00076D9C" w:rsidP="00076D9C">
      <w:pPr>
        <w:pStyle w:val="Listenabsatz"/>
        <w:numPr>
          <w:ilvl w:val="0"/>
          <w:numId w:val="9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Strukturtheoretischer Ansatz</w:t>
      </w:r>
    </w:p>
    <w:p w14:paraId="2D67CEEC" w14:textId="4D382428" w:rsidR="00076D9C" w:rsidRPr="00076D9C" w:rsidRDefault="00076D9C" w:rsidP="00076D9C">
      <w:pPr>
        <w:pStyle w:val="Listenabsatz"/>
        <w:numPr>
          <w:ilvl w:val="0"/>
          <w:numId w:val="9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Berufsbiographischer Ansatz</w:t>
      </w:r>
    </w:p>
    <w:p w14:paraId="20D1D271" w14:textId="753F458F" w:rsidR="00076D9C" w:rsidRDefault="00076D9C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2BBF2C8" w14:textId="01E6D027" w:rsidR="007837A0" w:rsidRDefault="007837A0" w:rsidP="007837A0">
      <w:pPr>
        <w:pStyle w:val="Listenabsatz"/>
        <w:numPr>
          <w:ilvl w:val="0"/>
          <w:numId w:val="1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Theorie-Praxis Verhältnisse</w:t>
      </w:r>
    </w:p>
    <w:p w14:paraId="506D4855" w14:textId="77777777" w:rsidR="00856806" w:rsidRDefault="00856806" w:rsidP="00856806">
      <w:pPr>
        <w:pStyle w:val="Listenabsatz"/>
        <w:rPr>
          <w:rFonts w:ascii="Arial" w:hAnsi="Arial" w:cs="Arial"/>
          <w:color w:val="000000" w:themeColor="text1"/>
          <w:sz w:val="22"/>
          <w:szCs w:val="22"/>
        </w:rPr>
      </w:pPr>
    </w:p>
    <w:p w14:paraId="471C7CD0" w14:textId="2A6B3812" w:rsidR="007837A0" w:rsidRDefault="007837A0" w:rsidP="007837A0">
      <w:pPr>
        <w:pStyle w:val="Listenabsatz"/>
        <w:numPr>
          <w:ilvl w:val="0"/>
          <w:numId w:val="1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Inklusion / Laborschule Bielefeld</w:t>
      </w:r>
    </w:p>
    <w:p w14:paraId="70122C99" w14:textId="77777777" w:rsidR="00856806" w:rsidRPr="00856806" w:rsidRDefault="00856806" w:rsidP="00856806">
      <w:pPr>
        <w:pStyle w:val="Listenabsatz"/>
        <w:rPr>
          <w:rFonts w:ascii="Arial" w:hAnsi="Arial" w:cs="Arial"/>
          <w:color w:val="000000" w:themeColor="text1"/>
          <w:sz w:val="22"/>
          <w:szCs w:val="22"/>
        </w:rPr>
      </w:pPr>
    </w:p>
    <w:p w14:paraId="4E034F9E" w14:textId="77777777" w:rsidR="00856806" w:rsidRDefault="00856806" w:rsidP="00856806">
      <w:pPr>
        <w:pStyle w:val="Listenabsatz"/>
        <w:rPr>
          <w:rFonts w:ascii="Arial" w:hAnsi="Arial" w:cs="Arial"/>
          <w:color w:val="000000" w:themeColor="text1"/>
          <w:sz w:val="22"/>
          <w:szCs w:val="22"/>
        </w:rPr>
      </w:pPr>
    </w:p>
    <w:p w14:paraId="721BCDBC" w14:textId="77777777" w:rsidR="00856806" w:rsidRDefault="001B0D07" w:rsidP="001B0D07">
      <w:pPr>
        <w:pStyle w:val="Listenabsatz"/>
        <w:numPr>
          <w:ilvl w:val="0"/>
          <w:numId w:val="1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Relevanzintervention (Cora) </w:t>
      </w:r>
    </w:p>
    <w:p w14:paraId="27DB50E9" w14:textId="184C50CB" w:rsidR="001B0D07" w:rsidRPr="00856806" w:rsidRDefault="001B0D07" w:rsidP="00856806">
      <w:pPr>
        <w:pStyle w:val="Listenabsatz"/>
        <w:numPr>
          <w:ilvl w:val="0"/>
          <w:numId w:val="24"/>
        </w:numPr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856806">
        <w:rPr>
          <w:rFonts w:ascii="Arial" w:hAnsi="Arial" w:cs="Arial"/>
          <w:color w:val="000000" w:themeColor="text1"/>
          <w:sz w:val="22"/>
          <w:szCs w:val="22"/>
        </w:rPr>
        <w:t>utility</w:t>
      </w:r>
      <w:proofErr w:type="spellEnd"/>
      <w:r w:rsidRPr="00856806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856806">
        <w:rPr>
          <w:rFonts w:ascii="Arial" w:hAnsi="Arial" w:cs="Arial"/>
          <w:color w:val="000000" w:themeColor="text1"/>
          <w:sz w:val="22"/>
          <w:szCs w:val="22"/>
        </w:rPr>
        <w:t>value</w:t>
      </w:r>
      <w:proofErr w:type="spellEnd"/>
      <w:r w:rsidRPr="00856806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856806">
        <w:rPr>
          <w:rFonts w:ascii="Arial" w:hAnsi="Arial" w:cs="Arial"/>
          <w:color w:val="000000" w:themeColor="text1"/>
          <w:sz w:val="22"/>
          <w:szCs w:val="22"/>
        </w:rPr>
        <w:t>interventions</w:t>
      </w:r>
      <w:proofErr w:type="spellEnd"/>
      <w:r w:rsidRPr="00856806">
        <w:rPr>
          <w:rFonts w:ascii="Arial" w:hAnsi="Arial" w:cs="Arial"/>
          <w:color w:val="000000" w:themeColor="text1"/>
          <w:sz w:val="22"/>
          <w:szCs w:val="22"/>
        </w:rPr>
        <w:t xml:space="preserve"> gibt es auch bei uns </w:t>
      </w:r>
    </w:p>
    <w:p w14:paraId="66518175" w14:textId="5B09D32F" w:rsidR="006C006F" w:rsidRDefault="006C006F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72BE54B" w14:textId="77777777" w:rsidR="00D30083" w:rsidRDefault="00D30083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7E02AA8" w14:textId="77777777" w:rsidR="007837A0" w:rsidRDefault="007837A0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471BBE5" w14:textId="77777777" w:rsidR="007837A0" w:rsidRDefault="007837A0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AFE1A2B" w14:textId="77777777" w:rsidR="00D30083" w:rsidRDefault="00D30083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5CA5AD7" w14:textId="77777777" w:rsidR="00D30083" w:rsidRPr="00D30083" w:rsidRDefault="00D30083" w:rsidP="00D3008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D30083">
        <w:rPr>
          <w:rFonts w:ascii="Times New Roman" w:eastAsia="Times New Roman" w:hAnsi="Times New Roman" w:cs="Times New Roman"/>
          <w:lang w:eastAsia="de-DE"/>
        </w:rPr>
        <w:t>Modelle zu Theorie-Praxis Verhältnis kennen</w:t>
      </w:r>
    </w:p>
    <w:p w14:paraId="2F0BC1EC" w14:textId="77777777" w:rsidR="00D30083" w:rsidRPr="00D30083" w:rsidRDefault="00D30083" w:rsidP="00D3008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D30083">
        <w:rPr>
          <w:rFonts w:ascii="Times New Roman" w:eastAsia="Times New Roman" w:hAnsi="Times New Roman" w:cs="Times New Roman"/>
          <w:lang w:eastAsia="de-DE"/>
        </w:rPr>
        <w:t>Theorie der Schule - Funktion der Schule</w:t>
      </w:r>
    </w:p>
    <w:p w14:paraId="711B5013" w14:textId="77777777" w:rsidR="00D30083" w:rsidRPr="00D30083" w:rsidRDefault="00D30083" w:rsidP="00D3008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D30083">
        <w:rPr>
          <w:rFonts w:ascii="Times New Roman" w:eastAsia="Times New Roman" w:hAnsi="Times New Roman" w:cs="Times New Roman"/>
          <w:lang w:eastAsia="de-DE"/>
        </w:rPr>
        <w:t>Wissensverwendungsforschung, Implementationsforschung, Evaluationsforschung</w:t>
      </w:r>
    </w:p>
    <w:p w14:paraId="785735D7" w14:textId="5EE9276C" w:rsidR="00D30083" w:rsidRPr="00856806" w:rsidRDefault="007837A0" w:rsidP="00856806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7837A0">
        <w:rPr>
          <w:rFonts w:ascii="Times New Roman" w:eastAsia="Times New Roman" w:hAnsi="Times New Roman" w:cs="Times New Roman"/>
          <w:lang w:eastAsia="de-DE"/>
        </w:rPr>
        <w:t xml:space="preserve">Lysenko und </w:t>
      </w:r>
      <w:proofErr w:type="spellStart"/>
      <w:proofErr w:type="gramStart"/>
      <w:r w:rsidRPr="007837A0">
        <w:rPr>
          <w:rFonts w:ascii="Times New Roman" w:eastAsia="Times New Roman" w:hAnsi="Times New Roman" w:cs="Times New Roman"/>
          <w:lang w:eastAsia="de-DE"/>
        </w:rPr>
        <w:t>Kolleg:innen</w:t>
      </w:r>
      <w:proofErr w:type="spellEnd"/>
      <w:proofErr w:type="gramEnd"/>
      <w:r w:rsidRPr="007837A0">
        <w:rPr>
          <w:rFonts w:ascii="Times New Roman" w:eastAsia="Times New Roman" w:hAnsi="Times New Roman" w:cs="Times New Roman"/>
          <w:lang w:eastAsia="de-DE"/>
        </w:rPr>
        <w:t xml:space="preserve"> [(2014)](https://www.z</w:t>
      </w:r>
    </w:p>
    <w:p w14:paraId="7F657AE3" w14:textId="77777777" w:rsidR="007837A0" w:rsidRPr="007837A0" w:rsidRDefault="007837A0" w:rsidP="007837A0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7837A0">
        <w:rPr>
          <w:rFonts w:ascii="Times New Roman" w:eastAsia="Times New Roman" w:hAnsi="Times New Roman" w:cs="Times New Roman"/>
          <w:lang w:eastAsia="de-DE"/>
        </w:rPr>
        <w:t>Diethelm Wahl</w:t>
      </w:r>
    </w:p>
    <w:p w14:paraId="732862BA" w14:textId="77777777" w:rsidR="007837A0" w:rsidRPr="007837A0" w:rsidRDefault="007837A0" w:rsidP="007837A0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7837A0">
        <w:rPr>
          <w:rFonts w:ascii="Times New Roman" w:eastAsia="Times New Roman" w:hAnsi="Times New Roman" w:cs="Times New Roman"/>
          <w:lang w:eastAsia="de-DE"/>
        </w:rPr>
        <w:t>vom Wissen (subjektive Theorien) zu Handeln</w:t>
      </w:r>
    </w:p>
    <w:p w14:paraId="6F607AF8" w14:textId="77777777" w:rsidR="007837A0" w:rsidRDefault="007837A0" w:rsidP="007837A0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spellStart"/>
      <w:r w:rsidRPr="007837A0">
        <w:rPr>
          <w:rFonts w:ascii="Times New Roman" w:eastAsia="Times New Roman" w:hAnsi="Times New Roman" w:cs="Times New Roman"/>
          <w:lang w:eastAsia="de-DE"/>
        </w:rPr>
        <w:t>minimiale</w:t>
      </w:r>
      <w:proofErr w:type="spellEnd"/>
      <w:r w:rsidRPr="007837A0">
        <w:rPr>
          <w:rFonts w:ascii="Times New Roman" w:eastAsia="Times New Roman" w:hAnsi="Times New Roman" w:cs="Times New Roman"/>
          <w:lang w:eastAsia="de-DE"/>
        </w:rPr>
        <w:t xml:space="preserve"> Änderungen erste Antwort bei KA aufheben</w:t>
      </w:r>
    </w:p>
    <w:p w14:paraId="3E106B85" w14:textId="4B2F2975" w:rsidR="007837A0" w:rsidRPr="007837A0" w:rsidRDefault="007837A0" w:rsidP="007837A0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7837A0">
        <w:rPr>
          <w:rFonts w:ascii="Times New Roman" w:eastAsia="Times New Roman" w:hAnsi="Times New Roman" w:cs="Times New Roman"/>
          <w:lang w:eastAsia="de-DE"/>
        </w:rPr>
        <w:t xml:space="preserve">Literatur von Samuel (Empfehlung für Toms </w:t>
      </w:r>
      <w:proofErr w:type="spellStart"/>
      <w:r w:rsidRPr="007837A0">
        <w:rPr>
          <w:rFonts w:ascii="Times New Roman" w:eastAsia="Times New Roman" w:hAnsi="Times New Roman" w:cs="Times New Roman"/>
          <w:lang w:eastAsia="de-DE"/>
        </w:rPr>
        <w:t>paper</w:t>
      </w:r>
      <w:proofErr w:type="spellEnd"/>
      <w:r w:rsidRPr="007837A0">
        <w:rPr>
          <w:rFonts w:ascii="Times New Roman" w:eastAsia="Times New Roman" w:hAnsi="Times New Roman" w:cs="Times New Roman"/>
          <w:lang w:eastAsia="de-DE"/>
        </w:rPr>
        <w:t>)}</w:t>
      </w:r>
    </w:p>
    <w:p w14:paraId="6EBDB45A" w14:textId="77777777" w:rsidR="00730425" w:rsidRDefault="00730425" w:rsidP="00730425">
      <w:pPr>
        <w:pStyle w:val="Listenabsatz"/>
        <w:numPr>
          <w:ilvl w:val="0"/>
          <w:numId w:val="21"/>
        </w:numPr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6F6046">
        <w:rPr>
          <w:rFonts w:ascii="Arial" w:hAnsi="Arial" w:cs="Arial"/>
          <w:color w:val="000000" w:themeColor="text1"/>
          <w:sz w:val="22"/>
          <w:szCs w:val="22"/>
          <w:lang w:val="en-US"/>
        </w:rPr>
        <w:t>First-hand und second-hand evaluation</w:t>
      </w:r>
    </w:p>
    <w:p w14:paraId="7D660629" w14:textId="7798EE7F" w:rsidR="00856806" w:rsidRPr="00856806" w:rsidRDefault="00856806" w:rsidP="00856806">
      <w:pPr>
        <w:pStyle w:val="Listenabsatz"/>
        <w:numPr>
          <w:ilvl w:val="0"/>
          <w:numId w:val="21"/>
        </w:numPr>
        <w:rPr>
          <w:rFonts w:ascii="Arial" w:hAnsi="Arial" w:cs="Arial"/>
          <w:color w:val="000000" w:themeColor="text1"/>
          <w:sz w:val="22"/>
          <w:szCs w:val="22"/>
        </w:rPr>
      </w:pPr>
      <w:r w:rsidRPr="00856806">
        <w:rPr>
          <w:rFonts w:ascii="Arial" w:hAnsi="Arial" w:cs="Arial"/>
          <w:color w:val="000000" w:themeColor="text1"/>
          <w:sz w:val="22"/>
          <w:szCs w:val="22"/>
        </w:rPr>
        <w:t>Empirische Absicherung der Ziele evidenzinformierter Praxis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: </w:t>
      </w:r>
      <w:r>
        <w:rPr>
          <w:rFonts w:ascii="Times New Roman" w:hAnsi="Times New Roman" w:cs="Times New Roman"/>
          <w:i/>
          <w:iCs/>
        </w:rPr>
        <w:t>Rose et al. (2017) and Wiggins et al. (2019)</w:t>
      </w:r>
      <w:r>
        <w:rPr>
          <w:rFonts w:ascii="Times New Roman" w:hAnsi="Times New Roman" w:cs="Times New Roman"/>
          <w:i/>
          <w:iCs/>
        </w:rPr>
        <w:t xml:space="preserve"> größer angelegte RCT; </w:t>
      </w:r>
      <w:proofErr w:type="spellStart"/>
      <w:r>
        <w:rPr>
          <w:rFonts w:ascii="Times New Roman" w:hAnsi="Times New Roman" w:cs="Times New Roman"/>
          <w:i/>
          <w:iCs/>
        </w:rPr>
        <w:t>learning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communities</w:t>
      </w:r>
      <w:proofErr w:type="spellEnd"/>
    </w:p>
    <w:p w14:paraId="00C76B24" w14:textId="77777777" w:rsidR="00856806" w:rsidRPr="00856806" w:rsidRDefault="00856806" w:rsidP="00730425">
      <w:pPr>
        <w:pStyle w:val="Listenabsatz"/>
        <w:numPr>
          <w:ilvl w:val="0"/>
          <w:numId w:val="21"/>
        </w:numPr>
        <w:rPr>
          <w:rFonts w:ascii="Arial" w:hAnsi="Arial" w:cs="Arial"/>
          <w:color w:val="000000" w:themeColor="text1"/>
          <w:sz w:val="22"/>
          <w:szCs w:val="22"/>
        </w:rPr>
      </w:pPr>
    </w:p>
    <w:p w14:paraId="50D08BF1" w14:textId="77777777" w:rsidR="007837A0" w:rsidRPr="00856806" w:rsidRDefault="007837A0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7837A0" w:rsidRPr="00856806">
      <w:footerReference w:type="even" r:id="rId18"/>
      <w:footerReference w:type="defaul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Kirstin Schmidt" w:date="2024-07-21T12:04:00Z" w:initials="KS">
    <w:p w14:paraId="40F58484" w14:textId="77777777" w:rsidR="007837A0" w:rsidRDefault="007837A0" w:rsidP="007837A0">
      <w:r>
        <w:rPr>
          <w:rStyle w:val="Kommentarzeichen"/>
        </w:rPr>
        <w:annotationRef/>
      </w:r>
      <w:r>
        <w:rPr>
          <w:color w:val="000000"/>
          <w:sz w:val="20"/>
          <w:szCs w:val="20"/>
        </w:rPr>
        <w:t>Was machen gute Daten / gute Evidenz messtheoretisch aus</w:t>
      </w:r>
    </w:p>
  </w:comment>
  <w:comment w:id="1" w:author="Kirstin Schmidt" w:date="2024-07-21T12:04:00Z" w:initials="KS">
    <w:p w14:paraId="3FCA70D8" w14:textId="77777777" w:rsidR="007837A0" w:rsidRDefault="007837A0" w:rsidP="007837A0">
      <w:r>
        <w:rPr>
          <w:rStyle w:val="Kommentarzeichen"/>
        </w:rPr>
        <w:annotationRef/>
      </w:r>
      <w:r>
        <w:rPr>
          <w:color w:val="000000"/>
          <w:sz w:val="20"/>
          <w:szCs w:val="20"/>
        </w:rPr>
        <w:t>muss es zwangsläufig "in practice" sein? Oder produzieren auch Laborstudien Evidenz?</w:t>
      </w:r>
    </w:p>
    <w:p w14:paraId="1DEDADC7" w14:textId="77777777" w:rsidR="007837A0" w:rsidRDefault="007837A0" w:rsidP="007837A0"/>
  </w:comment>
  <w:comment w:id="2" w:author="Kirstin Schmidt" w:date="2024-07-21T12:05:00Z" w:initials="KS">
    <w:p w14:paraId="2A02C7FB" w14:textId="77777777" w:rsidR="007837A0" w:rsidRDefault="007837A0" w:rsidP="007837A0">
      <w:r>
        <w:rPr>
          <w:rStyle w:val="Kommentarzeichen"/>
        </w:rPr>
        <w:annotationRef/>
      </w:r>
      <w:r>
        <w:rPr>
          <w:color w:val="000000"/>
          <w:sz w:val="20"/>
          <w:szCs w:val="20"/>
        </w:rPr>
        <w:t>Heinrich und Gorad 2018 warum auch andere nicht-experimentelle Studien sinnig sein können (p.421)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0F58484" w15:done="0"/>
  <w15:commentEx w15:paraId="1DEDADC7" w15:paraIdParent="40F58484" w15:done="0"/>
  <w15:commentEx w15:paraId="2A02C7FB" w15:paraIdParent="40F5848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FE5EE02" w16cex:dateUtc="2024-07-21T10:04:00Z"/>
  <w16cex:commentExtensible w16cex:durableId="7A22CF40" w16cex:dateUtc="2024-07-21T10:04:00Z"/>
  <w16cex:commentExtensible w16cex:durableId="7A2AAA81" w16cex:dateUtc="2024-07-21T10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0F58484" w16cid:durableId="7FE5EE02"/>
  <w16cid:commentId w16cid:paraId="1DEDADC7" w16cid:durableId="7A22CF40"/>
  <w16cid:commentId w16cid:paraId="2A02C7FB" w16cid:durableId="7A2AAA8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887807" w14:textId="77777777" w:rsidR="00540652" w:rsidRDefault="00540652" w:rsidP="002812FB">
      <w:r>
        <w:separator/>
      </w:r>
    </w:p>
  </w:endnote>
  <w:endnote w:type="continuationSeparator" w:id="0">
    <w:p w14:paraId="4B6C8568" w14:textId="77777777" w:rsidR="00540652" w:rsidRDefault="00540652" w:rsidP="00281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egreya Sans">
    <w:panose1 w:val="00000500000000000000"/>
    <w:charset w:val="00"/>
    <w:family w:val="auto"/>
    <w:pitch w:val="variable"/>
    <w:sig w:usb0="6000028F" w:usb1="00000003" w:usb2="00000000" w:usb3="00000000" w:csb0="0000019F" w:csb1="00000000"/>
  </w:font>
  <w:font w:name="STIXGeneral-Regular">
    <w:altName w:val="Cambria"/>
    <w:panose1 w:val="020B0604020202020204"/>
    <w:charset w:val="00"/>
    <w:family w:val="roman"/>
    <w:notTrueType/>
    <w:pitch w:val="default"/>
  </w:font>
  <w:font w:name="STIXGeneral-Italic">
    <w:altName w:val="Cambria"/>
    <w:panose1 w:val="020B0604020202020204"/>
    <w:charset w:val="00"/>
    <w:family w:val="roman"/>
    <w:notTrueType/>
    <w:pitch w:val="default"/>
  </w:font>
  <w:font w:name="STIXVariant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eitenzahl"/>
      </w:rPr>
      <w:id w:val="371189178"/>
      <w:docPartObj>
        <w:docPartGallery w:val="Page Numbers (Bottom of Page)"/>
        <w:docPartUnique/>
      </w:docPartObj>
    </w:sdtPr>
    <w:sdtContent>
      <w:p w14:paraId="205AB6CB" w14:textId="0D549E53" w:rsidR="002812FB" w:rsidRDefault="002812FB" w:rsidP="00CB516F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3A2B0B3B" w14:textId="77777777" w:rsidR="002812FB" w:rsidRDefault="002812FB" w:rsidP="002812FB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eitenzahl"/>
      </w:rPr>
      <w:id w:val="1943110832"/>
      <w:docPartObj>
        <w:docPartGallery w:val="Page Numbers (Bottom of Page)"/>
        <w:docPartUnique/>
      </w:docPartObj>
    </w:sdtPr>
    <w:sdtContent>
      <w:p w14:paraId="458C63B6" w14:textId="723315F6" w:rsidR="002812FB" w:rsidRDefault="002812FB" w:rsidP="00CB516F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42B21996" w14:textId="77777777" w:rsidR="002812FB" w:rsidRDefault="002812FB" w:rsidP="002812FB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F32D77" w14:textId="77777777" w:rsidR="00540652" w:rsidRDefault="00540652" w:rsidP="002812FB">
      <w:r>
        <w:separator/>
      </w:r>
    </w:p>
  </w:footnote>
  <w:footnote w:type="continuationSeparator" w:id="0">
    <w:p w14:paraId="7B72FF68" w14:textId="77777777" w:rsidR="00540652" w:rsidRDefault="00540652" w:rsidP="00281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741FF"/>
    <w:multiLevelType w:val="hybridMultilevel"/>
    <w:tmpl w:val="0B7CD66E"/>
    <w:lvl w:ilvl="0" w:tplc="12D860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40CA1"/>
    <w:multiLevelType w:val="multilevel"/>
    <w:tmpl w:val="4848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F39E2"/>
    <w:multiLevelType w:val="hybridMultilevel"/>
    <w:tmpl w:val="B404B0C2"/>
    <w:lvl w:ilvl="0" w:tplc="12D8607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135EDB"/>
    <w:multiLevelType w:val="hybridMultilevel"/>
    <w:tmpl w:val="96F6FC72"/>
    <w:lvl w:ilvl="0" w:tplc="12D860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D606F"/>
    <w:multiLevelType w:val="hybridMultilevel"/>
    <w:tmpl w:val="A45E1E1A"/>
    <w:lvl w:ilvl="0" w:tplc="12D860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C2C38"/>
    <w:multiLevelType w:val="multilevel"/>
    <w:tmpl w:val="25326E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32156D"/>
    <w:multiLevelType w:val="hybridMultilevel"/>
    <w:tmpl w:val="58E00558"/>
    <w:lvl w:ilvl="0" w:tplc="12D860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65386"/>
    <w:multiLevelType w:val="hybridMultilevel"/>
    <w:tmpl w:val="F9C45A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B420AF"/>
    <w:multiLevelType w:val="hybridMultilevel"/>
    <w:tmpl w:val="1D36E924"/>
    <w:lvl w:ilvl="0" w:tplc="12D860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D02B09"/>
    <w:multiLevelType w:val="hybridMultilevel"/>
    <w:tmpl w:val="5FFCA184"/>
    <w:lvl w:ilvl="0" w:tplc="12D860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90660"/>
    <w:multiLevelType w:val="multilevel"/>
    <w:tmpl w:val="6954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870000"/>
    <w:multiLevelType w:val="hybridMultilevel"/>
    <w:tmpl w:val="821CFC22"/>
    <w:lvl w:ilvl="0" w:tplc="12D860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F02156"/>
    <w:multiLevelType w:val="multilevel"/>
    <w:tmpl w:val="1338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F444E9"/>
    <w:multiLevelType w:val="hybridMultilevel"/>
    <w:tmpl w:val="B9904336"/>
    <w:lvl w:ilvl="0" w:tplc="12D860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CE5D33"/>
    <w:multiLevelType w:val="hybridMultilevel"/>
    <w:tmpl w:val="896EC8C4"/>
    <w:lvl w:ilvl="0" w:tplc="12D860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657C70"/>
    <w:multiLevelType w:val="hybridMultilevel"/>
    <w:tmpl w:val="F9C45A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1E1EDB"/>
    <w:multiLevelType w:val="hybridMultilevel"/>
    <w:tmpl w:val="D3DE8660"/>
    <w:lvl w:ilvl="0" w:tplc="12D860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29520B"/>
    <w:multiLevelType w:val="hybridMultilevel"/>
    <w:tmpl w:val="0FB85754"/>
    <w:lvl w:ilvl="0" w:tplc="12D860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C31D55"/>
    <w:multiLevelType w:val="hybridMultilevel"/>
    <w:tmpl w:val="F558E186"/>
    <w:lvl w:ilvl="0" w:tplc="12D860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F3763"/>
    <w:multiLevelType w:val="hybridMultilevel"/>
    <w:tmpl w:val="233051CA"/>
    <w:lvl w:ilvl="0" w:tplc="12D860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A104B6"/>
    <w:multiLevelType w:val="hybridMultilevel"/>
    <w:tmpl w:val="BAAAB4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486F2C"/>
    <w:multiLevelType w:val="hybridMultilevel"/>
    <w:tmpl w:val="E34807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22366B"/>
    <w:multiLevelType w:val="multilevel"/>
    <w:tmpl w:val="B11C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3DF77F7"/>
    <w:multiLevelType w:val="hybridMultilevel"/>
    <w:tmpl w:val="839A39FC"/>
    <w:lvl w:ilvl="0" w:tplc="12D860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9358437">
    <w:abstractNumId w:val="15"/>
  </w:num>
  <w:num w:numId="2" w16cid:durableId="145244308">
    <w:abstractNumId w:val="7"/>
  </w:num>
  <w:num w:numId="3" w16cid:durableId="1756854232">
    <w:abstractNumId w:val="21"/>
  </w:num>
  <w:num w:numId="4" w16cid:durableId="1870678210">
    <w:abstractNumId w:val="22"/>
  </w:num>
  <w:num w:numId="5" w16cid:durableId="1122112567">
    <w:abstractNumId w:val="9"/>
  </w:num>
  <w:num w:numId="6" w16cid:durableId="489634687">
    <w:abstractNumId w:val="5"/>
  </w:num>
  <w:num w:numId="7" w16cid:durableId="284428579">
    <w:abstractNumId w:val="4"/>
  </w:num>
  <w:num w:numId="8" w16cid:durableId="617184115">
    <w:abstractNumId w:val="16"/>
  </w:num>
  <w:num w:numId="9" w16cid:durableId="792096046">
    <w:abstractNumId w:val="18"/>
  </w:num>
  <w:num w:numId="10" w16cid:durableId="1638339990">
    <w:abstractNumId w:val="17"/>
  </w:num>
  <w:num w:numId="11" w16cid:durableId="542403117">
    <w:abstractNumId w:val="2"/>
  </w:num>
  <w:num w:numId="12" w16cid:durableId="238247490">
    <w:abstractNumId w:val="11"/>
  </w:num>
  <w:num w:numId="13" w16cid:durableId="1266384138">
    <w:abstractNumId w:val="13"/>
  </w:num>
  <w:num w:numId="14" w16cid:durableId="1795708938">
    <w:abstractNumId w:val="6"/>
  </w:num>
  <w:num w:numId="15" w16cid:durableId="1185828027">
    <w:abstractNumId w:val="23"/>
  </w:num>
  <w:num w:numId="16" w16cid:durableId="481387975">
    <w:abstractNumId w:val="19"/>
  </w:num>
  <w:num w:numId="17" w16cid:durableId="1151601485">
    <w:abstractNumId w:val="8"/>
  </w:num>
  <w:num w:numId="18" w16cid:durableId="557595412">
    <w:abstractNumId w:val="3"/>
  </w:num>
  <w:num w:numId="19" w16cid:durableId="625047167">
    <w:abstractNumId w:val="12"/>
  </w:num>
  <w:num w:numId="20" w16cid:durableId="279839572">
    <w:abstractNumId w:val="10"/>
  </w:num>
  <w:num w:numId="21" w16cid:durableId="2009474810">
    <w:abstractNumId w:val="1"/>
  </w:num>
  <w:num w:numId="22" w16cid:durableId="1887712544">
    <w:abstractNumId w:val="14"/>
  </w:num>
  <w:num w:numId="23" w16cid:durableId="769466445">
    <w:abstractNumId w:val="20"/>
  </w:num>
  <w:num w:numId="24" w16cid:durableId="85192134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irstin Schmidt">
    <w15:presenceInfo w15:providerId="AD" w15:userId="S::Kirstin.Schmidt@bwstaff.de::54ab69c5-877e-4ce4-973b-32ee985056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6F"/>
    <w:rsid w:val="00076D9C"/>
    <w:rsid w:val="000B63D5"/>
    <w:rsid w:val="00194EAD"/>
    <w:rsid w:val="001B0D07"/>
    <w:rsid w:val="00216F19"/>
    <w:rsid w:val="00234FDD"/>
    <w:rsid w:val="00254696"/>
    <w:rsid w:val="00256A7E"/>
    <w:rsid w:val="002812FB"/>
    <w:rsid w:val="00296896"/>
    <w:rsid w:val="002E6DBF"/>
    <w:rsid w:val="002F1989"/>
    <w:rsid w:val="00412CF6"/>
    <w:rsid w:val="00540652"/>
    <w:rsid w:val="00644398"/>
    <w:rsid w:val="006C006F"/>
    <w:rsid w:val="006F1FF9"/>
    <w:rsid w:val="006F6046"/>
    <w:rsid w:val="00730425"/>
    <w:rsid w:val="007703C1"/>
    <w:rsid w:val="007837A0"/>
    <w:rsid w:val="00803416"/>
    <w:rsid w:val="00827543"/>
    <w:rsid w:val="00856806"/>
    <w:rsid w:val="009B641D"/>
    <w:rsid w:val="009B6E1E"/>
    <w:rsid w:val="00BE3E99"/>
    <w:rsid w:val="00C83A83"/>
    <w:rsid w:val="00CC78CB"/>
    <w:rsid w:val="00D30083"/>
    <w:rsid w:val="00D9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674E55"/>
  <w15:chartTrackingRefBased/>
  <w15:docId w15:val="{E20DCC57-F43A-6448-952B-994C25810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0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C0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C0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0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C0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C00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C00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C00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C00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0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C0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C0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006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C006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C006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C006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C006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C006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C00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0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C006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C0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C00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C006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C006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C006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C0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C006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C006F"/>
    <w:rPr>
      <w:b/>
      <w:bCs/>
      <w:smallCaps/>
      <w:color w:val="0F4761" w:themeColor="accent1" w:themeShade="BF"/>
      <w:spacing w:val="5"/>
    </w:rPr>
  </w:style>
  <w:style w:type="paragraph" w:customStyle="1" w:styleId="subtitle">
    <w:name w:val="subtitle"/>
    <w:basedOn w:val="Standard"/>
    <w:rsid w:val="002E6DB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styleId="Hervorhebung">
    <w:name w:val="Emphasis"/>
    <w:basedOn w:val="Absatz-Standardschriftart"/>
    <w:uiPriority w:val="20"/>
    <w:qFormat/>
    <w:rsid w:val="002E6DBF"/>
    <w:rPr>
      <w:i/>
      <w:iCs/>
    </w:rPr>
  </w:style>
  <w:style w:type="character" w:customStyle="1" w:styleId="apple-converted-space">
    <w:name w:val="apple-converted-space"/>
    <w:basedOn w:val="Absatz-Standardschriftart"/>
    <w:rsid w:val="002E6DBF"/>
  </w:style>
  <w:style w:type="character" w:customStyle="1" w:styleId="citation">
    <w:name w:val="citation"/>
    <w:basedOn w:val="Absatz-Standardschriftart"/>
    <w:rsid w:val="002E6DBF"/>
  </w:style>
  <w:style w:type="character" w:styleId="Hyperlink">
    <w:name w:val="Hyperlink"/>
    <w:basedOn w:val="Absatz-Standardschriftart"/>
    <w:uiPriority w:val="99"/>
    <w:unhideWhenUsed/>
    <w:rsid w:val="002E6DBF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56A7E"/>
    <w:rPr>
      <w:color w:val="605E5C"/>
      <w:shd w:val="clear" w:color="auto" w:fill="E1DFDD"/>
    </w:rPr>
  </w:style>
  <w:style w:type="paragraph" w:customStyle="1" w:styleId="fragment">
    <w:name w:val="fragment"/>
    <w:basedOn w:val="Standard"/>
    <w:rsid w:val="00256A7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customStyle="1" w:styleId="mi">
    <w:name w:val="mi"/>
    <w:basedOn w:val="Absatz-Standardschriftart"/>
    <w:rsid w:val="00803416"/>
  </w:style>
  <w:style w:type="character" w:customStyle="1" w:styleId="mo">
    <w:name w:val="mo"/>
    <w:basedOn w:val="Absatz-Standardschriftart"/>
    <w:rsid w:val="00803416"/>
  </w:style>
  <w:style w:type="paragraph" w:styleId="Fuzeile">
    <w:name w:val="footer"/>
    <w:basedOn w:val="Standard"/>
    <w:link w:val="FuzeileZchn"/>
    <w:uiPriority w:val="99"/>
    <w:unhideWhenUsed/>
    <w:rsid w:val="002812F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812FB"/>
  </w:style>
  <w:style w:type="character" w:styleId="Seitenzahl">
    <w:name w:val="page number"/>
    <w:basedOn w:val="Absatz-Standardschriftart"/>
    <w:uiPriority w:val="99"/>
    <w:semiHidden/>
    <w:unhideWhenUsed/>
    <w:rsid w:val="002812FB"/>
  </w:style>
  <w:style w:type="character" w:styleId="Kommentarzeichen">
    <w:name w:val="annotation reference"/>
    <w:basedOn w:val="Absatz-Standardschriftart"/>
    <w:uiPriority w:val="99"/>
    <w:semiHidden/>
    <w:unhideWhenUsed/>
    <w:rsid w:val="007837A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837A0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837A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837A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837A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mmerk.github.io/Tuebingen_Kolloq_24/" TargetMode="External"/><Relationship Id="rId13" Type="http://schemas.openxmlformats.org/officeDocument/2006/relationships/hyperlink" Target="https://sammerk.github.io/Tuebingen_Kolloq_24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hyperlink" Target="https://sammerk.github.io/Tuebingen_Kolloq_24/" TargetMode="External"/><Relationship Id="rId12" Type="http://schemas.microsoft.com/office/2018/08/relationships/commentsExtensible" Target="commentsExtensible.xml"/><Relationship Id="rId17" Type="http://schemas.openxmlformats.org/officeDocument/2006/relationships/hyperlink" Target="https://sammerk.github.io/Tuebingen_Kolloq_24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ammerk.github.io/Tuebingen_Kolloq_24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hyperlink" Target="https://sammerk.github.io/Tuebingen_Kolloq_24/" TargetMode="External"/><Relationship Id="rId10" Type="http://schemas.microsoft.com/office/2011/relationships/commentsExtended" Target="commentsExtended.xm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yperlink" Target="https://sammerk.github.io/Tuebingen_Kolloq_24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1927</Words>
  <Characters>12147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Kirstin Schmidt</dc:creator>
  <cp:keywords/>
  <dc:description/>
  <cp:lastModifiedBy>Kirstin Schmidt</cp:lastModifiedBy>
  <cp:revision>4</cp:revision>
  <dcterms:created xsi:type="dcterms:W3CDTF">2024-07-21T07:00:00Z</dcterms:created>
  <dcterms:modified xsi:type="dcterms:W3CDTF">2024-07-21T12:08:00Z</dcterms:modified>
</cp:coreProperties>
</file>