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8427A" w14:textId="58B77D00" w:rsidR="005340EC" w:rsidRDefault="005340EC">
      <w:r>
        <w:t>F.10</w:t>
      </w:r>
    </w:p>
    <w:p w14:paraId="38C14B47" w14:textId="77777777" w:rsidR="005340EC" w:rsidRDefault="005340EC"/>
    <w:p w14:paraId="29A0560A" w14:textId="77777777" w:rsidR="005340EC" w:rsidRDefault="005340EC"/>
    <w:p w14:paraId="48AD9179" w14:textId="48564C28" w:rsidR="005340EC" w:rsidRDefault="005340EC">
      <w:r>
        <w:t>F.11</w:t>
      </w:r>
    </w:p>
    <w:p w14:paraId="74905EC8" w14:textId="77777777" w:rsidR="005340EC" w:rsidRDefault="005340EC"/>
    <w:p w14:paraId="16A1B7F3" w14:textId="460D844C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Wie zu Beginn angedeutet, ganz unterschiedliche WK-Formate </w:t>
      </w:r>
    </w:p>
    <w:p w14:paraId="2EC6CCE9" w14:textId="604DED2F" w:rsidR="005340EC" w:rsidRDefault="005340EC" w:rsidP="005340EC">
      <w:pPr>
        <w:pStyle w:val="Listenabsatz"/>
        <w:numPr>
          <w:ilvl w:val="0"/>
          <w:numId w:val="1"/>
        </w:numPr>
      </w:pPr>
      <w:r>
        <w:t>Nun v.a. auf CHs beispielhaft eingehen, …</w:t>
      </w:r>
    </w:p>
    <w:p w14:paraId="5FBFB0C7" w14:textId="77777777" w:rsidR="005340EC" w:rsidRDefault="005340EC" w:rsidP="005340EC"/>
    <w:p w14:paraId="28D162D2" w14:textId="527C1A9B" w:rsidR="005340EC" w:rsidRDefault="005340EC" w:rsidP="005340EC">
      <w:r>
        <w:t xml:space="preserve">F.12 </w:t>
      </w:r>
    </w:p>
    <w:p w14:paraId="75A1BDD4" w14:textId="77777777" w:rsidR="005340EC" w:rsidRDefault="005340EC" w:rsidP="005340EC">
      <w:pPr>
        <w:ind w:left="360"/>
      </w:pPr>
      <w:r>
        <w:t xml:space="preserve"> </w:t>
      </w:r>
    </w:p>
    <w:p w14:paraId="20862078" w14:textId="3E23CB2D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…da explizit für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qualitativ hochwertige Forschung zusammenfassen</w:t>
      </w:r>
    </w:p>
    <w:p w14:paraId="690C34BB" w14:textId="1B148466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und </w:t>
      </w:r>
      <w:proofErr w:type="gramStart"/>
      <w:r>
        <w:t>im wissenschaftlich Diskurs</w:t>
      </w:r>
      <w:proofErr w:type="gramEnd"/>
      <w:r>
        <w:t xml:space="preserve"> immer prominenter werden</w:t>
      </w:r>
    </w:p>
    <w:p w14:paraId="27C443C1" w14:textId="77777777" w:rsidR="005340EC" w:rsidRDefault="005340EC" w:rsidP="005340EC">
      <w:pPr>
        <w:pStyle w:val="Listenabsatz"/>
        <w:numPr>
          <w:ilvl w:val="0"/>
          <w:numId w:val="1"/>
        </w:numPr>
      </w:pPr>
      <w:r>
        <w:t>Vorreiter: WWC</w:t>
      </w:r>
    </w:p>
    <w:p w14:paraId="03B075A7" w14:textId="4DF41486" w:rsidR="005340EC" w:rsidRDefault="005340EC" w:rsidP="005340EC">
      <w:pPr>
        <w:pStyle w:val="Listenabsatz"/>
        <w:numPr>
          <w:ilvl w:val="0"/>
          <w:numId w:val="1"/>
        </w:numPr>
      </w:pPr>
      <w:r>
        <w:t>vermutlich bekanntestes CH in DE: CHU</w:t>
      </w:r>
    </w:p>
    <w:p w14:paraId="45AA8B27" w14:textId="311DB70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sogenante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brokers</w:t>
      </w:r>
      <w:proofErr w:type="spellEnd"/>
      <w:r>
        <w:t xml:space="preserve">, die darauf abzielen Wissen zwischen zwei Communities –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Wissenschaft– zu vermitteln</w:t>
      </w:r>
    </w:p>
    <w:p w14:paraId="27351F49" w14:textId="7064B3D0" w:rsidR="005340EC" w:rsidRDefault="005340EC" w:rsidP="005340EC">
      <w:pPr>
        <w:pStyle w:val="Listenabsatz"/>
        <w:numPr>
          <w:ilvl w:val="1"/>
          <w:numId w:val="1"/>
        </w:numPr>
      </w:pPr>
      <w:r>
        <w:t>Forschungsstudien, die mithilfe von Kriterien als qualitativ hochwertig und praktisch relevant eingestuft w</w:t>
      </w:r>
      <w:r w:rsidR="00B207EA">
        <w:t>ur</w:t>
      </w:r>
      <w:r>
        <w:t>den, themenspezifisch für Lehrpersonen zusammenzufassen</w:t>
      </w:r>
    </w:p>
    <w:p w14:paraId="3C21EF05" w14:textId="4C7A63F6" w:rsidR="005340EC" w:rsidRDefault="005340EC" w:rsidP="005340EC">
      <w:pPr>
        <w:pStyle w:val="Listenabsatz"/>
        <w:numPr>
          <w:ilvl w:val="0"/>
          <w:numId w:val="1"/>
        </w:numPr>
      </w:pPr>
      <w:r>
        <w:t>Je nach CH werden unterschiedliche Studienarten z.B. Meta-Analysen – CHU – oder Einzelstudien – WWC – zusammengefasst</w:t>
      </w:r>
    </w:p>
    <w:p w14:paraId="3E834890" w14:textId="61479FEB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 Aber bisher alle: quantitative Studien</w:t>
      </w:r>
    </w:p>
    <w:p w14:paraId="023F7B51" w14:textId="42EE0FC4" w:rsidR="005340EC" w:rsidRDefault="005340EC" w:rsidP="005340EC">
      <w:pPr>
        <w:pStyle w:val="Listenabsatz"/>
        <w:numPr>
          <w:ilvl w:val="0"/>
          <w:numId w:val="1"/>
        </w:numPr>
      </w:pPr>
      <w:r>
        <w:t>Schaut man sich die Synthesen/Zusammenfassungen an, fällt aber auch auf, dass nicht nur unterschiedliche Studienarten gewählt werden, sondern auch die Ergebnisse unterschiedlich aufbereitet werden</w:t>
      </w:r>
    </w:p>
    <w:p w14:paraId="3CE37327" w14:textId="77777777" w:rsidR="005340EC" w:rsidRDefault="005340EC" w:rsidP="005340EC"/>
    <w:p w14:paraId="03EA79D8" w14:textId="474ECD17" w:rsidR="005340EC" w:rsidRDefault="005340EC" w:rsidP="005340EC">
      <w:r>
        <w:t>F.13</w:t>
      </w:r>
    </w:p>
    <w:p w14:paraId="7B03C3DD" w14:textId="3F47F8BD" w:rsidR="005340EC" w:rsidRDefault="005340EC" w:rsidP="005340EC"/>
    <w:p w14:paraId="6C3D0D72" w14:textId="7C67AB5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Bspe</w:t>
      </w:r>
      <w:proofErr w:type="spellEnd"/>
      <w:r>
        <w:t>. mitgebracht, anhand derer direkt zu erkennen sind, dass primär textliche, aber auch visuelle Aufbereitungsformate genutzt werden</w:t>
      </w:r>
    </w:p>
    <w:p w14:paraId="3EEBD3BA" w14:textId="6F541D4C" w:rsidR="005340EC" w:rsidRDefault="005340EC" w:rsidP="005340EC">
      <w:pPr>
        <w:pStyle w:val="Listenabsatz"/>
        <w:numPr>
          <w:ilvl w:val="1"/>
          <w:numId w:val="1"/>
        </w:numPr>
      </w:pPr>
      <w:r>
        <w:t>Statistische Signifikanz, als</w:t>
      </w:r>
      <w:r w:rsidR="00214C28">
        <w:t xml:space="preserve">o </w:t>
      </w:r>
      <w:r>
        <w:t>Informationen darüber, wie sicher ein Unterschied / Effekt ist</w:t>
      </w:r>
    </w:p>
    <w:p w14:paraId="4E49DA33" w14:textId="77777777" w:rsidR="00214C28" w:rsidRDefault="005340EC" w:rsidP="005340EC">
      <w:pPr>
        <w:pStyle w:val="Listenabsatz"/>
        <w:numPr>
          <w:ilvl w:val="1"/>
          <w:numId w:val="1"/>
        </w:numPr>
      </w:pPr>
      <w:r>
        <w:t xml:space="preserve">Aber vor allem Effektstärken, </w:t>
      </w:r>
    </w:p>
    <w:p w14:paraId="27491B8D" w14:textId="1DBA2330" w:rsidR="005340EC" w:rsidRDefault="00214C28" w:rsidP="00214C28">
      <w:pPr>
        <w:pStyle w:val="Listenabsatz"/>
        <w:numPr>
          <w:ilvl w:val="2"/>
          <w:numId w:val="1"/>
        </w:numPr>
      </w:pPr>
      <w:r>
        <w:t xml:space="preserve">Statistische </w:t>
      </w:r>
      <w:r w:rsidR="005340EC">
        <w:t>Informationen</w:t>
      </w:r>
      <w:r>
        <w:t xml:space="preserve">, die </w:t>
      </w:r>
      <w:r w:rsidR="005340EC">
        <w:t>über die Größe z.B. eines Unterschieds zwischen zwei Gruppen</w:t>
      </w:r>
      <w:r>
        <w:t xml:space="preserve"> informieren und</w:t>
      </w:r>
      <w:r w:rsidR="00283014">
        <w:t xml:space="preserve"> die Grundlage dafür bilden,</w:t>
      </w:r>
      <w:r>
        <w:t xml:space="preserve"> p</w:t>
      </w:r>
      <w:r w:rsidR="00283014">
        <w:t xml:space="preserve">raktische </w:t>
      </w:r>
      <w:proofErr w:type="gramStart"/>
      <w:r w:rsidR="00283014">
        <w:t xml:space="preserve">Relevanz </w:t>
      </w:r>
      <w:r>
        <w:t xml:space="preserve"> aus</w:t>
      </w:r>
      <w:proofErr w:type="gramEnd"/>
      <w:r>
        <w:t xml:space="preserve"> den Ergebnissen </w:t>
      </w:r>
      <w:r w:rsidR="00283014">
        <w:t>abzuleiten</w:t>
      </w:r>
    </w:p>
    <w:p w14:paraId="0BDB6588" w14:textId="54886C67" w:rsidR="00283014" w:rsidRDefault="00283014" w:rsidP="00214C28">
      <w:pPr>
        <w:pStyle w:val="Listenabsatz"/>
        <w:numPr>
          <w:ilvl w:val="2"/>
          <w:numId w:val="1"/>
        </w:numPr>
      </w:pPr>
      <w:r w:rsidRPr="00283014">
        <w:t xml:space="preserve">Z.B. </w:t>
      </w:r>
      <w:proofErr w:type="spellStart"/>
      <w:r w:rsidRPr="00283014">
        <w:t>Hegdes</w:t>
      </w:r>
      <w:proofErr w:type="spellEnd"/>
      <w:r w:rsidRPr="00283014">
        <w:t xml:space="preserve"> g – adjustiertes </w:t>
      </w:r>
      <w:proofErr w:type="spellStart"/>
      <w:r w:rsidRPr="00283014">
        <w:t>Cohen’s</w:t>
      </w:r>
      <w:proofErr w:type="spellEnd"/>
      <w:r w:rsidRPr="00283014">
        <w:t xml:space="preserve"> d, </w:t>
      </w:r>
      <w:proofErr w:type="spellStart"/>
      <w:r w:rsidRPr="00283014">
        <w:t>Cohen’s</w:t>
      </w:r>
      <w:proofErr w:type="spellEnd"/>
      <w:r w:rsidRPr="00283014">
        <w:t xml:space="preserve"> U3 in Prozent,</w:t>
      </w:r>
      <w:r>
        <w:t xml:space="preserve"> auch visuell auf bereitet, aber auch übersetzte Effektstärken in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oder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Progress</w:t>
      </w:r>
    </w:p>
    <w:p w14:paraId="616A6F6A" w14:textId="3431513A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Obwohl Lehrpersonen die Zielgruppe dieses WK-Formats sind, kaum </w:t>
      </w:r>
      <w:proofErr w:type="gramStart"/>
      <w:r>
        <w:t>Forschung  in</w:t>
      </w:r>
      <w:proofErr w:type="gramEnd"/>
      <w:r>
        <w:t xml:space="preserve"> </w:t>
      </w:r>
      <w:proofErr w:type="spellStart"/>
      <w:r>
        <w:t>BiWi</w:t>
      </w:r>
      <w:proofErr w:type="spellEnd"/>
      <w:r>
        <w:t xml:space="preserve"> wie sie solche Informationen rezipieren</w:t>
      </w:r>
    </w:p>
    <w:p w14:paraId="2C80BFCE" w14:textId="0456EA78" w:rsidR="00283014" w:rsidRDefault="00283014" w:rsidP="00283014">
      <w:pPr>
        <w:pStyle w:val="Listenabsatz"/>
        <w:numPr>
          <w:ilvl w:val="1"/>
          <w:numId w:val="1"/>
        </w:numPr>
      </w:pPr>
      <w:r>
        <w:t xml:space="preserve">Erste Studien aus Psychologie, Informatik, Medizin, die vor allem in experimentellen Studien, wie wissenschaftliche Laien im allgemeinen statistische Informationen textbasiert und visuell aufbereitet verstehen und wahrnehmen z.B. wie </w:t>
      </w:r>
      <w:r w:rsidR="00214C28">
        <w:t xml:space="preserve">akkurat oder wie </w:t>
      </w:r>
      <w:r>
        <w:t xml:space="preserve">informativ sie diese wahrnehmen, aber Forschungsstand sehr eklektisch z.B. U3 nie über </w:t>
      </w:r>
      <w:r>
        <w:lastRenderedPageBreak/>
        <w:t xml:space="preserve">mehrere Studien hinweg mit gleichen statistischen Infos verglichen, sondern z.B. mal mit MOP, mal mit </w:t>
      </w:r>
      <w:proofErr w:type="spellStart"/>
      <w:r>
        <w:t>Cohen’s</w:t>
      </w:r>
      <w:proofErr w:type="spellEnd"/>
      <w:r>
        <w:t xml:space="preserve"> d</w:t>
      </w:r>
      <w:r w:rsidR="00214C28">
        <w:t>, was die Vergleichbarkeit der Studienergebnisse erschwert</w:t>
      </w:r>
    </w:p>
    <w:p w14:paraId="6A6F5702" w14:textId="77777777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Zusammenfassend: Aufbereitung nicht evidenzbasiert, wir wissen also nicht, ob </w:t>
      </w:r>
      <w:proofErr w:type="gramStart"/>
      <w:r>
        <w:t>wirklich leichter</w:t>
      </w:r>
      <w:proofErr w:type="gramEnd"/>
      <w:r>
        <w:t xml:space="preserve"> verständlich, informativer und praktisch relevant für Lehrpersonen </w:t>
      </w:r>
    </w:p>
    <w:p w14:paraId="75D3C506" w14:textId="3D7C57BE" w:rsidR="00283014" w:rsidRPr="00283014" w:rsidRDefault="00283014" w:rsidP="00283014">
      <w:pPr>
        <w:pStyle w:val="Listenabsatz"/>
        <w:numPr>
          <w:ilvl w:val="0"/>
          <w:numId w:val="1"/>
        </w:numPr>
      </w:pPr>
      <w:r>
        <w:t xml:space="preserve">Daher… </w:t>
      </w:r>
    </w:p>
    <w:sectPr w:rsidR="00283014" w:rsidRPr="00283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793"/>
    <w:multiLevelType w:val="hybridMultilevel"/>
    <w:tmpl w:val="B68C93BA"/>
    <w:lvl w:ilvl="0" w:tplc="43FA5BA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6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C"/>
    <w:rsid w:val="000C5177"/>
    <w:rsid w:val="00214C28"/>
    <w:rsid w:val="00254696"/>
    <w:rsid w:val="00283014"/>
    <w:rsid w:val="00412CF6"/>
    <w:rsid w:val="005340EC"/>
    <w:rsid w:val="009B6E1E"/>
    <w:rsid w:val="00B207EA"/>
    <w:rsid w:val="00C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5E28F"/>
  <w15:chartTrackingRefBased/>
  <w15:docId w15:val="{E6BFAFAD-7147-3842-8C61-000B830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0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0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0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0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0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0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0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0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0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0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2</cp:revision>
  <dcterms:created xsi:type="dcterms:W3CDTF">2024-07-14T13:07:00Z</dcterms:created>
  <dcterms:modified xsi:type="dcterms:W3CDTF">2024-07-14T13:32:00Z</dcterms:modified>
</cp:coreProperties>
</file>