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7A011" w14:textId="77777777" w:rsidR="00FF1634" w:rsidRDefault="00FF1634"/>
    <w:p w14:paraId="25EB714B" w14:textId="699775F7" w:rsidR="00FF1634" w:rsidRDefault="00FF1634">
      <w:r>
        <w:t xml:space="preserve">F.1 </w:t>
      </w:r>
    </w:p>
    <w:p w14:paraId="0C86215C" w14:textId="459124AD" w:rsidR="00FF1634" w:rsidRDefault="00FF1634" w:rsidP="00FF1634">
      <w:r>
        <w:t xml:space="preserve">  - sehr geehrter Prüfungsvorsitzende, Frau Schäfer-Koch, liebe </w:t>
      </w:r>
      <w:proofErr w:type="spellStart"/>
      <w:proofErr w:type="gramStart"/>
      <w:r>
        <w:t>Prüfer:innen</w:t>
      </w:r>
      <w:proofErr w:type="spellEnd"/>
      <w:proofErr w:type="gramEnd"/>
      <w:r>
        <w:t xml:space="preserve">, Samuel, Cora und Augustin, liebe </w:t>
      </w:r>
      <w:proofErr w:type="spellStart"/>
      <w:r>
        <w:t>Kolleg:innen</w:t>
      </w:r>
      <w:proofErr w:type="spellEnd"/>
      <w:r>
        <w:t xml:space="preserve"> und</w:t>
      </w:r>
      <w:r>
        <w:t xml:space="preserve"> </w:t>
      </w:r>
      <w:r>
        <w:t>liebe Studierende</w:t>
      </w:r>
    </w:p>
    <w:p w14:paraId="10BA7F12" w14:textId="3F7A2B77" w:rsidR="00FF1634" w:rsidRDefault="00FF1634" w:rsidP="00FF1634">
      <w:r>
        <w:t xml:space="preserve">  - freue mich</w:t>
      </w:r>
      <w:r>
        <w:t>, dass Sie / Ihr euch für</w:t>
      </w:r>
      <w:r>
        <w:t xml:space="preserve"> meine Arbeit der letzten</w:t>
      </w:r>
      <w:r>
        <w:t xml:space="preserve"> ca.</w:t>
      </w:r>
      <w:r>
        <w:t xml:space="preserve"> vier Jahre </w:t>
      </w:r>
      <w:r>
        <w:t xml:space="preserve">interessiert und so zahlreich </w:t>
      </w:r>
      <w:r w:rsidR="004804F0">
        <w:t xml:space="preserve">heute zu meinem Disputationsvortrag </w:t>
      </w:r>
      <w:r>
        <w:t>erschienen seid/sind</w:t>
      </w:r>
      <w:r w:rsidR="004804F0">
        <w:t xml:space="preserve"> </w:t>
      </w:r>
      <w:proofErr w:type="spellStart"/>
    </w:p>
    <w:p w14:paraId="5DA9954D" w14:textId="4CE24394" w:rsidR="00FF1634" w:rsidRDefault="00FF1634" w:rsidP="00FF1634">
      <w:pPr>
        <w:rPr>
          <w:lang w:val="en-US"/>
        </w:rPr>
      </w:pPr>
      <w:proofErr w:type="spellEnd"/>
      <w:r w:rsidRPr="005B5D04">
        <w:rPr>
          <w:lang w:val="en-US"/>
        </w:rPr>
        <w:t xml:space="preserve">  </w:t>
      </w:r>
      <w:r w:rsidRPr="00FF1634">
        <w:rPr>
          <w:lang w:val="en-US"/>
        </w:rPr>
        <w:t xml:space="preserve">- </w:t>
      </w:r>
      <w:proofErr w:type="spellStart"/>
      <w:r w:rsidRPr="00FF1634">
        <w:rPr>
          <w:lang w:val="en-US"/>
        </w:rPr>
        <w:t>Disputationsvortrag</w:t>
      </w:r>
      <w:proofErr w:type="spellEnd"/>
      <w:r w:rsidRPr="00FF1634">
        <w:rPr>
          <w:lang w:val="en-US"/>
        </w:rPr>
        <w:t xml:space="preserve"> </w:t>
      </w:r>
      <w:proofErr w:type="spellStart"/>
      <w:r w:rsidRPr="00FF1634">
        <w:rPr>
          <w:lang w:val="en-US"/>
        </w:rPr>
        <w:t>trägt</w:t>
      </w:r>
      <w:proofErr w:type="spellEnd"/>
      <w:r w:rsidRPr="00FF1634">
        <w:rPr>
          <w:lang w:val="en-US"/>
        </w:rPr>
        <w:t xml:space="preserve"> den </w:t>
      </w:r>
      <w:proofErr w:type="spellStart"/>
      <w:r w:rsidRPr="00FF1634">
        <w:rPr>
          <w:lang w:val="en-US"/>
        </w:rPr>
        <w:t>Titel</w:t>
      </w:r>
      <w:proofErr w:type="spellEnd"/>
      <w:r w:rsidRPr="00FF1634">
        <w:rPr>
          <w:lang w:val="en-US"/>
        </w:rPr>
        <w:t xml:space="preserve"> </w:t>
      </w:r>
      <w:proofErr w:type="spellStart"/>
      <w:r w:rsidRPr="00FF1634">
        <w:rPr>
          <w:lang w:val="en-US"/>
        </w:rPr>
        <w:t>meiner</w:t>
      </w:r>
      <w:proofErr w:type="spellEnd"/>
      <w:r w:rsidRPr="00FF1634">
        <w:rPr>
          <w:lang w:val="en-US"/>
        </w:rPr>
        <w:t xml:space="preserve"> </w:t>
      </w:r>
      <w:proofErr w:type="spellStart"/>
      <w:r w:rsidRPr="00FF1634">
        <w:rPr>
          <w:lang w:val="en-US"/>
        </w:rPr>
        <w:t>Dissertationsschrift</w:t>
      </w:r>
      <w:proofErr w:type="spellEnd"/>
      <w:r w:rsidRPr="00FF1634">
        <w:rPr>
          <w:lang w:val="en-US"/>
        </w:rPr>
        <w:t xml:space="preserve"> Teachers' engagement with educational science how to communicate ... </w:t>
      </w:r>
    </w:p>
    <w:p w14:paraId="31E81291" w14:textId="77777777" w:rsidR="00FF1634" w:rsidRDefault="00FF1634" w:rsidP="00FF1634">
      <w:pPr>
        <w:rPr>
          <w:lang w:val="en-US"/>
        </w:rPr>
      </w:pPr>
    </w:p>
    <w:p w14:paraId="07E6E522" w14:textId="1B9A5A58" w:rsidR="00FF1634" w:rsidRPr="00FF1634" w:rsidRDefault="00FF1634" w:rsidP="00FF1634">
      <w:r w:rsidRPr="00FF1634">
        <w:t xml:space="preserve">F.2 </w:t>
      </w:r>
    </w:p>
    <w:p w14:paraId="0A502402" w14:textId="4B932D62" w:rsidR="00FF1634" w:rsidRDefault="00FF1634" w:rsidP="00FF1634">
      <w:r w:rsidRPr="00FF1634">
        <w:t xml:space="preserve">- warum genau dieses Thema, möchte ich </w:t>
      </w:r>
      <w:r>
        <w:t>eingangs motivieren, bevor ich näher auf die wissenschaftlichen Diskurse EISP und WK eingehe</w:t>
      </w:r>
    </w:p>
    <w:p w14:paraId="1DB749A7" w14:textId="2C675C83" w:rsidR="00FF1634" w:rsidRDefault="00FF1634" w:rsidP="00FF1634">
      <w:r>
        <w:t>- Kernstück 3 experimentelle Studien, die ich vorstellen und deren Ergebnisse ich diskutieren möchte</w:t>
      </w:r>
    </w:p>
    <w:p w14:paraId="16E36849" w14:textId="77777777" w:rsidR="00FF1634" w:rsidRDefault="00FF1634" w:rsidP="00FF1634"/>
    <w:p w14:paraId="693BC836" w14:textId="12E95FBD" w:rsidR="00FF1634" w:rsidRDefault="00FF1634" w:rsidP="00FF1634">
      <w:r>
        <w:t xml:space="preserve">F.3 </w:t>
      </w:r>
    </w:p>
    <w:p w14:paraId="650B50E8" w14:textId="77777777" w:rsidR="005B5D04" w:rsidRDefault="005B5D04" w:rsidP="00FF1634"/>
    <w:p w14:paraId="6E72D988" w14:textId="7AA2D9E9" w:rsidR="005B5D04" w:rsidRDefault="005B5D04" w:rsidP="00FF1634">
      <w:pPr>
        <w:rPr>
          <w:color w:val="FF0000"/>
        </w:rPr>
      </w:pPr>
      <w:r>
        <w:rPr>
          <w:color w:val="FF0000"/>
        </w:rPr>
        <w:t xml:space="preserve">Wenn wir uns über neue bildungswissenschaftliche Erkenntnisse informieren, </w:t>
      </w:r>
      <w:r w:rsidR="00E22B58">
        <w:rPr>
          <w:color w:val="FF0000"/>
        </w:rPr>
        <w:t>lesen wir vor allem wissenschaftliche Originalpublikationen</w:t>
      </w:r>
    </w:p>
    <w:p w14:paraId="02B36166" w14:textId="77777777" w:rsidR="00E22B58" w:rsidRDefault="00E22B58" w:rsidP="00FF1634">
      <w:pPr>
        <w:rPr>
          <w:color w:val="FF0000"/>
        </w:rPr>
      </w:pPr>
    </w:p>
    <w:p w14:paraId="3BF973E7" w14:textId="3BAFBF45" w:rsidR="00E22B58" w:rsidRDefault="00E22B58" w:rsidP="00E22B58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Aber über bildungswissenschaftliche Forschungsergebnisse wir auch in den Medien z.B. in Zeitungsartikel oder in Pressemitteilungen berichtet</w:t>
      </w:r>
    </w:p>
    <w:p w14:paraId="036569D1" w14:textId="57F77C0E" w:rsidR="00E22B58" w:rsidRDefault="00E22B58" w:rsidP="00E22B58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Auch in sozialen Medien</w:t>
      </w:r>
    </w:p>
    <w:p w14:paraId="767D23AA" w14:textId="7061336E" w:rsidR="00E22B58" w:rsidRDefault="00E22B58" w:rsidP="00E22B58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Oder in Formaten, die sich explizit an Lehrpersonen richten: Podcasts, </w:t>
      </w:r>
      <w:proofErr w:type="spellStart"/>
      <w:r>
        <w:rPr>
          <w:color w:val="FF0000"/>
        </w:rPr>
        <w:t>Clearinghouses</w:t>
      </w:r>
      <w:proofErr w:type="spellEnd"/>
    </w:p>
    <w:p w14:paraId="614312C4" w14:textId="34E41C86" w:rsidR="00E22B58" w:rsidRDefault="00E22B58" w:rsidP="00E22B58">
      <w:pPr>
        <w:rPr>
          <w:color w:val="FF0000"/>
        </w:rPr>
      </w:pPr>
    </w:p>
    <w:p w14:paraId="2B2EA924" w14:textId="1A02C580" w:rsidR="00E22B58" w:rsidRDefault="00E22B58" w:rsidP="00E22B58">
      <w:pPr>
        <w:pStyle w:val="Listenabsatz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Biwi</w:t>
      </w:r>
      <w:proofErr w:type="spellEnd"/>
      <w:r>
        <w:rPr>
          <w:color w:val="FF0000"/>
        </w:rPr>
        <w:t>-Forschungsergebnisse werden also versucht nicht nur für Wissenschaft zur Verfügung zu stellen, sondern auch für die breite Öffentlichkeit und explizit für Lehrpersonen zugänglich zu machen</w:t>
      </w:r>
    </w:p>
    <w:p w14:paraId="7F45E293" w14:textId="77777777" w:rsidR="00E22B58" w:rsidRPr="00E22B58" w:rsidRDefault="00E22B58" w:rsidP="00E22B58">
      <w:pPr>
        <w:pStyle w:val="Listenabsatz"/>
        <w:rPr>
          <w:color w:val="FF0000"/>
        </w:rPr>
      </w:pPr>
    </w:p>
    <w:p w14:paraId="02512D5C" w14:textId="35437167" w:rsidR="00E22B58" w:rsidRPr="00E22B58" w:rsidRDefault="00E22B58" w:rsidP="00E22B58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Warum? Lehrpersonen sind formal z.B. in DE durch die KMK-Kompetenzen dazu angehalten </w:t>
      </w:r>
      <w:r w:rsidRPr="00E22B58">
        <w:rPr>
          <w:color w:val="FF0000"/>
        </w:rPr>
        <w:t>solche Ergebnisse der Bildungsforschung in ihrem professionellen Handeln zu berücksichtigen</w:t>
      </w:r>
    </w:p>
    <w:p w14:paraId="0584667A" w14:textId="77777777" w:rsidR="00E22B58" w:rsidRPr="005B5D04" w:rsidRDefault="00E22B58" w:rsidP="00FF1634">
      <w:pPr>
        <w:rPr>
          <w:color w:val="FF0000"/>
        </w:rPr>
      </w:pPr>
    </w:p>
    <w:p w14:paraId="1452FFDD" w14:textId="6EB91FC8" w:rsidR="00FF1634" w:rsidRPr="00E22B58" w:rsidRDefault="00FF1634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>- Lehrpersonen werden dazu angehalten solche Ergebnisse der Bildungsforschung in ihrem professionellen Handeln zu berücksichtigen</w:t>
      </w:r>
    </w:p>
    <w:p w14:paraId="130D842E" w14:textId="49A511AD" w:rsidR="00FF1634" w:rsidRPr="00E22B58" w:rsidRDefault="00FF1634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 xml:space="preserve">- das fordern nicht nur </w:t>
      </w:r>
      <w:proofErr w:type="spellStart"/>
      <w:proofErr w:type="gramStart"/>
      <w:r w:rsidRPr="00E22B58">
        <w:rPr>
          <w:color w:val="A6A6A6" w:themeColor="background1" w:themeShade="A6"/>
        </w:rPr>
        <w:t>Wissenschaftler:inenn</w:t>
      </w:r>
      <w:proofErr w:type="spellEnd"/>
      <w:proofErr w:type="gramEnd"/>
      <w:r w:rsidRPr="00E22B58">
        <w:rPr>
          <w:color w:val="A6A6A6" w:themeColor="background1" w:themeShade="A6"/>
        </w:rPr>
        <w:t>, sondern ist formal z.B. in DE in den KMK-Kompetenzen festgehalten</w:t>
      </w:r>
    </w:p>
    <w:p w14:paraId="1B26FD53" w14:textId="468CE6EE" w:rsidR="00FF1634" w:rsidRPr="00E22B58" w:rsidRDefault="00FF1634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 xml:space="preserve">- wenn wir uns über </w:t>
      </w:r>
      <w:proofErr w:type="spellStart"/>
      <w:r w:rsidRPr="00E22B58">
        <w:rPr>
          <w:color w:val="A6A6A6" w:themeColor="background1" w:themeShade="A6"/>
        </w:rPr>
        <w:t>BiWi</w:t>
      </w:r>
      <w:proofErr w:type="spellEnd"/>
      <w:r w:rsidRPr="00E22B58">
        <w:rPr>
          <w:color w:val="A6A6A6" w:themeColor="background1" w:themeShade="A6"/>
        </w:rPr>
        <w:t>-Ergebnisse informieren, nutzen wir vermutlich vor allem Originalstudien</w:t>
      </w:r>
    </w:p>
    <w:p w14:paraId="32B6718B" w14:textId="6F8CD884" w:rsidR="00FF1634" w:rsidRPr="00E22B58" w:rsidRDefault="004804F0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>- aber auch ganz unterschiedliche Informationsquellen wie Zeitung, Pressemitteilungen, XXX</w:t>
      </w:r>
    </w:p>
    <w:p w14:paraId="0A85A9A1" w14:textId="65951A51" w:rsidR="004804F0" w:rsidRDefault="004804F0" w:rsidP="00FF1634">
      <w:r>
        <w:t>- die vielfältigen Informationen können ganz unterschiedlich genutzt werden</w:t>
      </w:r>
    </w:p>
    <w:p w14:paraId="66FEDE39" w14:textId="4025419A" w:rsidR="004804F0" w:rsidRDefault="004804F0" w:rsidP="00FF1634">
      <w:r>
        <w:tab/>
        <w:t>+ eher komplex, um z.B. die eigene Unterrichtspraxis zu innovieren z.B. Forschendes Lernen in den eigenen Unterricht integrieren</w:t>
      </w:r>
    </w:p>
    <w:p w14:paraId="299D52F4" w14:textId="69368F49" w:rsidR="004804F0" w:rsidRDefault="004804F0" w:rsidP="00FF1634">
      <w:r>
        <w:tab/>
        <w:t xml:space="preserve">+ weniger komplex, z.B. kurze Ratschläge / Tipps den </w:t>
      </w:r>
      <w:proofErr w:type="spellStart"/>
      <w:proofErr w:type="gramStart"/>
      <w:r>
        <w:t>Schüler:innen</w:t>
      </w:r>
      <w:proofErr w:type="spellEnd"/>
      <w:proofErr w:type="gramEnd"/>
      <w:r>
        <w:t xml:space="preserve"> mitgeben z.B. wie Sie Vokabeln lernen</w:t>
      </w:r>
    </w:p>
    <w:p w14:paraId="14BBC3B1" w14:textId="77777777" w:rsidR="004804F0" w:rsidRDefault="004804F0" w:rsidP="00FF1634"/>
    <w:p w14:paraId="3117D360" w14:textId="00C78B87" w:rsidR="004804F0" w:rsidRDefault="004804F0" w:rsidP="00FF1634">
      <w:r>
        <w:lastRenderedPageBreak/>
        <w:t>F.4</w:t>
      </w:r>
    </w:p>
    <w:p w14:paraId="79C81ABE" w14:textId="6AB71035" w:rsidR="004804F0" w:rsidRDefault="004804F0" w:rsidP="00FF1634">
      <w:r>
        <w:t xml:space="preserve">- </w:t>
      </w:r>
      <w:r w:rsidRPr="004804F0">
        <w:t>das Ganze wird in einem eher jüngeren Diskurs seit Ende der 1990 unter verschiedenen Schlagwörtern diskutiert beispielsweise als evidenzinformierter Praxis bezeichnet</w:t>
      </w:r>
    </w:p>
    <w:p w14:paraId="69ACDDF0" w14:textId="77777777" w:rsidR="00FF1634" w:rsidRDefault="00FF1634"/>
    <w:p w14:paraId="3A07DE4C" w14:textId="77777777" w:rsidR="00FF1634" w:rsidRDefault="00FF1634"/>
    <w:p w14:paraId="3CE8427A" w14:textId="63649D17" w:rsidR="005340EC" w:rsidRDefault="005340EC">
      <w:r>
        <w:t>F.10</w:t>
      </w:r>
    </w:p>
    <w:p w14:paraId="38C14B47" w14:textId="77777777" w:rsidR="005340EC" w:rsidRDefault="005340EC"/>
    <w:p w14:paraId="29A0560A" w14:textId="77777777" w:rsidR="005340EC" w:rsidRDefault="005340EC"/>
    <w:p w14:paraId="48AD9179" w14:textId="48564C28" w:rsidR="005340EC" w:rsidRDefault="005340EC">
      <w:r>
        <w:t>F.11</w:t>
      </w:r>
    </w:p>
    <w:p w14:paraId="74905EC8" w14:textId="77777777" w:rsidR="005340EC" w:rsidRDefault="005340EC"/>
    <w:p w14:paraId="16A1B7F3" w14:textId="460D844C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Wie zu Beginn angedeutet, ganz unterschiedliche WK-Formate </w:t>
      </w:r>
    </w:p>
    <w:p w14:paraId="0D55BA35" w14:textId="493EC064" w:rsidR="00FF1634" w:rsidRDefault="00FF1634" w:rsidP="00FF1634">
      <w:pPr>
        <w:pStyle w:val="Listenabsatz"/>
        <w:numPr>
          <w:ilvl w:val="1"/>
          <w:numId w:val="1"/>
        </w:numPr>
      </w:pPr>
      <w:r>
        <w:t>Wissenschaftliche Originalpublikationen</w:t>
      </w:r>
    </w:p>
    <w:p w14:paraId="01C57C1C" w14:textId="43C8B0EA" w:rsidR="00FF1634" w:rsidRDefault="00FF1634" w:rsidP="00FF1634">
      <w:pPr>
        <w:pStyle w:val="Listenabsatz"/>
        <w:numPr>
          <w:ilvl w:val="1"/>
          <w:numId w:val="1"/>
        </w:numPr>
      </w:pPr>
      <w:r>
        <w:t>Zeitungsartikel</w:t>
      </w:r>
    </w:p>
    <w:p w14:paraId="2E826411" w14:textId="1EE21E21" w:rsidR="00FF1634" w:rsidRDefault="00FF1634" w:rsidP="00FF1634">
      <w:pPr>
        <w:pStyle w:val="Listenabsatz"/>
        <w:numPr>
          <w:ilvl w:val="1"/>
          <w:numId w:val="1"/>
        </w:numPr>
      </w:pPr>
      <w:r>
        <w:t>Pressemitteilungen</w:t>
      </w:r>
    </w:p>
    <w:p w14:paraId="0206C46A" w14:textId="30157D20" w:rsidR="00FF1634" w:rsidRDefault="00FF1634" w:rsidP="00FF1634">
      <w:pPr>
        <w:pStyle w:val="Listenabsatz"/>
        <w:numPr>
          <w:ilvl w:val="1"/>
          <w:numId w:val="1"/>
        </w:numPr>
      </w:pPr>
      <w:r>
        <w:t>Podcasts</w:t>
      </w:r>
    </w:p>
    <w:p w14:paraId="203C6B56" w14:textId="7AE68BE2" w:rsidR="00FF1634" w:rsidRDefault="00FF1634" w:rsidP="00FF1634">
      <w:pPr>
        <w:pStyle w:val="Listenabsatz"/>
        <w:numPr>
          <w:ilvl w:val="1"/>
          <w:numId w:val="1"/>
        </w:numPr>
      </w:pPr>
      <w:proofErr w:type="spellStart"/>
      <w:r>
        <w:t>Clearinghouses</w:t>
      </w:r>
      <w:proofErr w:type="spellEnd"/>
    </w:p>
    <w:p w14:paraId="2EC6CCE9" w14:textId="604DED2F" w:rsidR="005340EC" w:rsidRDefault="005340EC" w:rsidP="005340EC">
      <w:pPr>
        <w:pStyle w:val="Listenabsatz"/>
        <w:numPr>
          <w:ilvl w:val="0"/>
          <w:numId w:val="1"/>
        </w:numPr>
      </w:pPr>
      <w:r>
        <w:t>Nun v.a. auf CHs beispielhaft eingehen, …</w:t>
      </w:r>
    </w:p>
    <w:p w14:paraId="5FBFB0C7" w14:textId="77777777" w:rsidR="005340EC" w:rsidRDefault="005340EC" w:rsidP="005340EC"/>
    <w:p w14:paraId="28D162D2" w14:textId="527C1A9B" w:rsidR="005340EC" w:rsidRDefault="005340EC" w:rsidP="005340EC">
      <w:r>
        <w:t xml:space="preserve">F.12 </w:t>
      </w:r>
    </w:p>
    <w:p w14:paraId="75A1BDD4" w14:textId="77777777" w:rsidR="005340EC" w:rsidRDefault="005340EC" w:rsidP="005340EC">
      <w:pPr>
        <w:ind w:left="360"/>
      </w:pPr>
      <w:r>
        <w:t xml:space="preserve"> </w:t>
      </w:r>
    </w:p>
    <w:p w14:paraId="20862078" w14:textId="3E23CB2D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…da explizit für </w:t>
      </w:r>
      <w:proofErr w:type="spellStart"/>
      <w:proofErr w:type="gramStart"/>
      <w:r>
        <w:t>Praktiker:innen</w:t>
      </w:r>
      <w:proofErr w:type="spellEnd"/>
      <w:proofErr w:type="gramEnd"/>
      <w:r>
        <w:t xml:space="preserve"> qualitativ hochwertige Forschung zusammenfassen</w:t>
      </w:r>
    </w:p>
    <w:p w14:paraId="690C34BB" w14:textId="1B148466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und </w:t>
      </w:r>
      <w:proofErr w:type="gramStart"/>
      <w:r>
        <w:t>im wissenschaftlich Diskurs</w:t>
      </w:r>
      <w:proofErr w:type="gramEnd"/>
      <w:r>
        <w:t xml:space="preserve"> immer prominenter werden</w:t>
      </w:r>
    </w:p>
    <w:p w14:paraId="27C443C1" w14:textId="77777777" w:rsidR="005340EC" w:rsidRDefault="005340EC" w:rsidP="005340EC">
      <w:pPr>
        <w:pStyle w:val="Listenabsatz"/>
        <w:numPr>
          <w:ilvl w:val="0"/>
          <w:numId w:val="1"/>
        </w:numPr>
      </w:pPr>
      <w:r>
        <w:t>Vorreiter: WWC</w:t>
      </w:r>
    </w:p>
    <w:p w14:paraId="03B075A7" w14:textId="4DF41486" w:rsidR="005340EC" w:rsidRDefault="005340EC" w:rsidP="005340EC">
      <w:pPr>
        <w:pStyle w:val="Listenabsatz"/>
        <w:numPr>
          <w:ilvl w:val="0"/>
          <w:numId w:val="1"/>
        </w:numPr>
      </w:pPr>
      <w:r>
        <w:t>vermutlich bekanntestes CH in DE: CHU</w:t>
      </w:r>
    </w:p>
    <w:p w14:paraId="45AA8B27" w14:textId="311DB70D" w:rsidR="005340EC" w:rsidRDefault="005340EC" w:rsidP="005340EC">
      <w:pPr>
        <w:pStyle w:val="Listenabsatz"/>
        <w:numPr>
          <w:ilvl w:val="0"/>
          <w:numId w:val="1"/>
        </w:numPr>
      </w:pPr>
      <w:proofErr w:type="spellStart"/>
      <w:r>
        <w:t>sogenante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brokers</w:t>
      </w:r>
      <w:proofErr w:type="spellEnd"/>
      <w:r>
        <w:t xml:space="preserve">, die darauf abzielen Wissen zwischen zwei Communities – </w:t>
      </w:r>
      <w:proofErr w:type="spellStart"/>
      <w:proofErr w:type="gramStart"/>
      <w:r>
        <w:t>Praktiker:innen</w:t>
      </w:r>
      <w:proofErr w:type="spellEnd"/>
      <w:proofErr w:type="gramEnd"/>
      <w:r>
        <w:t xml:space="preserve"> und Wissenschaft– zu vermitteln</w:t>
      </w:r>
    </w:p>
    <w:p w14:paraId="27351F49" w14:textId="7064B3D0" w:rsidR="005340EC" w:rsidRDefault="005340EC" w:rsidP="005340EC">
      <w:pPr>
        <w:pStyle w:val="Listenabsatz"/>
        <w:numPr>
          <w:ilvl w:val="1"/>
          <w:numId w:val="1"/>
        </w:numPr>
      </w:pPr>
      <w:r>
        <w:t>Forschungsstudien, die mithilfe von Kriterien als qualitativ hochwertig und praktisch relevant eingestuft w</w:t>
      </w:r>
      <w:r w:rsidR="00B207EA">
        <w:t>ur</w:t>
      </w:r>
      <w:r>
        <w:t>den, themenspezifisch für Lehrpersonen zusammenzufassen</w:t>
      </w:r>
    </w:p>
    <w:p w14:paraId="3C21EF05" w14:textId="4C7A63F6" w:rsidR="005340EC" w:rsidRDefault="005340EC" w:rsidP="005340EC">
      <w:pPr>
        <w:pStyle w:val="Listenabsatz"/>
        <w:numPr>
          <w:ilvl w:val="0"/>
          <w:numId w:val="1"/>
        </w:numPr>
      </w:pPr>
      <w:r>
        <w:t>Je nach CH werden unterschiedliche Studienarten z.B. Meta-Analysen – CHU – oder Einzelstudien – WWC – zusammengefasst</w:t>
      </w:r>
    </w:p>
    <w:p w14:paraId="3E834890" w14:textId="61479FEB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 Aber bisher alle: quantitative Studien</w:t>
      </w:r>
    </w:p>
    <w:p w14:paraId="023F7B51" w14:textId="42EE0FC4" w:rsidR="005340EC" w:rsidRDefault="005340EC" w:rsidP="005340EC">
      <w:pPr>
        <w:pStyle w:val="Listenabsatz"/>
        <w:numPr>
          <w:ilvl w:val="0"/>
          <w:numId w:val="1"/>
        </w:numPr>
      </w:pPr>
      <w:r>
        <w:t>Schaut man sich die Synthesen/Zusammenfassungen an, fällt aber auch auf, dass nicht nur unterschiedliche Studienarten gewählt werden, sondern auch die Ergebnisse unterschiedlich aufbereitet werden</w:t>
      </w:r>
    </w:p>
    <w:p w14:paraId="3CE37327" w14:textId="77777777" w:rsidR="005340EC" w:rsidRDefault="005340EC" w:rsidP="005340EC"/>
    <w:p w14:paraId="03EA79D8" w14:textId="474ECD17" w:rsidR="005340EC" w:rsidRDefault="005340EC" w:rsidP="005340EC">
      <w:r>
        <w:t>F.13</w:t>
      </w:r>
    </w:p>
    <w:p w14:paraId="7B03C3DD" w14:textId="3F47F8BD" w:rsidR="005340EC" w:rsidRDefault="005340EC" w:rsidP="005340EC"/>
    <w:p w14:paraId="6C3D0D72" w14:textId="7C67AB5D" w:rsidR="005340EC" w:rsidRDefault="005340EC" w:rsidP="005340EC">
      <w:pPr>
        <w:pStyle w:val="Listenabsatz"/>
        <w:numPr>
          <w:ilvl w:val="0"/>
          <w:numId w:val="1"/>
        </w:numPr>
      </w:pPr>
      <w:proofErr w:type="spellStart"/>
      <w:r>
        <w:t>Bspe</w:t>
      </w:r>
      <w:proofErr w:type="spellEnd"/>
      <w:r>
        <w:t>. mitgebracht, anhand derer direkt zu erkennen sind, dass primär textliche, aber auch visuelle Aufbereitungsformate genutzt werden</w:t>
      </w:r>
    </w:p>
    <w:p w14:paraId="3EEBD3BA" w14:textId="6F541D4C" w:rsidR="005340EC" w:rsidRDefault="005340EC" w:rsidP="005340EC">
      <w:pPr>
        <w:pStyle w:val="Listenabsatz"/>
        <w:numPr>
          <w:ilvl w:val="1"/>
          <w:numId w:val="1"/>
        </w:numPr>
      </w:pPr>
      <w:r>
        <w:t>Statistische Signifikanz, als</w:t>
      </w:r>
      <w:r w:rsidR="00214C28">
        <w:t xml:space="preserve">o </w:t>
      </w:r>
      <w:r>
        <w:t>Informationen darüber, wie sicher ein Unterschied / Effekt ist</w:t>
      </w:r>
    </w:p>
    <w:p w14:paraId="4E49DA33" w14:textId="77777777" w:rsidR="00214C28" w:rsidRDefault="005340EC" w:rsidP="005340EC">
      <w:pPr>
        <w:pStyle w:val="Listenabsatz"/>
        <w:numPr>
          <w:ilvl w:val="1"/>
          <w:numId w:val="1"/>
        </w:numPr>
      </w:pPr>
      <w:r>
        <w:t xml:space="preserve">Aber vor allem Effektstärken, </w:t>
      </w:r>
    </w:p>
    <w:p w14:paraId="27491B8D" w14:textId="1DBA2330" w:rsidR="005340EC" w:rsidRDefault="00214C28" w:rsidP="00214C28">
      <w:pPr>
        <w:pStyle w:val="Listenabsatz"/>
        <w:numPr>
          <w:ilvl w:val="2"/>
          <w:numId w:val="1"/>
        </w:numPr>
      </w:pPr>
      <w:r>
        <w:t xml:space="preserve">Statistische </w:t>
      </w:r>
      <w:r w:rsidR="005340EC">
        <w:t>Informationen</w:t>
      </w:r>
      <w:r>
        <w:t xml:space="preserve">, die </w:t>
      </w:r>
      <w:r w:rsidR="005340EC">
        <w:t>über die Größe z.B. eines Unterschieds zwischen zwei Gruppen</w:t>
      </w:r>
      <w:r>
        <w:t xml:space="preserve"> informieren und</w:t>
      </w:r>
      <w:r w:rsidR="00283014">
        <w:t xml:space="preserve"> die </w:t>
      </w:r>
      <w:r w:rsidR="00283014">
        <w:lastRenderedPageBreak/>
        <w:t>Grundlage dafür bilden,</w:t>
      </w:r>
      <w:r>
        <w:t xml:space="preserve"> p</w:t>
      </w:r>
      <w:r w:rsidR="00283014">
        <w:t xml:space="preserve">raktische </w:t>
      </w:r>
      <w:proofErr w:type="gramStart"/>
      <w:r w:rsidR="00283014">
        <w:t xml:space="preserve">Relevanz </w:t>
      </w:r>
      <w:r>
        <w:t xml:space="preserve"> aus</w:t>
      </w:r>
      <w:proofErr w:type="gramEnd"/>
      <w:r>
        <w:t xml:space="preserve"> den Ergebnissen </w:t>
      </w:r>
      <w:r w:rsidR="00283014">
        <w:t>abzuleiten</w:t>
      </w:r>
    </w:p>
    <w:p w14:paraId="0BDB6588" w14:textId="54886C67" w:rsidR="00283014" w:rsidRDefault="00283014" w:rsidP="00214C28">
      <w:pPr>
        <w:pStyle w:val="Listenabsatz"/>
        <w:numPr>
          <w:ilvl w:val="2"/>
          <w:numId w:val="1"/>
        </w:numPr>
      </w:pPr>
      <w:r w:rsidRPr="00283014">
        <w:t xml:space="preserve">Z.B. </w:t>
      </w:r>
      <w:proofErr w:type="spellStart"/>
      <w:r w:rsidRPr="00283014">
        <w:t>Hegdes</w:t>
      </w:r>
      <w:proofErr w:type="spellEnd"/>
      <w:r w:rsidRPr="00283014">
        <w:t xml:space="preserve"> g – adjustiertes </w:t>
      </w:r>
      <w:proofErr w:type="spellStart"/>
      <w:proofErr w:type="gramStart"/>
      <w:r w:rsidRPr="00283014">
        <w:t>Cohen’s</w:t>
      </w:r>
      <w:proofErr w:type="spellEnd"/>
      <w:proofErr w:type="gramEnd"/>
      <w:r w:rsidRPr="00283014">
        <w:t xml:space="preserve"> d, </w:t>
      </w:r>
      <w:proofErr w:type="spellStart"/>
      <w:r w:rsidRPr="00283014">
        <w:t>Cohen’s</w:t>
      </w:r>
      <w:proofErr w:type="spellEnd"/>
      <w:r w:rsidRPr="00283014">
        <w:t xml:space="preserve"> U3 in Prozent,</w:t>
      </w:r>
      <w:r>
        <w:t xml:space="preserve"> auch visuell auf bereitet, aber auch übersetzte Effektstärken in </w:t>
      </w:r>
      <w:proofErr w:type="spellStart"/>
      <w:r>
        <w:t>Percentil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oder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Progress</w:t>
      </w:r>
    </w:p>
    <w:p w14:paraId="616A6F6A" w14:textId="3431513A" w:rsidR="00283014" w:rsidRDefault="00283014" w:rsidP="00283014">
      <w:pPr>
        <w:pStyle w:val="Listenabsatz"/>
        <w:numPr>
          <w:ilvl w:val="0"/>
          <w:numId w:val="1"/>
        </w:numPr>
      </w:pPr>
      <w:r>
        <w:t xml:space="preserve">Obwohl Lehrpersonen die Zielgruppe dieses WK-Formats sind, kaum </w:t>
      </w:r>
      <w:proofErr w:type="gramStart"/>
      <w:r>
        <w:t>Forschung  in</w:t>
      </w:r>
      <w:proofErr w:type="gramEnd"/>
      <w:r>
        <w:t xml:space="preserve"> </w:t>
      </w:r>
      <w:proofErr w:type="spellStart"/>
      <w:r>
        <w:t>BiWi</w:t>
      </w:r>
      <w:proofErr w:type="spellEnd"/>
      <w:r>
        <w:t xml:space="preserve"> wie sie solche Informationen rezipieren</w:t>
      </w:r>
    </w:p>
    <w:p w14:paraId="2C80BFCE" w14:textId="0456EA78" w:rsidR="00283014" w:rsidRDefault="00283014" w:rsidP="00283014">
      <w:pPr>
        <w:pStyle w:val="Listenabsatz"/>
        <w:numPr>
          <w:ilvl w:val="1"/>
          <w:numId w:val="1"/>
        </w:numPr>
      </w:pPr>
      <w:r>
        <w:t xml:space="preserve">Erste Studien aus Psychologie, Informatik, Medizin, die vor allem in experimentellen Studien, wie wissenschaftliche Laien im allgemeinen statistische Informationen textbasiert und visuell aufbereitet verstehen und wahrnehmen z.B. wie </w:t>
      </w:r>
      <w:r w:rsidR="00214C28">
        <w:t xml:space="preserve">akkurat oder wie </w:t>
      </w:r>
      <w:r>
        <w:t xml:space="preserve">informativ sie diese wahrnehmen, aber Forschungsstand sehr eklektisch z.B. U3 nie über mehrere Studien hinweg mit gleichen statistischen Infos verglichen, sondern z.B. mal mit MOP, mal mit </w:t>
      </w:r>
      <w:proofErr w:type="spellStart"/>
      <w:r>
        <w:t>Cohen’s</w:t>
      </w:r>
      <w:proofErr w:type="spellEnd"/>
      <w:r>
        <w:t xml:space="preserve"> d</w:t>
      </w:r>
      <w:r w:rsidR="00214C28">
        <w:t>, was die Vergleichbarkeit der Studienergebnisse erschwert</w:t>
      </w:r>
    </w:p>
    <w:p w14:paraId="6A6F5702" w14:textId="77777777" w:rsidR="00283014" w:rsidRDefault="00283014" w:rsidP="00283014">
      <w:pPr>
        <w:pStyle w:val="Listenabsatz"/>
        <w:numPr>
          <w:ilvl w:val="0"/>
          <w:numId w:val="1"/>
        </w:numPr>
      </w:pPr>
      <w:r>
        <w:t xml:space="preserve">Zusammenfassend: Aufbereitung nicht evidenzbasiert, wir wissen also nicht, ob </w:t>
      </w:r>
      <w:proofErr w:type="gramStart"/>
      <w:r>
        <w:t>wirklich leichter</w:t>
      </w:r>
      <w:proofErr w:type="gramEnd"/>
      <w:r>
        <w:t xml:space="preserve"> verständlich, informativer und praktisch relevant für Lehrpersonen </w:t>
      </w:r>
    </w:p>
    <w:p w14:paraId="75D3C506" w14:textId="3D7C57BE" w:rsidR="00283014" w:rsidRPr="00283014" w:rsidRDefault="00283014" w:rsidP="00283014">
      <w:pPr>
        <w:pStyle w:val="Listenabsatz"/>
        <w:numPr>
          <w:ilvl w:val="0"/>
          <w:numId w:val="1"/>
        </w:numPr>
      </w:pPr>
      <w:r>
        <w:t xml:space="preserve">Daher… </w:t>
      </w:r>
    </w:p>
    <w:sectPr w:rsidR="00283014" w:rsidRPr="00283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7793"/>
    <w:multiLevelType w:val="hybridMultilevel"/>
    <w:tmpl w:val="B68C93BA"/>
    <w:lvl w:ilvl="0" w:tplc="43FA5BA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E5FE9"/>
    <w:multiLevelType w:val="hybridMultilevel"/>
    <w:tmpl w:val="1BF296A8"/>
    <w:lvl w:ilvl="0" w:tplc="6BFC137E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060345">
    <w:abstractNumId w:val="0"/>
  </w:num>
  <w:num w:numId="2" w16cid:durableId="1005548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EC"/>
    <w:rsid w:val="000C5177"/>
    <w:rsid w:val="00214C28"/>
    <w:rsid w:val="00254696"/>
    <w:rsid w:val="00283014"/>
    <w:rsid w:val="00412CF6"/>
    <w:rsid w:val="004804F0"/>
    <w:rsid w:val="005340EC"/>
    <w:rsid w:val="005B5D04"/>
    <w:rsid w:val="009B6E1E"/>
    <w:rsid w:val="00B207EA"/>
    <w:rsid w:val="00C83A83"/>
    <w:rsid w:val="00E22B58"/>
    <w:rsid w:val="00F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5E28F"/>
  <w15:chartTrackingRefBased/>
  <w15:docId w15:val="{E6BFAFAD-7147-3842-8C61-000B8309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4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4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40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40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40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40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4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40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40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40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40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40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40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40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40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40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40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40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40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40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4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4</cp:revision>
  <dcterms:created xsi:type="dcterms:W3CDTF">2024-07-14T13:07:00Z</dcterms:created>
  <dcterms:modified xsi:type="dcterms:W3CDTF">2024-07-14T15:38:00Z</dcterms:modified>
</cp:coreProperties>
</file>