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Revenue-record items: Bank of Baroda Title Opinion Report</w:t>
      </w:r>
    </w:p>
    <w:p>
      <w:r>
        <w:t>Survey ૪૧૨/ પૈકી ૧, નમૂના ગામ, Ta. ઉમરેઠ, Dist. આણંદ. Revenue records as of 03/03/2026.</w:t>
      </w:r>
    </w:p>
    <w:p>
      <w:pPr>
        <w:pStyle w:val="Heading2"/>
      </w:pPr>
      <w:r>
        <w:t>1. Description and area of the property</w:t>
      </w:r>
    </w:p>
    <w:p>
      <w:r>
        <w:t>Agricultural land bearing Survey No. 412 પૈકી 1 of village Sample village, Taluka ઉમરેઠ, District આણંદ, area 0-69-80 H-A-Sq.m (6,980 sq m), assessment Rs. 8.85, khata No. 2190. UPIN masked in this sample.</w:t>
      </w:r>
    </w:p>
    <w:p>
      <w:pPr>
        <w:pStyle w:val="Heading2"/>
      </w:pPr>
      <w:r>
        <w:t>2. Nature of property</w:t>
      </w:r>
    </w:p>
    <w:p>
      <w:r>
        <w:t>Agricultural land (ખેતીલાયક ઉપયોગ, cultivable), as shown in the Village Form 7/12 as on 03/03/2026.</w:t>
      </w:r>
    </w:p>
    <w:p>
      <w:pPr>
        <w:pStyle w:val="Heading2"/>
      </w:pPr>
      <w:r>
        <w:t>5. Freehold or leasehold</w:t>
      </w:r>
    </w:p>
    <w:p>
      <w:r>
        <w:t>Tenure is shown as જુની શરત (old tenure). No lease or tenant entry appears in the record. The advocate confirms the tenure against the originals.</w:t>
      </w:r>
    </w:p>
    <w:p>
      <w:pPr>
        <w:pStyle w:val="Heading2"/>
      </w:pPr>
      <w:r>
        <w:t>6. Source of property</w:t>
      </w:r>
    </w:p>
    <w:p>
      <w:r>
        <w:t>By the registered sale document dated 24/02/2022 (number masked in this sample) from Nikunjbhai Yogeshbhai Patel to Sumitkumar Ramanbhai Patel and Hiteshkumar Kanubhai Patel, effect of which is shown by Entry No. 11385 and the Collector's order noted in Entry No. 13191; and by the registered relinquishment dated 18/11/2025 in favour of Hiteshkumar Kanubhai Patel, shown by Entry No. 13439.</w:t>
      </w:r>
    </w:p>
    <w:p>
      <w:pPr>
        <w:pStyle w:val="Heading2"/>
      </w:pPr>
      <w:r>
        <w:t>7. Co-owners and partition</w:t>
      </w:r>
    </w:p>
    <w:p>
      <w:r>
        <w:t>The 7/12 shows one holder, Hiteshkumar Kanubhai Patel. Entry No. 13439 shows that the land was earlier held jointly with Sumitkumar Ramanbhai Patel, whose undivided share of 0-34-90 H-A-Sq.m was relinquished. No partition is recorded.</w:t>
      </w:r>
    </w:p>
    <w:p>
      <w:pPr>
        <w:pStyle w:val="Heading2"/>
      </w:pPr>
      <w:r>
        <w:t>8. Possession</w:t>
      </w:r>
    </w:p>
    <w:p>
      <w:r>
        <w:t>The 7/12 shows the holder as cultivating occupant. The tenant column is empty and the crop details read "No Records Found". Possession on the ground is to be confirmed by the advocate.</w:t>
      </w:r>
    </w:p>
    <w:p>
      <w:pPr>
        <w:pStyle w:val="Heading2"/>
      </w:pPr>
      <w:r>
        <w:t>9. Mutation in revenue records</w:t>
      </w:r>
    </w:p>
    <w:p>
      <w:r>
        <w:t>Entry No. 13496 stands against the present holder on the 7/12. Entries No. 11385 (certified by Entry No. 13191) and No. 13439 are noted in the chain below. The register still shows Entry No. 11385 as Rejected.</w:t>
      </w:r>
    </w:p>
    <w:p>
      <w:pPr>
        <w:pStyle w:val="Heading2"/>
      </w:pPr>
      <w:r>
        <w:t>14. Documents examined (revenue records)</w:t>
      </w:r>
    </w:p>
    <w:p>
      <w:r>
        <w:t>Village Form 7/12 as on 03/03/2026. Village Form 6 typed entries Nos. 4032, 4647, 5164, 5191, 6114, 7089, 7548, 7648, 8850, 8859, 10582, 11377, 11385, 13138, 13191 and 13439. Scans of handwritten entries Nos. 894, 895, 952, 1474, 1515, 1516, 2895 and 3374. The index of registered documents, one document of 2022. Form 8-A and the registration search from 2007 are included in real files.</w:t>
      </w:r>
    </w:p>
    <w:p>
      <w:pPr>
        <w:pStyle w:val="Heading2"/>
      </w:pPr>
      <w:r>
        <w:t>15. Tracing of chain of title</w:t>
      </w:r>
    </w:p>
    <w:p>
      <w:r>
        <w:t>Originally the land stood in the records of rights in the names of Hasmukhbhai Govindbhai Patel and others (khata No. 603) and Nikunjbhai Yogeshbhai Patel and others (khata No. 816). The earliest typed entry is Entry No. 4032 dated 17/08/2005, a Bank of Baroda, Anand branch, charge of Rs. 1,23,000; its remark gives no certification date. Nine older handwritten entries (Nos. 894 to 3674) stand in the charges column and are read from the scans.</w:t>
      </w:r>
    </w:p>
    <w:p>
      <w:r>
        <w:t>Effect is shown in revenue records by Entry No. 4647 dated 14/05/2008, certified on 18/07/2008, a Bank of Baroda, Amul Dairy Road, charge of Rs. 3,25,000; by Entry No. 5164 dated 16/04/2010, certified on 27/07/2010, release of the charge of Entry No. 2536; and by Entry No. 5191 dated 28/05/2010, certified on 27/12/2010, a Bank of Baroda charge of Rs. 17,00,000.</w:t>
      </w:r>
    </w:p>
    <w:p>
      <w:r>
        <w:t>Entry No. 6114 dated 30/10/2012 (certified on 01/02/2013) and Entry No. 7089 dated 28/11/2014 (certified on 21/02/2015) correct the record under the Mamlatdar's orders: the first removes the name of Sheetalben Yogeshbhai Patel, already removed by Entry No. 3127 but still shown in the computer record; the second enters the name of Hasmukhbhai Govindbhai Patel, which showed online but not in the printout.</w:t>
      </w:r>
    </w:p>
    <w:p>
      <w:r>
        <w:t>Effect is shown in revenue records by Entry No. 7548 dated 31/10/2015, certified on 19/01/2016, release of the charge of Entry No. 5191; and by Entry No. 7648 dated 09/01/2016, certified on 11/04/2016, release of the Rs. 3,25,000 charge of Entry No. 4647. Entry No. 8850 dated 30/01/2018 enters a Central Bank of India charge of Rs. 4,40,000 on khata No. 2044, and Entry No. 8859 dated 31/01/2018 releases the Bank of Baroda, Anand, charge of Entry No. 4032; both remarks are signed without a certification date. Entry No. 11377 dated 23/02/2022, certified on 07/04/2022, releases the Central Bank charge.</w:t>
      </w:r>
    </w:p>
    <w:p>
      <w:r>
        <w:t>By a registered document dated 24/02/2022 (number masked in this sample), Nikunjbhai Yogeshbhai Patel sold the land for Rs. 7,53,900 to Sumitkumar Ramanbhai Patel and Hiteshkumar Kanubhai Patel. Effect was sought by Entry No. 11385 dated 01/03/2022; it was rejected by the Deputy Collector's order of 23/05/2022. On revision, the Collector's order dated 17/02/2025 set that order aside, and effect is shown in revenue records by Entry No. 13191 dated 21/03/2025, certified on 07/04/2025. The entry records that the result of any pending civil suit will bind all parties.</w:t>
      </w:r>
    </w:p>
    <w:p>
      <w:r>
        <w:t>Effect is shown in revenue records by Entry No. 13439 dated 24/11/2025, certified on 31/12/2025, a registered relinquishment dated 18/11/2025 (number masked) by Sumitkumar Ramanbhai Patel in favour of Hiteshkumar Kanubhai Patel of an undivided share of 0-34-90 H-A-Sq.m in khata No. 2044. The 7/12 as on 03/03/2026 shows Hiteshkumar Kanubhai Patel as holder under Entry No. 13496, khata No. 2190, area 0-69-80.</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SAMPLE: names changed. Draft for the advocate's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